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bottomFromText="142" w:vertAnchor="text" w:tblpY="1"/>
        <w:tblOverlap w:val="never"/>
        <w:tblW w:w="9450" w:type="dxa"/>
        <w:tblBorders>
          <w:top w:val="none" w:sz="0" w:space="0" w:color="auto"/>
          <w:left w:val="none" w:sz="0" w:space="0" w:color="auto"/>
          <w:bottom w:val="dashSmallGap" w:sz="4" w:space="0" w:color="A9C30C" w:themeColor="accent3"/>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663"/>
        <w:gridCol w:w="2787"/>
      </w:tblGrid>
      <w:tr w:rsidR="00980ACE" w:rsidRPr="00F00EBE" w14:paraId="698FADE6" w14:textId="77777777" w:rsidTr="002B5614">
        <w:tc>
          <w:tcPr>
            <w:tcW w:w="9450" w:type="dxa"/>
            <w:gridSpan w:val="2"/>
          </w:tcPr>
          <w:p w14:paraId="6B384A85" w14:textId="1A572707" w:rsidR="00980ACE" w:rsidRPr="00F00EBE" w:rsidRDefault="00980ACE" w:rsidP="00F92707">
            <w:pPr>
              <w:pStyle w:val="Heading1"/>
              <w:outlineLvl w:val="0"/>
              <w:rPr>
                <w:szCs w:val="48"/>
              </w:rPr>
            </w:pPr>
            <w:r w:rsidRPr="00F00EBE">
              <w:t>Board meeting 0</w:t>
            </w:r>
            <w:r w:rsidR="007F529C">
              <w:t>1</w:t>
            </w:r>
            <w:r w:rsidRPr="00F00EBE">
              <w:t>/202</w:t>
            </w:r>
            <w:r w:rsidR="007F529C">
              <w:t>2</w:t>
            </w:r>
            <w:r w:rsidR="002B5614">
              <w:t xml:space="preserve"> </w:t>
            </w:r>
          </w:p>
        </w:tc>
      </w:tr>
      <w:tr w:rsidR="00531643" w:rsidRPr="00F00EBE" w14:paraId="5510E269" w14:textId="77777777" w:rsidTr="002B5614">
        <w:trPr>
          <w:trHeight w:val="866"/>
        </w:trPr>
        <w:tc>
          <w:tcPr>
            <w:tcW w:w="6663" w:type="dxa"/>
          </w:tcPr>
          <w:p w14:paraId="480F4BD0" w14:textId="404EF308" w:rsidR="00531643" w:rsidRPr="00F00EBE" w:rsidRDefault="00EE0098" w:rsidP="00F92707">
            <w:pPr>
              <w:pStyle w:val="Heading2"/>
              <w:outlineLvl w:val="1"/>
            </w:pPr>
            <w:r>
              <w:t>MINUTES</w:t>
            </w:r>
            <w:r w:rsidR="00A10A52">
              <w:t xml:space="preserve"> </w:t>
            </w:r>
          </w:p>
        </w:tc>
        <w:tc>
          <w:tcPr>
            <w:tcW w:w="2787" w:type="dxa"/>
            <w:vAlign w:val="center"/>
          </w:tcPr>
          <w:p w14:paraId="0DDC3CB0" w14:textId="4F170BEC" w:rsidR="00531643" w:rsidRPr="00AB44C8" w:rsidRDefault="007F529C" w:rsidP="00C2499F">
            <w:pPr>
              <w:pStyle w:val="TextRightSubtitle"/>
            </w:pPr>
            <w:r>
              <w:t>Brussels (</w:t>
            </w:r>
            <w:r w:rsidR="002B5614">
              <w:t>Webex</w:t>
            </w:r>
            <w:r>
              <w:t>)</w:t>
            </w:r>
            <w:r w:rsidR="00531643">
              <w:br/>
            </w:r>
            <w:r w:rsidR="0035352E">
              <w:t xml:space="preserve">Thursday </w:t>
            </w:r>
            <w:r>
              <w:t xml:space="preserve">10 Feb. </w:t>
            </w:r>
            <w:r w:rsidR="00531643" w:rsidRPr="001F5780">
              <w:t>20</w:t>
            </w:r>
            <w:r w:rsidR="006365DA">
              <w:t>2</w:t>
            </w:r>
            <w:r>
              <w:t>2</w:t>
            </w:r>
            <w:r w:rsidR="00531643" w:rsidRPr="001F5780">
              <w:br/>
              <w:t>1</w:t>
            </w:r>
            <w:r w:rsidR="006365DA">
              <w:t>0:30-1</w:t>
            </w:r>
            <w:r w:rsidR="002B5614">
              <w:t>5</w:t>
            </w:r>
            <w:r w:rsidR="0035352E">
              <w:t>:</w:t>
            </w:r>
            <w:r w:rsidR="002B5614">
              <w:t>3</w:t>
            </w:r>
            <w:r>
              <w:t xml:space="preserve">0 CET </w:t>
            </w:r>
          </w:p>
        </w:tc>
      </w:tr>
    </w:tbl>
    <w:tbl>
      <w:tblPr>
        <w:tblStyle w:val="TableGrid1"/>
        <w:tblW w:w="9585" w:type="dxa"/>
        <w:tblLook w:val="04A0" w:firstRow="1" w:lastRow="0" w:firstColumn="1" w:lastColumn="0" w:noHBand="0" w:noVBand="1"/>
      </w:tblPr>
      <w:tblGrid>
        <w:gridCol w:w="4792"/>
        <w:gridCol w:w="4793"/>
      </w:tblGrid>
      <w:tr w:rsidR="00867165" w:rsidRPr="0011286B" w14:paraId="5C0F0975" w14:textId="77777777" w:rsidTr="00186190">
        <w:trPr>
          <w:trHeight w:val="5271"/>
        </w:trPr>
        <w:tc>
          <w:tcPr>
            <w:tcW w:w="4792" w:type="dxa"/>
            <w:tcBorders>
              <w:top w:val="nil"/>
              <w:left w:val="nil"/>
              <w:bottom w:val="nil"/>
              <w:right w:val="nil"/>
            </w:tcBorders>
          </w:tcPr>
          <w:p w14:paraId="063D7DDB" w14:textId="77777777" w:rsidR="00867165" w:rsidRPr="00FD0F9A" w:rsidRDefault="00867165" w:rsidP="00186190">
            <w:pPr>
              <w:spacing w:after="0" w:line="240" w:lineRule="auto"/>
              <w:ind w:right="-1186"/>
              <w:rPr>
                <w:rFonts w:asciiTheme="majorHAnsi" w:eastAsiaTheme="majorEastAsia" w:hAnsiTheme="majorHAnsi" w:cstheme="majorBidi"/>
                <w:b/>
                <w:bCs/>
                <w:i/>
                <w:iCs/>
                <w:color w:val="007576" w:themeColor="accent1"/>
                <w:sz w:val="20"/>
                <w:szCs w:val="20"/>
              </w:rPr>
            </w:pPr>
          </w:p>
          <w:p w14:paraId="463B0CCD" w14:textId="77777777" w:rsidR="00675915" w:rsidRPr="007A748D" w:rsidRDefault="00675915" w:rsidP="00186190">
            <w:pPr>
              <w:spacing w:after="0" w:line="240" w:lineRule="auto"/>
              <w:ind w:right="-1186"/>
              <w:rPr>
                <w:rFonts w:asciiTheme="majorHAnsi" w:eastAsiaTheme="majorEastAsia" w:hAnsiTheme="majorHAnsi" w:cstheme="majorBidi"/>
                <w:b/>
                <w:bCs/>
                <w:i/>
                <w:iCs/>
                <w:color w:val="007576" w:themeColor="accent1"/>
                <w:sz w:val="20"/>
                <w:szCs w:val="20"/>
              </w:rPr>
            </w:pPr>
          </w:p>
          <w:p w14:paraId="0011EE1D" w14:textId="4F568BB9" w:rsidR="00867165" w:rsidRPr="00FD0F9A" w:rsidRDefault="00867165" w:rsidP="00186190">
            <w:pPr>
              <w:spacing w:after="0" w:line="240" w:lineRule="auto"/>
              <w:ind w:right="-1186"/>
              <w:rPr>
                <w:rFonts w:ascii="Arial" w:eastAsia="Times New Roman" w:hAnsi="Arial" w:cs="Times New Roman"/>
                <w:bCs/>
                <w:i/>
                <w:iCs/>
                <w:sz w:val="20"/>
                <w:szCs w:val="20"/>
                <w:u w:val="single"/>
                <w:lang w:val="it-IT"/>
              </w:rPr>
            </w:pPr>
            <w:r w:rsidRPr="00FD0F9A">
              <w:rPr>
                <w:rFonts w:asciiTheme="majorHAnsi" w:eastAsiaTheme="majorEastAsia" w:hAnsiTheme="majorHAnsi" w:cstheme="majorBidi"/>
                <w:b/>
                <w:bCs/>
                <w:i/>
                <w:iCs/>
                <w:color w:val="007576" w:themeColor="accent1"/>
                <w:sz w:val="20"/>
                <w:szCs w:val="20"/>
                <w:lang w:val="it-IT"/>
              </w:rPr>
              <w:t>Participants</w:t>
            </w:r>
          </w:p>
          <w:p w14:paraId="4AE880D0" w14:textId="2729E441" w:rsidR="00867165" w:rsidRPr="00FD0F9A" w:rsidRDefault="00867165" w:rsidP="00186190">
            <w:pPr>
              <w:spacing w:after="0" w:line="240" w:lineRule="auto"/>
              <w:ind w:right="-1186"/>
              <w:rPr>
                <w:rFonts w:ascii="Arial" w:eastAsia="Times New Roman" w:hAnsi="Arial" w:cs="Times New Roman"/>
                <w:bCs/>
                <w:i/>
                <w:iCs/>
                <w:sz w:val="20"/>
                <w:szCs w:val="20"/>
                <w:u w:val="single"/>
                <w:lang w:val="it-IT"/>
              </w:rPr>
            </w:pPr>
            <w:r w:rsidRPr="00FD0F9A">
              <w:rPr>
                <w:rFonts w:ascii="Arial" w:eastAsia="Times New Roman" w:hAnsi="Arial" w:cs="Times New Roman"/>
                <w:bCs/>
                <w:i/>
                <w:iCs/>
                <w:sz w:val="20"/>
                <w:szCs w:val="20"/>
                <w:u w:val="single"/>
                <w:lang w:val="it-IT"/>
              </w:rPr>
              <w:t xml:space="preserve">By </w:t>
            </w:r>
            <w:r w:rsidR="00E532AA">
              <w:rPr>
                <w:rFonts w:ascii="Arial" w:eastAsia="Times New Roman" w:hAnsi="Arial" w:cs="Times New Roman"/>
                <w:bCs/>
                <w:i/>
                <w:iCs/>
                <w:sz w:val="20"/>
                <w:szCs w:val="20"/>
                <w:u w:val="single"/>
                <w:lang w:val="it-IT"/>
              </w:rPr>
              <w:t>phone</w:t>
            </w:r>
          </w:p>
          <w:p w14:paraId="54A280D5" w14:textId="77777777" w:rsidR="00867165" w:rsidRPr="00FD0F9A" w:rsidRDefault="00867165" w:rsidP="00186190">
            <w:pPr>
              <w:spacing w:after="0" w:line="240" w:lineRule="auto"/>
              <w:ind w:right="-1186"/>
              <w:rPr>
                <w:rFonts w:ascii="Arial" w:eastAsia="Times New Roman" w:hAnsi="Arial" w:cs="Times New Roman"/>
                <w:bCs/>
                <w:sz w:val="20"/>
                <w:szCs w:val="20"/>
                <w:lang w:val="it-IT"/>
              </w:rPr>
            </w:pPr>
            <w:r w:rsidRPr="00FD0F9A">
              <w:rPr>
                <w:rFonts w:ascii="Arial" w:eastAsia="Times New Roman" w:hAnsi="Arial" w:cs="Times New Roman"/>
                <w:bCs/>
                <w:sz w:val="20"/>
                <w:szCs w:val="20"/>
                <w:lang w:val="it-IT"/>
              </w:rPr>
              <w:t>Mr Giuseppe ABELLO, Assocasa</w:t>
            </w:r>
            <w:r w:rsidRPr="00FD0F9A">
              <w:rPr>
                <w:rFonts w:ascii="Arial" w:eastAsia="Times New Roman" w:hAnsi="Arial" w:cs="Times New Roman"/>
                <w:bCs/>
                <w:sz w:val="20"/>
                <w:szCs w:val="20"/>
                <w:lang w:val="it-IT"/>
              </w:rPr>
              <w:tab/>
            </w:r>
            <w:r w:rsidRPr="00FD0F9A">
              <w:rPr>
                <w:rFonts w:ascii="Arial" w:eastAsia="Times New Roman" w:hAnsi="Arial" w:cs="Times New Roman"/>
                <w:bCs/>
                <w:sz w:val="20"/>
                <w:szCs w:val="20"/>
                <w:lang w:val="it-IT"/>
              </w:rPr>
              <w:tab/>
            </w:r>
            <w:r w:rsidRPr="00FD0F9A">
              <w:rPr>
                <w:rFonts w:ascii="Arial" w:eastAsia="Times New Roman" w:hAnsi="Arial" w:cs="Times New Roman"/>
                <w:bCs/>
                <w:sz w:val="20"/>
                <w:szCs w:val="20"/>
                <w:lang w:val="it-IT"/>
              </w:rPr>
              <w:tab/>
            </w:r>
          </w:p>
          <w:p w14:paraId="7935479D" w14:textId="77777777" w:rsidR="00867165" w:rsidRPr="00FD0F9A" w:rsidRDefault="00867165" w:rsidP="00186190">
            <w:pPr>
              <w:spacing w:after="0" w:line="240" w:lineRule="auto"/>
              <w:ind w:right="-1186"/>
              <w:rPr>
                <w:rFonts w:ascii="Arial" w:eastAsia="Times New Roman" w:hAnsi="Arial" w:cs="Times New Roman"/>
                <w:bCs/>
                <w:sz w:val="20"/>
                <w:szCs w:val="20"/>
                <w:lang w:val="en-US"/>
              </w:rPr>
            </w:pPr>
            <w:r w:rsidRPr="00FD0F9A">
              <w:rPr>
                <w:rFonts w:ascii="Arial" w:eastAsia="Times New Roman" w:hAnsi="Arial" w:cs="Times New Roman"/>
                <w:bCs/>
                <w:sz w:val="20"/>
                <w:szCs w:val="20"/>
              </w:rPr>
              <w:t>Ms Heather BARKER, R</w:t>
            </w:r>
            <w:r>
              <w:rPr>
                <w:rFonts w:ascii="Arial" w:eastAsia="Times New Roman" w:hAnsi="Arial" w:cs="Times New Roman"/>
                <w:bCs/>
                <w:sz w:val="20"/>
                <w:szCs w:val="20"/>
              </w:rPr>
              <w:t xml:space="preserve">eckitt </w:t>
            </w:r>
            <w:r w:rsidRPr="00FD0F9A">
              <w:rPr>
                <w:rFonts w:ascii="Arial" w:eastAsia="Times New Roman" w:hAnsi="Arial" w:cs="Times New Roman"/>
                <w:bCs/>
                <w:sz w:val="20"/>
                <w:szCs w:val="20"/>
              </w:rPr>
              <w:tab/>
            </w:r>
            <w:r w:rsidRPr="00FD0F9A">
              <w:rPr>
                <w:rFonts w:ascii="Arial" w:eastAsia="Times New Roman" w:hAnsi="Arial" w:cs="Times New Roman"/>
                <w:bCs/>
                <w:sz w:val="20"/>
                <w:szCs w:val="20"/>
              </w:rPr>
              <w:tab/>
            </w:r>
            <w:r w:rsidRPr="00FD0F9A">
              <w:rPr>
                <w:rFonts w:ascii="Arial" w:eastAsia="Times New Roman" w:hAnsi="Arial" w:cs="Times New Roman"/>
                <w:bCs/>
                <w:sz w:val="20"/>
                <w:szCs w:val="20"/>
              </w:rPr>
              <w:tab/>
            </w:r>
            <w:r w:rsidRPr="00FD0F9A">
              <w:rPr>
                <w:rFonts w:ascii="Arial" w:eastAsia="Times New Roman" w:hAnsi="Arial" w:cs="Times New Roman"/>
                <w:bCs/>
                <w:sz w:val="20"/>
                <w:szCs w:val="20"/>
              </w:rPr>
              <w:tab/>
            </w:r>
          </w:p>
          <w:p w14:paraId="0C0942E1" w14:textId="77777777" w:rsidR="00867165" w:rsidRPr="00FE2E7E" w:rsidRDefault="00867165" w:rsidP="00186190">
            <w:pPr>
              <w:spacing w:after="0" w:line="240" w:lineRule="auto"/>
              <w:ind w:right="-1186"/>
              <w:rPr>
                <w:rFonts w:ascii="Arial" w:eastAsia="Times New Roman" w:hAnsi="Arial" w:cs="Times New Roman"/>
                <w:bCs/>
                <w:sz w:val="20"/>
                <w:szCs w:val="20"/>
                <w:lang w:val="en-US"/>
              </w:rPr>
            </w:pPr>
            <w:r w:rsidRPr="00FE2E7E">
              <w:rPr>
                <w:rFonts w:ascii="Arial" w:eastAsia="Times New Roman" w:hAnsi="Arial" w:cs="Times New Roman"/>
                <w:bCs/>
                <w:sz w:val="20"/>
                <w:szCs w:val="20"/>
                <w:lang w:val="en-US"/>
              </w:rPr>
              <w:t>Ms Ana-Maria COURAS, A.I.S.D.P.C.L.</w:t>
            </w:r>
            <w:r w:rsidRPr="00FE2E7E">
              <w:rPr>
                <w:rFonts w:ascii="Arial" w:eastAsia="Times New Roman" w:hAnsi="Arial" w:cs="Times New Roman"/>
                <w:bCs/>
                <w:sz w:val="20"/>
                <w:szCs w:val="20"/>
                <w:lang w:val="en-US"/>
              </w:rPr>
              <w:tab/>
            </w:r>
            <w:r w:rsidRPr="00FE2E7E">
              <w:rPr>
                <w:rFonts w:ascii="Arial" w:eastAsia="Times New Roman" w:hAnsi="Arial" w:cs="Times New Roman"/>
                <w:bCs/>
                <w:sz w:val="20"/>
                <w:szCs w:val="20"/>
                <w:lang w:val="en-US"/>
              </w:rPr>
              <w:tab/>
            </w:r>
            <w:r w:rsidRPr="00FE2E7E">
              <w:rPr>
                <w:rFonts w:ascii="Arial" w:eastAsia="Times New Roman" w:hAnsi="Arial" w:cs="Times New Roman"/>
                <w:bCs/>
                <w:sz w:val="20"/>
                <w:szCs w:val="20"/>
                <w:lang w:val="en-US"/>
              </w:rPr>
              <w:tab/>
            </w:r>
          </w:p>
          <w:p w14:paraId="69031BEC" w14:textId="65671B64" w:rsidR="00867165" w:rsidRPr="000B171E" w:rsidRDefault="00867165" w:rsidP="00867165">
            <w:pPr>
              <w:spacing w:after="0" w:line="240" w:lineRule="auto"/>
              <w:ind w:right="-1186"/>
              <w:rPr>
                <w:rFonts w:ascii="Arial" w:eastAsia="Times New Roman" w:hAnsi="Arial" w:cs="Times New Roman"/>
                <w:bCs/>
                <w:sz w:val="20"/>
                <w:szCs w:val="20"/>
                <w:lang w:val="fr-BE"/>
              </w:rPr>
            </w:pPr>
            <w:r w:rsidRPr="000B171E">
              <w:rPr>
                <w:rFonts w:ascii="Arial" w:eastAsia="Times New Roman" w:hAnsi="Arial" w:cs="Times New Roman"/>
                <w:bCs/>
                <w:sz w:val="20"/>
                <w:szCs w:val="20"/>
                <w:lang w:val="fr-BE"/>
              </w:rPr>
              <w:t>Ms Virginie D'ENFERT, Afise</w:t>
            </w:r>
          </w:p>
          <w:p w14:paraId="37531902" w14:textId="77777777" w:rsidR="00867165" w:rsidRPr="000B171E" w:rsidRDefault="00867165" w:rsidP="00186190">
            <w:pPr>
              <w:spacing w:after="0" w:line="240" w:lineRule="auto"/>
              <w:ind w:right="-1186"/>
              <w:rPr>
                <w:rFonts w:ascii="Arial" w:eastAsia="Times New Roman" w:hAnsi="Arial" w:cs="Times New Roman"/>
                <w:sz w:val="20"/>
                <w:szCs w:val="20"/>
                <w:lang w:val="fr-BE"/>
              </w:rPr>
            </w:pPr>
            <w:r w:rsidRPr="000B171E">
              <w:rPr>
                <w:rFonts w:ascii="Arial" w:eastAsia="Times New Roman" w:hAnsi="Arial" w:cs="Times New Roman"/>
                <w:sz w:val="20"/>
                <w:szCs w:val="20"/>
                <w:lang w:val="fr-BE"/>
              </w:rPr>
              <w:t>Ms Helle FABIANSEN, KoHB</w:t>
            </w:r>
            <w:r w:rsidRPr="000B171E">
              <w:rPr>
                <w:rFonts w:ascii="Arial" w:eastAsia="Times New Roman" w:hAnsi="Arial" w:cs="Times New Roman"/>
                <w:sz w:val="20"/>
                <w:szCs w:val="20"/>
                <w:lang w:val="fr-BE"/>
              </w:rPr>
              <w:tab/>
            </w:r>
          </w:p>
          <w:p w14:paraId="09F32743" w14:textId="77777777" w:rsidR="00867165" w:rsidRPr="00F830E2" w:rsidRDefault="00867165" w:rsidP="00186190">
            <w:pPr>
              <w:spacing w:after="0" w:line="240" w:lineRule="auto"/>
              <w:ind w:right="-1186"/>
              <w:rPr>
                <w:rFonts w:ascii="Arial" w:eastAsia="Times New Roman" w:hAnsi="Arial" w:cs="Times New Roman"/>
                <w:sz w:val="20"/>
                <w:szCs w:val="20"/>
              </w:rPr>
            </w:pPr>
            <w:r w:rsidRPr="00F311B8">
              <w:rPr>
                <w:rFonts w:ascii="Arial" w:eastAsia="Times New Roman" w:hAnsi="Arial" w:cs="Times New Roman"/>
                <w:sz w:val="20"/>
                <w:szCs w:val="20"/>
              </w:rPr>
              <w:t xml:space="preserve">Ms Ana GASPAR, Colgate Palmolive </w:t>
            </w:r>
          </w:p>
          <w:p w14:paraId="5035FE65" w14:textId="2B49EAB9" w:rsidR="00867165" w:rsidRPr="00771E09" w:rsidRDefault="00867165" w:rsidP="00186190">
            <w:pPr>
              <w:spacing w:after="0" w:line="240" w:lineRule="auto"/>
              <w:ind w:right="-1186"/>
              <w:rPr>
                <w:rFonts w:ascii="Arial" w:eastAsia="Times New Roman" w:hAnsi="Arial" w:cs="Times New Roman"/>
                <w:i/>
                <w:sz w:val="20"/>
                <w:szCs w:val="20"/>
                <w:u w:val="single"/>
              </w:rPr>
            </w:pPr>
            <w:r w:rsidRPr="00771E09">
              <w:rPr>
                <w:rFonts w:ascii="Arial" w:eastAsia="Times New Roman" w:hAnsi="Arial" w:cs="Times New Roman"/>
                <w:sz w:val="20"/>
                <w:szCs w:val="20"/>
              </w:rPr>
              <w:t>Mr Ludger GR</w:t>
            </w:r>
            <w:r w:rsidR="00152F53">
              <w:rPr>
                <w:rFonts w:ascii="Arial" w:eastAsia="Times New Roman" w:hAnsi="Arial" w:cs="Times New Roman"/>
                <w:sz w:val="20"/>
                <w:szCs w:val="20"/>
              </w:rPr>
              <w:t>Ü</w:t>
            </w:r>
            <w:r w:rsidRPr="00771E09">
              <w:rPr>
                <w:rFonts w:ascii="Arial" w:eastAsia="Times New Roman" w:hAnsi="Arial" w:cs="Times New Roman"/>
                <w:sz w:val="20"/>
                <w:szCs w:val="20"/>
              </w:rPr>
              <w:t>NWALD, Ecolab</w:t>
            </w:r>
            <w:r w:rsidRPr="00771E09">
              <w:rPr>
                <w:rFonts w:ascii="Arial" w:eastAsia="Times New Roman" w:hAnsi="Arial" w:cs="Times New Roman"/>
                <w:sz w:val="20"/>
                <w:szCs w:val="20"/>
              </w:rPr>
              <w:tab/>
            </w:r>
            <w:r w:rsidRPr="00771E09">
              <w:rPr>
                <w:rFonts w:ascii="Arial" w:eastAsia="Times New Roman" w:hAnsi="Arial" w:cs="Times New Roman"/>
                <w:sz w:val="20"/>
                <w:szCs w:val="20"/>
              </w:rPr>
              <w:tab/>
            </w:r>
            <w:r w:rsidRPr="00771E09">
              <w:rPr>
                <w:rFonts w:ascii="Arial" w:eastAsia="Times New Roman" w:hAnsi="Arial" w:cs="Times New Roman"/>
                <w:sz w:val="20"/>
                <w:szCs w:val="20"/>
              </w:rPr>
              <w:tab/>
            </w:r>
            <w:r w:rsidRPr="00771E09">
              <w:rPr>
                <w:rFonts w:ascii="Arial" w:eastAsia="Times New Roman" w:hAnsi="Arial" w:cs="Times New Roman"/>
                <w:sz w:val="20"/>
                <w:szCs w:val="20"/>
              </w:rPr>
              <w:tab/>
            </w:r>
          </w:p>
          <w:p w14:paraId="607CC4F1" w14:textId="3D06EC63" w:rsidR="00867165" w:rsidRPr="000B171E" w:rsidRDefault="00867165" w:rsidP="00867165">
            <w:pPr>
              <w:spacing w:after="0"/>
              <w:jc w:val="left"/>
              <w:rPr>
                <w:rFonts w:ascii="Arial" w:hAnsi="Arial"/>
                <w:noProof/>
                <w:sz w:val="20"/>
                <w:szCs w:val="20"/>
              </w:rPr>
            </w:pPr>
            <w:r w:rsidRPr="000B171E">
              <w:rPr>
                <w:rFonts w:ascii="Arial" w:hAnsi="Arial"/>
                <w:noProof/>
                <w:sz w:val="20"/>
                <w:szCs w:val="20"/>
              </w:rPr>
              <w:t>Mr Charles-François GAUDEFROY</w:t>
            </w:r>
            <w:r w:rsidR="00152F53" w:rsidRPr="000B171E">
              <w:rPr>
                <w:rFonts w:ascii="Arial" w:hAnsi="Arial"/>
                <w:noProof/>
                <w:sz w:val="20"/>
                <w:szCs w:val="20"/>
              </w:rPr>
              <w:t xml:space="preserve">, </w:t>
            </w:r>
            <w:r w:rsidRPr="000B171E">
              <w:rPr>
                <w:rFonts w:ascii="Arial" w:hAnsi="Arial"/>
                <w:noProof/>
                <w:sz w:val="20"/>
                <w:szCs w:val="20"/>
              </w:rPr>
              <w:t>Unilver</w:t>
            </w:r>
          </w:p>
          <w:p w14:paraId="426D465A" w14:textId="77777777" w:rsidR="00867165" w:rsidRPr="00FD0F9A" w:rsidRDefault="00867165" w:rsidP="00186190">
            <w:pPr>
              <w:spacing w:after="0" w:line="240" w:lineRule="auto"/>
              <w:ind w:right="-1186"/>
              <w:rPr>
                <w:rFonts w:ascii="Arial" w:eastAsia="Times New Roman" w:hAnsi="Arial" w:cs="Times New Roman"/>
                <w:bCs/>
                <w:sz w:val="20"/>
                <w:szCs w:val="20"/>
              </w:rPr>
            </w:pPr>
            <w:r w:rsidRPr="00FD0F9A">
              <w:rPr>
                <w:rFonts w:ascii="Arial" w:eastAsia="Times New Roman" w:hAnsi="Arial" w:cs="Times New Roman"/>
                <w:bCs/>
                <w:sz w:val="20"/>
                <w:szCs w:val="20"/>
              </w:rPr>
              <w:t xml:space="preserve">Mr Ad JESPERS, Diversey </w:t>
            </w:r>
            <w:r w:rsidRPr="00FD0F9A">
              <w:rPr>
                <w:rFonts w:ascii="Arial" w:eastAsia="Times New Roman" w:hAnsi="Arial" w:cs="Times New Roman"/>
                <w:bCs/>
                <w:sz w:val="20"/>
                <w:szCs w:val="20"/>
              </w:rPr>
              <w:tab/>
            </w:r>
            <w:r w:rsidRPr="00FD0F9A">
              <w:rPr>
                <w:rFonts w:ascii="Arial" w:eastAsia="Times New Roman" w:hAnsi="Arial" w:cs="Times New Roman"/>
                <w:bCs/>
                <w:sz w:val="20"/>
                <w:szCs w:val="20"/>
              </w:rPr>
              <w:tab/>
            </w:r>
            <w:r w:rsidRPr="00FD0F9A">
              <w:rPr>
                <w:rFonts w:ascii="Arial" w:eastAsia="Times New Roman" w:hAnsi="Arial" w:cs="Times New Roman"/>
                <w:bCs/>
                <w:sz w:val="20"/>
                <w:szCs w:val="20"/>
              </w:rPr>
              <w:tab/>
            </w:r>
            <w:r w:rsidRPr="00FD0F9A">
              <w:rPr>
                <w:rFonts w:ascii="Arial" w:eastAsia="Times New Roman" w:hAnsi="Arial" w:cs="Times New Roman"/>
                <w:bCs/>
                <w:sz w:val="20"/>
                <w:szCs w:val="20"/>
              </w:rPr>
              <w:tab/>
            </w:r>
            <w:r w:rsidRPr="00FD0F9A">
              <w:rPr>
                <w:rFonts w:ascii="Arial" w:eastAsia="Times New Roman" w:hAnsi="Arial" w:cs="Times New Roman"/>
                <w:bCs/>
                <w:sz w:val="20"/>
                <w:szCs w:val="20"/>
              </w:rPr>
              <w:tab/>
            </w:r>
          </w:p>
          <w:p w14:paraId="7530C67B" w14:textId="77777777" w:rsidR="00867165" w:rsidRPr="00FD0F9A" w:rsidRDefault="00867165" w:rsidP="00186190">
            <w:pPr>
              <w:spacing w:after="0" w:line="240" w:lineRule="auto"/>
              <w:ind w:right="-1186"/>
              <w:rPr>
                <w:rFonts w:ascii="Arial" w:eastAsia="Times New Roman" w:hAnsi="Arial" w:cs="Times New Roman"/>
                <w:bCs/>
                <w:sz w:val="20"/>
                <w:szCs w:val="20"/>
              </w:rPr>
            </w:pPr>
            <w:r w:rsidRPr="00FD0F9A">
              <w:rPr>
                <w:rFonts w:ascii="Arial" w:eastAsia="Times New Roman" w:hAnsi="Arial" w:cs="Times New Roman"/>
                <w:bCs/>
                <w:sz w:val="20"/>
                <w:szCs w:val="20"/>
              </w:rPr>
              <w:t>Ms Sari KARJOMAA,</w:t>
            </w:r>
            <w:r>
              <w:rPr>
                <w:rFonts w:ascii="Arial" w:eastAsia="Times New Roman" w:hAnsi="Arial" w:cs="Times New Roman"/>
                <w:bCs/>
                <w:sz w:val="20"/>
                <w:szCs w:val="20"/>
              </w:rPr>
              <w:t xml:space="preserve"> </w:t>
            </w:r>
            <w:r w:rsidRPr="00FD0F9A">
              <w:rPr>
                <w:rFonts w:ascii="Arial" w:eastAsia="Times New Roman" w:hAnsi="Arial" w:cs="Times New Roman"/>
                <w:bCs/>
                <w:sz w:val="20"/>
                <w:szCs w:val="20"/>
              </w:rPr>
              <w:t>KH</w:t>
            </w:r>
          </w:p>
          <w:p w14:paraId="6B3B4A14" w14:textId="77777777" w:rsidR="00867165" w:rsidRPr="00FD0F9A" w:rsidRDefault="00867165" w:rsidP="00186190">
            <w:pPr>
              <w:spacing w:after="0" w:line="240" w:lineRule="auto"/>
              <w:ind w:right="-1186"/>
              <w:rPr>
                <w:rFonts w:ascii="Arial" w:eastAsia="Times New Roman" w:hAnsi="Arial" w:cs="Times New Roman"/>
                <w:bCs/>
                <w:sz w:val="20"/>
                <w:szCs w:val="20"/>
              </w:rPr>
            </w:pPr>
            <w:r w:rsidRPr="00FD0F9A">
              <w:rPr>
                <w:rFonts w:ascii="Arial" w:eastAsia="Times New Roman" w:hAnsi="Arial" w:cs="Times New Roman"/>
                <w:bCs/>
                <w:sz w:val="20"/>
                <w:szCs w:val="20"/>
              </w:rPr>
              <w:t>Mr Thomas KEISER, IKW</w:t>
            </w:r>
            <w:r w:rsidRPr="00FD0F9A">
              <w:rPr>
                <w:rFonts w:ascii="Arial" w:eastAsia="Times New Roman" w:hAnsi="Arial" w:cs="Times New Roman"/>
                <w:bCs/>
                <w:sz w:val="20"/>
                <w:szCs w:val="20"/>
              </w:rPr>
              <w:tab/>
            </w:r>
            <w:r w:rsidRPr="00FD0F9A">
              <w:rPr>
                <w:rFonts w:ascii="Arial" w:eastAsia="Times New Roman" w:hAnsi="Arial" w:cs="Times New Roman"/>
                <w:bCs/>
                <w:sz w:val="20"/>
                <w:szCs w:val="20"/>
              </w:rPr>
              <w:tab/>
            </w:r>
            <w:r w:rsidRPr="00FD0F9A">
              <w:rPr>
                <w:rFonts w:ascii="Arial" w:eastAsia="Times New Roman" w:hAnsi="Arial" w:cs="Times New Roman"/>
                <w:bCs/>
                <w:sz w:val="20"/>
                <w:szCs w:val="20"/>
              </w:rPr>
              <w:tab/>
            </w:r>
            <w:r w:rsidRPr="00FD0F9A">
              <w:rPr>
                <w:rFonts w:ascii="Arial" w:eastAsia="Times New Roman" w:hAnsi="Arial" w:cs="Times New Roman"/>
                <w:bCs/>
                <w:sz w:val="20"/>
                <w:szCs w:val="20"/>
              </w:rPr>
              <w:tab/>
            </w:r>
            <w:r w:rsidRPr="00FD0F9A">
              <w:rPr>
                <w:rFonts w:ascii="Arial" w:eastAsia="Times New Roman" w:hAnsi="Arial" w:cs="Times New Roman"/>
                <w:bCs/>
                <w:sz w:val="20"/>
                <w:szCs w:val="20"/>
              </w:rPr>
              <w:tab/>
              <w:t xml:space="preserve"> </w:t>
            </w:r>
          </w:p>
          <w:p w14:paraId="5C95C299" w14:textId="77777777" w:rsidR="00867165" w:rsidRPr="00FD0F9A" w:rsidRDefault="00867165" w:rsidP="00186190">
            <w:pPr>
              <w:spacing w:after="0" w:line="240" w:lineRule="auto"/>
              <w:ind w:right="-1186"/>
              <w:rPr>
                <w:rFonts w:ascii="Arial" w:eastAsia="Times New Roman" w:hAnsi="Arial" w:cs="Times New Roman"/>
                <w:bCs/>
                <w:sz w:val="20"/>
                <w:szCs w:val="20"/>
              </w:rPr>
            </w:pPr>
            <w:r w:rsidRPr="00FD0F9A">
              <w:rPr>
                <w:rFonts w:ascii="Arial" w:eastAsia="Times New Roman" w:hAnsi="Arial" w:cs="Times New Roman"/>
                <w:bCs/>
                <w:sz w:val="20"/>
                <w:szCs w:val="20"/>
              </w:rPr>
              <w:t>Mr Philip MALPASS, U.K.C.P.I.</w:t>
            </w:r>
            <w:r w:rsidRPr="00FD0F9A">
              <w:rPr>
                <w:rFonts w:ascii="Arial" w:eastAsia="Times New Roman" w:hAnsi="Arial" w:cs="Times New Roman"/>
                <w:bCs/>
                <w:sz w:val="20"/>
                <w:szCs w:val="20"/>
              </w:rPr>
              <w:tab/>
            </w:r>
            <w:r w:rsidRPr="00FD0F9A">
              <w:rPr>
                <w:rFonts w:ascii="Arial" w:eastAsia="Times New Roman" w:hAnsi="Arial" w:cs="Times New Roman"/>
                <w:bCs/>
                <w:sz w:val="20"/>
                <w:szCs w:val="20"/>
              </w:rPr>
              <w:tab/>
            </w:r>
            <w:r w:rsidRPr="00FD0F9A">
              <w:rPr>
                <w:rFonts w:ascii="Arial" w:eastAsia="Times New Roman" w:hAnsi="Arial" w:cs="Times New Roman"/>
                <w:bCs/>
                <w:sz w:val="20"/>
                <w:szCs w:val="20"/>
              </w:rPr>
              <w:tab/>
            </w:r>
            <w:r w:rsidRPr="00FD0F9A">
              <w:rPr>
                <w:rFonts w:ascii="Arial" w:eastAsia="Times New Roman" w:hAnsi="Arial" w:cs="Times New Roman"/>
                <w:bCs/>
                <w:sz w:val="20"/>
                <w:szCs w:val="20"/>
              </w:rPr>
              <w:tab/>
            </w:r>
            <w:r w:rsidRPr="00FD0F9A">
              <w:rPr>
                <w:rFonts w:ascii="Arial" w:eastAsia="Times New Roman" w:hAnsi="Arial" w:cs="Times New Roman"/>
                <w:bCs/>
                <w:sz w:val="20"/>
                <w:szCs w:val="20"/>
              </w:rPr>
              <w:tab/>
            </w:r>
          </w:p>
          <w:p w14:paraId="78573F9F" w14:textId="01E7E7F5" w:rsidR="00867165" w:rsidRPr="00675915" w:rsidRDefault="00867165" w:rsidP="00186190">
            <w:pPr>
              <w:spacing w:after="0" w:line="240" w:lineRule="auto"/>
              <w:ind w:right="-1186"/>
              <w:rPr>
                <w:rFonts w:ascii="Arial" w:eastAsia="Times New Roman" w:hAnsi="Arial" w:cs="Times New Roman"/>
                <w:bCs/>
                <w:sz w:val="20"/>
                <w:szCs w:val="20"/>
              </w:rPr>
            </w:pPr>
            <w:r w:rsidRPr="00675915">
              <w:rPr>
                <w:rFonts w:ascii="Arial" w:eastAsia="Times New Roman" w:hAnsi="Arial" w:cs="Times New Roman"/>
                <w:bCs/>
                <w:sz w:val="20"/>
                <w:szCs w:val="20"/>
              </w:rPr>
              <w:t>Mr Stefan MÜLLER, Dalli-Werke</w:t>
            </w:r>
            <w:r w:rsidR="00E532AA" w:rsidRPr="00675915">
              <w:rPr>
                <w:rFonts w:ascii="Arial" w:eastAsia="Times New Roman" w:hAnsi="Arial" w:cs="Times New Roman"/>
                <w:bCs/>
                <w:sz w:val="20"/>
                <w:szCs w:val="20"/>
              </w:rPr>
              <w:t xml:space="preserve"> (</w:t>
            </w:r>
            <w:r w:rsidR="00675915" w:rsidRPr="00675915">
              <w:rPr>
                <w:rFonts w:ascii="Arial" w:eastAsia="Times New Roman" w:hAnsi="Arial" w:cs="Times New Roman"/>
                <w:bCs/>
                <w:sz w:val="20"/>
                <w:szCs w:val="20"/>
              </w:rPr>
              <w:t xml:space="preserve">from </w:t>
            </w:r>
            <w:r w:rsidR="00E532AA" w:rsidRPr="00675915">
              <w:rPr>
                <w:rFonts w:ascii="Arial" w:eastAsia="Times New Roman" w:hAnsi="Arial" w:cs="Times New Roman"/>
                <w:bCs/>
                <w:sz w:val="20"/>
                <w:szCs w:val="20"/>
              </w:rPr>
              <w:t>11h)</w:t>
            </w:r>
          </w:p>
          <w:p w14:paraId="529DB972" w14:textId="57138216" w:rsidR="00867165" w:rsidRPr="007A748D" w:rsidRDefault="00867165" w:rsidP="00186190">
            <w:pPr>
              <w:spacing w:after="0" w:line="240" w:lineRule="auto"/>
              <w:ind w:right="-1186"/>
              <w:rPr>
                <w:rFonts w:ascii="Arial" w:eastAsia="Times New Roman" w:hAnsi="Arial" w:cs="Times New Roman"/>
                <w:bCs/>
                <w:sz w:val="20"/>
                <w:szCs w:val="20"/>
              </w:rPr>
            </w:pPr>
            <w:r w:rsidRPr="007A748D">
              <w:rPr>
                <w:rFonts w:ascii="Arial" w:eastAsia="Times New Roman" w:hAnsi="Arial" w:cs="Times New Roman"/>
                <w:bCs/>
                <w:sz w:val="20"/>
                <w:szCs w:val="20"/>
              </w:rPr>
              <w:t>Mr Lorenzo POTECCHI, SC Johnson</w:t>
            </w:r>
            <w:r w:rsidR="00E532AA" w:rsidRPr="007A748D">
              <w:rPr>
                <w:rFonts w:ascii="Arial" w:eastAsia="Times New Roman" w:hAnsi="Arial" w:cs="Times New Roman"/>
                <w:bCs/>
                <w:sz w:val="20"/>
                <w:szCs w:val="20"/>
              </w:rPr>
              <w:t xml:space="preserve"> (</w:t>
            </w:r>
            <w:r w:rsidR="00675915" w:rsidRPr="007A748D">
              <w:rPr>
                <w:rFonts w:ascii="Arial" w:eastAsia="Times New Roman" w:hAnsi="Arial" w:cs="Times New Roman"/>
                <w:bCs/>
                <w:sz w:val="20"/>
                <w:szCs w:val="20"/>
              </w:rPr>
              <w:t xml:space="preserve">from </w:t>
            </w:r>
            <w:r w:rsidR="00E532AA" w:rsidRPr="007A748D">
              <w:rPr>
                <w:rFonts w:ascii="Arial" w:eastAsia="Times New Roman" w:hAnsi="Arial" w:cs="Times New Roman"/>
                <w:bCs/>
                <w:sz w:val="20"/>
                <w:szCs w:val="20"/>
              </w:rPr>
              <w:t>11h30)</w:t>
            </w:r>
          </w:p>
          <w:p w14:paraId="07E01D97" w14:textId="77777777" w:rsidR="00867165" w:rsidRPr="007A748D" w:rsidRDefault="00867165" w:rsidP="00186190">
            <w:pPr>
              <w:spacing w:after="0" w:line="240" w:lineRule="auto"/>
              <w:ind w:right="-1186"/>
              <w:rPr>
                <w:rFonts w:ascii="Arial" w:eastAsia="Times New Roman" w:hAnsi="Arial" w:cs="Times New Roman"/>
                <w:bCs/>
                <w:sz w:val="20"/>
                <w:szCs w:val="20"/>
                <w:lang w:val="de-DE"/>
              </w:rPr>
            </w:pPr>
            <w:r w:rsidRPr="007A748D">
              <w:rPr>
                <w:rFonts w:ascii="Arial" w:eastAsia="Times New Roman" w:hAnsi="Arial" w:cs="Times New Roman"/>
                <w:bCs/>
                <w:sz w:val="20"/>
                <w:szCs w:val="20"/>
                <w:lang w:val="de-DE"/>
              </w:rPr>
              <w:t>Ms Mihaela RABU, Rucodem</w:t>
            </w:r>
          </w:p>
          <w:p w14:paraId="3BDBCECC" w14:textId="77777777" w:rsidR="00867165" w:rsidRPr="007A748D" w:rsidRDefault="00867165" w:rsidP="00186190">
            <w:pPr>
              <w:spacing w:after="0" w:line="240" w:lineRule="auto"/>
              <w:ind w:right="-1186"/>
              <w:rPr>
                <w:rFonts w:ascii="Arial" w:eastAsia="Times New Roman" w:hAnsi="Arial" w:cs="Times New Roman"/>
                <w:bCs/>
                <w:sz w:val="20"/>
                <w:szCs w:val="20"/>
                <w:lang w:val="de-DE"/>
              </w:rPr>
            </w:pPr>
            <w:r w:rsidRPr="007A748D">
              <w:rPr>
                <w:rFonts w:ascii="Arial" w:eastAsia="Times New Roman" w:hAnsi="Arial" w:cs="Times New Roman"/>
                <w:bCs/>
                <w:sz w:val="20"/>
                <w:szCs w:val="20"/>
                <w:lang w:val="de-DE"/>
              </w:rPr>
              <w:t>Mr Arndt SCHEIDGEN, HENKEL</w:t>
            </w:r>
          </w:p>
          <w:p w14:paraId="7A9930A3" w14:textId="77777777" w:rsidR="00867165" w:rsidRPr="00675915" w:rsidRDefault="00867165" w:rsidP="00186190">
            <w:pPr>
              <w:spacing w:after="0" w:line="240" w:lineRule="auto"/>
              <w:ind w:right="-1186"/>
              <w:rPr>
                <w:rFonts w:ascii="Arial" w:eastAsia="Times New Roman" w:hAnsi="Arial" w:cs="Times New Roman"/>
                <w:bCs/>
                <w:sz w:val="20"/>
                <w:szCs w:val="20"/>
                <w:lang w:val="it-IT"/>
              </w:rPr>
            </w:pPr>
            <w:r w:rsidRPr="00675915">
              <w:rPr>
                <w:rFonts w:ascii="Arial" w:eastAsia="Times New Roman" w:hAnsi="Arial" w:cs="Times New Roman"/>
                <w:bCs/>
                <w:sz w:val="20"/>
                <w:szCs w:val="20"/>
                <w:lang w:val="it-IT"/>
              </w:rPr>
              <w:t>Ms Françoise VAN TIGGELEN, Detic</w:t>
            </w:r>
          </w:p>
          <w:p w14:paraId="61EBD6D2" w14:textId="77777777" w:rsidR="00867165" w:rsidRDefault="00867165" w:rsidP="00186190">
            <w:pPr>
              <w:spacing w:after="0" w:line="240" w:lineRule="auto"/>
              <w:ind w:right="-1186"/>
              <w:rPr>
                <w:rFonts w:ascii="Arial" w:eastAsia="Times New Roman" w:hAnsi="Arial" w:cs="Times New Roman"/>
                <w:bCs/>
                <w:sz w:val="20"/>
                <w:szCs w:val="20"/>
                <w:lang w:val="it-IT"/>
              </w:rPr>
            </w:pPr>
            <w:r w:rsidRPr="00FD0F9A">
              <w:rPr>
                <w:rFonts w:ascii="Arial" w:eastAsia="Times New Roman" w:hAnsi="Arial" w:cs="Times New Roman"/>
                <w:bCs/>
                <w:sz w:val="20"/>
                <w:szCs w:val="20"/>
                <w:lang w:val="it-IT"/>
              </w:rPr>
              <w:t>Ms Nadia VIVA, P&amp;G (Chair)</w:t>
            </w:r>
          </w:p>
          <w:p w14:paraId="2F9D2F00" w14:textId="77777777" w:rsidR="00867165" w:rsidRPr="00F311B8" w:rsidRDefault="00867165" w:rsidP="00186190">
            <w:pPr>
              <w:spacing w:after="0" w:line="240" w:lineRule="auto"/>
              <w:ind w:right="-1186"/>
              <w:rPr>
                <w:rFonts w:ascii="Arial" w:eastAsia="Times New Roman" w:hAnsi="Arial" w:cs="Times New Roman"/>
                <w:bCs/>
                <w:sz w:val="20"/>
                <w:szCs w:val="20"/>
              </w:rPr>
            </w:pPr>
          </w:p>
          <w:p w14:paraId="3C20DE61" w14:textId="13BFF97F" w:rsidR="00BA1407" w:rsidRPr="00F311B8" w:rsidRDefault="00BA1407" w:rsidP="00186190">
            <w:pPr>
              <w:spacing w:after="0" w:line="240" w:lineRule="auto"/>
              <w:ind w:right="-1186"/>
              <w:rPr>
                <w:rFonts w:ascii="Arial" w:eastAsia="Times New Roman" w:hAnsi="Arial" w:cs="Times New Roman"/>
                <w:bCs/>
                <w:sz w:val="20"/>
                <w:szCs w:val="20"/>
              </w:rPr>
            </w:pPr>
          </w:p>
        </w:tc>
        <w:tc>
          <w:tcPr>
            <w:tcW w:w="4793" w:type="dxa"/>
            <w:tcBorders>
              <w:top w:val="nil"/>
              <w:left w:val="nil"/>
              <w:bottom w:val="nil"/>
              <w:right w:val="nil"/>
            </w:tcBorders>
          </w:tcPr>
          <w:p w14:paraId="53FFFEBC" w14:textId="77777777" w:rsidR="00867165" w:rsidRPr="00FD0F9A" w:rsidRDefault="00867165" w:rsidP="00186190">
            <w:pPr>
              <w:spacing w:after="0"/>
              <w:jc w:val="left"/>
              <w:rPr>
                <w:rFonts w:ascii="Arial" w:hAnsi="Arial"/>
                <w:i/>
                <w:iCs/>
                <w:noProof/>
                <w:sz w:val="20"/>
                <w:szCs w:val="20"/>
                <w:u w:val="single"/>
                <w:lang w:val="en-US"/>
              </w:rPr>
            </w:pPr>
          </w:p>
          <w:p w14:paraId="1EDC67C9" w14:textId="77777777" w:rsidR="00867165" w:rsidRPr="00FD0F9A" w:rsidRDefault="00867165" w:rsidP="00186190">
            <w:pPr>
              <w:spacing w:after="0"/>
              <w:jc w:val="left"/>
              <w:rPr>
                <w:rFonts w:ascii="Arial" w:hAnsi="Arial"/>
                <w:i/>
                <w:iCs/>
                <w:noProof/>
                <w:sz w:val="20"/>
                <w:szCs w:val="20"/>
                <w:u w:val="single"/>
                <w:lang w:val="en-US"/>
              </w:rPr>
            </w:pPr>
          </w:p>
          <w:p w14:paraId="08865CAB" w14:textId="77777777" w:rsidR="00867165" w:rsidRPr="00FD0F9A" w:rsidRDefault="00867165" w:rsidP="00186190">
            <w:pPr>
              <w:spacing w:after="0"/>
              <w:jc w:val="left"/>
              <w:rPr>
                <w:rFonts w:ascii="Arial" w:hAnsi="Arial"/>
                <w:i/>
                <w:iCs/>
                <w:noProof/>
                <w:sz w:val="20"/>
                <w:szCs w:val="20"/>
                <w:u w:val="single"/>
                <w:lang w:val="en-US"/>
              </w:rPr>
            </w:pPr>
          </w:p>
          <w:p w14:paraId="259DCD03" w14:textId="7A3E589D" w:rsidR="00867165" w:rsidRPr="00FD0F9A" w:rsidRDefault="00867165" w:rsidP="00186190">
            <w:pPr>
              <w:spacing w:after="0"/>
              <w:jc w:val="left"/>
              <w:rPr>
                <w:rFonts w:ascii="Arial" w:hAnsi="Arial"/>
                <w:i/>
                <w:iCs/>
                <w:noProof/>
                <w:sz w:val="20"/>
                <w:szCs w:val="20"/>
                <w:u w:val="single"/>
                <w:lang w:val="en-US"/>
              </w:rPr>
            </w:pPr>
            <w:r w:rsidRPr="00FD0F9A">
              <w:rPr>
                <w:rFonts w:ascii="Arial" w:hAnsi="Arial"/>
                <w:i/>
                <w:iCs/>
                <w:noProof/>
                <w:sz w:val="20"/>
                <w:szCs w:val="20"/>
                <w:u w:val="single"/>
                <w:lang w:val="en-US"/>
              </w:rPr>
              <w:t>From A.I.S.E</w:t>
            </w:r>
            <w:r>
              <w:rPr>
                <w:rFonts w:ascii="Arial" w:hAnsi="Arial"/>
                <w:i/>
                <w:iCs/>
                <w:noProof/>
                <w:sz w:val="20"/>
                <w:szCs w:val="20"/>
                <w:u w:val="single"/>
                <w:lang w:val="en-US"/>
              </w:rPr>
              <w:t>.</w:t>
            </w:r>
          </w:p>
          <w:p w14:paraId="76D87B5B" w14:textId="683623A1" w:rsidR="00867165" w:rsidRDefault="00867165" w:rsidP="00186190">
            <w:pPr>
              <w:spacing w:after="0"/>
              <w:jc w:val="left"/>
              <w:rPr>
                <w:rFonts w:ascii="Arial" w:hAnsi="Arial"/>
                <w:noProof/>
                <w:sz w:val="20"/>
                <w:szCs w:val="20"/>
              </w:rPr>
            </w:pPr>
            <w:r w:rsidRPr="00867165">
              <w:rPr>
                <w:rFonts w:ascii="Arial" w:hAnsi="Arial"/>
                <w:noProof/>
                <w:sz w:val="20"/>
                <w:szCs w:val="20"/>
              </w:rPr>
              <w:t>Mr D</w:t>
            </w:r>
            <w:r>
              <w:rPr>
                <w:rFonts w:ascii="Arial" w:hAnsi="Arial"/>
                <w:noProof/>
                <w:sz w:val="20"/>
                <w:szCs w:val="20"/>
              </w:rPr>
              <w:t>ave HEMINGWAY</w:t>
            </w:r>
          </w:p>
          <w:p w14:paraId="60FEBB82" w14:textId="1442397E" w:rsidR="00867165" w:rsidRPr="00867165" w:rsidRDefault="00867165" w:rsidP="00186190">
            <w:pPr>
              <w:spacing w:after="0"/>
              <w:jc w:val="left"/>
              <w:rPr>
                <w:rFonts w:ascii="Arial" w:hAnsi="Arial"/>
                <w:noProof/>
                <w:sz w:val="20"/>
                <w:szCs w:val="20"/>
              </w:rPr>
            </w:pPr>
            <w:r>
              <w:rPr>
                <w:rFonts w:ascii="Arial" w:hAnsi="Arial"/>
                <w:noProof/>
                <w:sz w:val="20"/>
                <w:szCs w:val="20"/>
              </w:rPr>
              <w:t>Mr Sascha NISSEN</w:t>
            </w:r>
          </w:p>
          <w:p w14:paraId="31CEAB1B" w14:textId="6BD57438" w:rsidR="00867165" w:rsidRPr="00867165" w:rsidRDefault="00867165" w:rsidP="00186190">
            <w:pPr>
              <w:spacing w:after="0"/>
              <w:jc w:val="left"/>
              <w:rPr>
                <w:rFonts w:ascii="Arial" w:hAnsi="Arial"/>
                <w:noProof/>
                <w:sz w:val="20"/>
                <w:szCs w:val="20"/>
              </w:rPr>
            </w:pPr>
            <w:r w:rsidRPr="00867165">
              <w:rPr>
                <w:rFonts w:ascii="Arial" w:hAnsi="Arial"/>
                <w:noProof/>
                <w:sz w:val="20"/>
                <w:szCs w:val="20"/>
              </w:rPr>
              <w:t>Ms Jan ROBINSON</w:t>
            </w:r>
          </w:p>
          <w:p w14:paraId="6086FB6E" w14:textId="77777777" w:rsidR="00867165" w:rsidRPr="000B171E" w:rsidRDefault="00867165" w:rsidP="00186190">
            <w:pPr>
              <w:spacing w:after="0"/>
              <w:jc w:val="left"/>
              <w:rPr>
                <w:rFonts w:ascii="Arial" w:hAnsi="Arial"/>
                <w:noProof/>
                <w:sz w:val="20"/>
                <w:szCs w:val="20"/>
              </w:rPr>
            </w:pPr>
            <w:r w:rsidRPr="000B171E">
              <w:rPr>
                <w:rFonts w:ascii="Arial" w:hAnsi="Arial"/>
                <w:noProof/>
                <w:sz w:val="20"/>
                <w:szCs w:val="20"/>
              </w:rPr>
              <w:t>Ms Susanne ZÄNKER</w:t>
            </w:r>
            <w:r w:rsidRPr="000B171E">
              <w:rPr>
                <w:rFonts w:ascii="Arial" w:hAnsi="Arial"/>
                <w:i/>
                <w:iCs/>
                <w:noProof/>
                <w:sz w:val="20"/>
                <w:szCs w:val="20"/>
              </w:rPr>
              <w:t xml:space="preserve"> </w:t>
            </w:r>
          </w:p>
          <w:p w14:paraId="356895E2" w14:textId="77777777" w:rsidR="00867165" w:rsidRPr="000B171E" w:rsidRDefault="00867165" w:rsidP="00186190">
            <w:pPr>
              <w:spacing w:after="0"/>
              <w:jc w:val="left"/>
              <w:rPr>
                <w:rFonts w:ascii="Arial" w:hAnsi="Arial"/>
                <w:noProof/>
                <w:sz w:val="20"/>
                <w:szCs w:val="20"/>
              </w:rPr>
            </w:pPr>
          </w:p>
          <w:p w14:paraId="084AE0A9" w14:textId="77777777" w:rsidR="00867165" w:rsidRPr="00732E6D" w:rsidRDefault="00867165" w:rsidP="00186190">
            <w:pPr>
              <w:spacing w:after="0"/>
              <w:jc w:val="left"/>
              <w:rPr>
                <w:rFonts w:ascii="Arial" w:hAnsi="Arial"/>
                <w:i/>
                <w:iCs/>
                <w:noProof/>
                <w:sz w:val="20"/>
                <w:szCs w:val="20"/>
                <w:u w:val="single"/>
              </w:rPr>
            </w:pPr>
            <w:r w:rsidRPr="00732E6D">
              <w:rPr>
                <w:rFonts w:ascii="Arial" w:hAnsi="Arial"/>
                <w:i/>
                <w:iCs/>
                <w:noProof/>
                <w:sz w:val="20"/>
                <w:szCs w:val="20"/>
                <w:u w:val="single"/>
              </w:rPr>
              <w:t>Apologies:</w:t>
            </w:r>
          </w:p>
          <w:p w14:paraId="3B9979E7" w14:textId="11CBB720" w:rsidR="00867165" w:rsidRPr="00FD0F9A" w:rsidRDefault="00867165" w:rsidP="0011286B">
            <w:pPr>
              <w:spacing w:after="0" w:line="240" w:lineRule="auto"/>
              <w:ind w:right="126"/>
              <w:rPr>
                <w:rFonts w:ascii="Arial" w:eastAsia="Times New Roman" w:hAnsi="Arial" w:cs="Times New Roman"/>
                <w:bCs/>
                <w:sz w:val="20"/>
                <w:szCs w:val="20"/>
              </w:rPr>
            </w:pPr>
            <w:r w:rsidRPr="00732E6D">
              <w:rPr>
                <w:rFonts w:ascii="Arial" w:hAnsi="Arial"/>
                <w:sz w:val="20"/>
                <w:szCs w:val="20"/>
                <w:lang w:val="en-US"/>
              </w:rPr>
              <w:t>Mr Ismaël DJELASSI, Mondo-Spechim</w:t>
            </w:r>
            <w:r w:rsidRPr="00FD0F9A">
              <w:rPr>
                <w:rFonts w:ascii="Arial" w:eastAsia="Times New Roman" w:hAnsi="Arial" w:cs="Times New Roman"/>
                <w:bCs/>
                <w:sz w:val="20"/>
                <w:szCs w:val="20"/>
              </w:rPr>
              <w:t xml:space="preserve"> </w:t>
            </w:r>
            <w:r w:rsidR="0011286B">
              <w:rPr>
                <w:rFonts w:ascii="Arial" w:eastAsia="Times New Roman" w:hAnsi="Arial" w:cs="Times New Roman"/>
                <w:bCs/>
                <w:sz w:val="20"/>
                <w:szCs w:val="20"/>
              </w:rPr>
              <w:t>(proxy given to S. Müller)</w:t>
            </w:r>
          </w:p>
          <w:p w14:paraId="01503073" w14:textId="47AC71EF" w:rsidR="00E532AA" w:rsidRPr="00F830E2" w:rsidRDefault="00E532AA" w:rsidP="00E532AA">
            <w:pPr>
              <w:spacing w:after="0"/>
              <w:jc w:val="left"/>
              <w:rPr>
                <w:rFonts w:ascii="Arial" w:hAnsi="Arial"/>
                <w:noProof/>
                <w:sz w:val="20"/>
                <w:szCs w:val="20"/>
              </w:rPr>
            </w:pPr>
            <w:r w:rsidRPr="00F830E2">
              <w:rPr>
                <w:rFonts w:ascii="Arial" w:eastAsia="Times New Roman" w:hAnsi="Arial" w:cs="Times New Roman"/>
                <w:bCs/>
                <w:sz w:val="20"/>
                <w:szCs w:val="20"/>
              </w:rPr>
              <w:t>Ms Anna OBORSKA, P.A.C.D.I</w:t>
            </w:r>
            <w:r>
              <w:rPr>
                <w:rFonts w:ascii="Arial" w:eastAsia="Times New Roman" w:hAnsi="Arial" w:cs="Times New Roman"/>
                <w:bCs/>
                <w:sz w:val="20"/>
                <w:szCs w:val="20"/>
              </w:rPr>
              <w:t>, (proxy given to M. Rabu)</w:t>
            </w:r>
            <w:r w:rsidRPr="00F830E2">
              <w:rPr>
                <w:rFonts w:ascii="Arial" w:eastAsia="Times New Roman" w:hAnsi="Arial" w:cs="Times New Roman"/>
                <w:bCs/>
                <w:sz w:val="20"/>
                <w:szCs w:val="20"/>
              </w:rPr>
              <w:t xml:space="preserve"> </w:t>
            </w:r>
          </w:p>
          <w:p w14:paraId="195E1A7B" w14:textId="77777777" w:rsidR="00E532AA" w:rsidRDefault="00E532AA" w:rsidP="00E532AA">
            <w:pPr>
              <w:spacing w:after="0" w:line="240" w:lineRule="auto"/>
              <w:ind w:right="-1186"/>
              <w:rPr>
                <w:rFonts w:ascii="Arial" w:eastAsia="Times New Roman" w:hAnsi="Arial" w:cs="Times New Roman"/>
                <w:bCs/>
                <w:sz w:val="20"/>
                <w:szCs w:val="20"/>
                <w:lang w:val="en-US"/>
              </w:rPr>
            </w:pPr>
            <w:r>
              <w:rPr>
                <w:rFonts w:ascii="Arial" w:eastAsia="Times New Roman" w:hAnsi="Arial" w:cs="Times New Roman"/>
                <w:bCs/>
                <w:sz w:val="20"/>
                <w:szCs w:val="20"/>
                <w:lang w:val="en-US"/>
              </w:rPr>
              <w:t>Mr Thomas RAUCH, IHO (Observer)</w:t>
            </w:r>
          </w:p>
          <w:p w14:paraId="67770531" w14:textId="77777777" w:rsidR="00867165" w:rsidRPr="0011286B" w:rsidRDefault="00867165" w:rsidP="00867165">
            <w:pPr>
              <w:spacing w:after="0"/>
              <w:jc w:val="left"/>
              <w:rPr>
                <w:rFonts w:ascii="Arial" w:hAnsi="Arial"/>
                <w:noProof/>
                <w:sz w:val="20"/>
                <w:szCs w:val="20"/>
              </w:rPr>
            </w:pPr>
          </w:p>
        </w:tc>
      </w:tr>
    </w:tbl>
    <w:p w14:paraId="326C381C" w14:textId="61FF7309" w:rsidR="001269C0" w:rsidRPr="000E1479" w:rsidRDefault="001269C0" w:rsidP="001269C0">
      <w:pPr>
        <w:pStyle w:val="Agendaitemlevel1"/>
        <w:rPr>
          <w:sz w:val="20"/>
          <w:szCs w:val="20"/>
        </w:rPr>
      </w:pPr>
      <w:r w:rsidRPr="000E1479">
        <w:rPr>
          <w:sz w:val="20"/>
          <w:szCs w:val="20"/>
        </w:rPr>
        <w:t>Welcome and OPENINg</w:t>
      </w:r>
    </w:p>
    <w:p w14:paraId="290C3A73" w14:textId="77777777" w:rsidR="0063280E" w:rsidRPr="000E1479" w:rsidRDefault="0063280E" w:rsidP="0063280E">
      <w:pPr>
        <w:pStyle w:val="Agendaitemlevel1"/>
        <w:numPr>
          <w:ilvl w:val="0"/>
          <w:numId w:val="0"/>
        </w:numPr>
        <w:rPr>
          <w:b w:val="0"/>
          <w:caps w:val="0"/>
          <w:color w:val="000000" w:themeColor="text1"/>
          <w:sz w:val="20"/>
          <w:szCs w:val="20"/>
        </w:rPr>
      </w:pPr>
      <w:r w:rsidRPr="000E1479">
        <w:rPr>
          <w:b w:val="0"/>
          <w:caps w:val="0"/>
          <w:color w:val="000000" w:themeColor="text1"/>
          <w:sz w:val="20"/>
          <w:szCs w:val="20"/>
        </w:rPr>
        <w:t xml:space="preserve">The President, N. Viva opened the meeting by welcoming the participants. </w:t>
      </w:r>
    </w:p>
    <w:p w14:paraId="03CAB203" w14:textId="5E95665E" w:rsidR="00F92DEC" w:rsidRPr="000E1479" w:rsidRDefault="00F92DEC" w:rsidP="00F92DEC">
      <w:pPr>
        <w:pStyle w:val="Agendaitemlevel1"/>
        <w:rPr>
          <w:sz w:val="20"/>
          <w:szCs w:val="20"/>
        </w:rPr>
      </w:pPr>
      <w:r w:rsidRPr="000E1479">
        <w:rPr>
          <w:sz w:val="20"/>
          <w:szCs w:val="20"/>
        </w:rPr>
        <w:t>Reminder on competition policy</w:t>
      </w:r>
    </w:p>
    <w:p w14:paraId="7533D49E" w14:textId="142F914D" w:rsidR="00C96FC4" w:rsidRPr="000E1479" w:rsidRDefault="00C96FC4" w:rsidP="00C96FC4">
      <w:pPr>
        <w:pStyle w:val="Agendaitemlevel1"/>
        <w:numPr>
          <w:ilvl w:val="0"/>
          <w:numId w:val="0"/>
        </w:numPr>
        <w:rPr>
          <w:sz w:val="20"/>
          <w:szCs w:val="20"/>
        </w:rPr>
      </w:pPr>
      <w:r w:rsidRPr="000E1479">
        <w:rPr>
          <w:b w:val="0"/>
          <w:caps w:val="0"/>
          <w:color w:val="000000" w:themeColor="text1"/>
          <w:sz w:val="20"/>
          <w:szCs w:val="20"/>
        </w:rPr>
        <w:t>The rules of the Competition law were reminded, and all agreed to adhere.</w:t>
      </w:r>
    </w:p>
    <w:p w14:paraId="121BC4BB" w14:textId="50EE227B" w:rsidR="00462A79" w:rsidRPr="000E1479" w:rsidRDefault="00F92DEC" w:rsidP="00F92DEC">
      <w:pPr>
        <w:pStyle w:val="Agendaitemlevel1"/>
        <w:rPr>
          <w:sz w:val="20"/>
          <w:szCs w:val="20"/>
        </w:rPr>
      </w:pPr>
      <w:r w:rsidRPr="000E1479">
        <w:rPr>
          <w:sz w:val="20"/>
          <w:szCs w:val="20"/>
        </w:rPr>
        <w:t xml:space="preserve">approval of </w:t>
      </w:r>
      <w:hyperlink r:id="rId10" w:anchor="/filelastversion/14810" w:history="1">
        <w:r w:rsidRPr="000E1479">
          <w:rPr>
            <w:rStyle w:val="Hyperlink"/>
            <w:sz w:val="20"/>
            <w:szCs w:val="20"/>
          </w:rPr>
          <w:t>agenda</w:t>
        </w:r>
      </w:hyperlink>
      <w:r w:rsidRPr="000E1479">
        <w:rPr>
          <w:sz w:val="20"/>
          <w:szCs w:val="20"/>
        </w:rPr>
        <w:t xml:space="preserve"> </w:t>
      </w:r>
    </w:p>
    <w:p w14:paraId="3603658C" w14:textId="095D88F7" w:rsidR="00C96FC4" w:rsidRPr="000E1479" w:rsidRDefault="00C96FC4" w:rsidP="00C96FC4">
      <w:pPr>
        <w:pStyle w:val="Agendaitemlevel1"/>
        <w:numPr>
          <w:ilvl w:val="0"/>
          <w:numId w:val="0"/>
        </w:numPr>
        <w:rPr>
          <w:b w:val="0"/>
          <w:caps w:val="0"/>
          <w:color w:val="000000" w:themeColor="text1"/>
          <w:sz w:val="20"/>
          <w:szCs w:val="20"/>
        </w:rPr>
      </w:pPr>
      <w:r w:rsidRPr="000E1479">
        <w:rPr>
          <w:b w:val="0"/>
          <w:caps w:val="0"/>
          <w:color w:val="000000" w:themeColor="text1"/>
          <w:sz w:val="20"/>
          <w:szCs w:val="20"/>
        </w:rPr>
        <w:t>The agenda with the changed order as per pre-reading was approved</w:t>
      </w:r>
      <w:r w:rsidR="00231134" w:rsidRPr="000E1479">
        <w:rPr>
          <w:b w:val="0"/>
          <w:caps w:val="0"/>
          <w:color w:val="000000" w:themeColor="text1"/>
          <w:sz w:val="20"/>
          <w:szCs w:val="20"/>
        </w:rPr>
        <w:t xml:space="preserve"> with one additional item under governance, namely an update on the A.I.S.E. Team staff situation</w:t>
      </w:r>
      <w:r w:rsidRPr="000E1479">
        <w:rPr>
          <w:b w:val="0"/>
          <w:caps w:val="0"/>
          <w:color w:val="000000" w:themeColor="text1"/>
          <w:sz w:val="20"/>
          <w:szCs w:val="20"/>
        </w:rPr>
        <w:t xml:space="preserve">. </w:t>
      </w:r>
    </w:p>
    <w:p w14:paraId="2A3A10A9" w14:textId="106DCD47" w:rsidR="000E4B92" w:rsidRPr="000E1479" w:rsidRDefault="009762C3" w:rsidP="00E03393">
      <w:pPr>
        <w:pStyle w:val="Agendaitemlevel1"/>
        <w:spacing w:before="0"/>
        <w:rPr>
          <w:rStyle w:val="AgendaTiming"/>
          <w:sz w:val="20"/>
          <w:szCs w:val="20"/>
        </w:rPr>
      </w:pPr>
      <w:r w:rsidRPr="000E1479">
        <w:rPr>
          <w:sz w:val="20"/>
          <w:szCs w:val="20"/>
        </w:rPr>
        <w:t>APPROVAL OF MINUTES &amp; REVIEW OF ACTIONS OF LAST MEETING</w:t>
      </w:r>
      <w:r w:rsidR="0035352E" w:rsidRPr="000E1479">
        <w:rPr>
          <w:sz w:val="20"/>
          <w:szCs w:val="20"/>
        </w:rPr>
        <w:t>S</w:t>
      </w:r>
      <w:r w:rsidR="00021824" w:rsidRPr="000E1479">
        <w:rPr>
          <w:sz w:val="20"/>
          <w:szCs w:val="20"/>
        </w:rPr>
        <w:t xml:space="preserve">: </w:t>
      </w:r>
      <w:r w:rsidR="0035352E" w:rsidRPr="000E1479">
        <w:rPr>
          <w:sz w:val="20"/>
          <w:szCs w:val="20"/>
        </w:rPr>
        <w:t xml:space="preserve"> </w:t>
      </w:r>
      <w:r w:rsidR="0035352E" w:rsidRPr="000E1479">
        <w:rPr>
          <w:rStyle w:val="AgendaTiming"/>
          <w:sz w:val="20"/>
          <w:szCs w:val="20"/>
        </w:rPr>
        <w:t xml:space="preserve">Regular </w:t>
      </w:r>
      <w:hyperlink r:id="rId11" w:anchor="/filelastversion/14687" w:history="1">
        <w:r w:rsidR="0035352E" w:rsidRPr="000E1479">
          <w:rPr>
            <w:rStyle w:val="Hyperlink"/>
            <w:sz w:val="20"/>
            <w:szCs w:val="20"/>
          </w:rPr>
          <w:t xml:space="preserve">meeting on </w:t>
        </w:r>
        <w:r w:rsidR="007F529C" w:rsidRPr="000E1479">
          <w:rPr>
            <w:rStyle w:val="Hyperlink"/>
            <w:sz w:val="20"/>
            <w:szCs w:val="20"/>
          </w:rPr>
          <w:t xml:space="preserve">8 december </w:t>
        </w:r>
        <w:r w:rsidR="001B7188" w:rsidRPr="000E1479">
          <w:rPr>
            <w:rStyle w:val="Hyperlink"/>
            <w:sz w:val="20"/>
            <w:szCs w:val="20"/>
          </w:rPr>
          <w:t>2021</w:t>
        </w:r>
      </w:hyperlink>
      <w:r w:rsidR="007F529C" w:rsidRPr="000E1479">
        <w:rPr>
          <w:rStyle w:val="AgendaTiming"/>
          <w:sz w:val="20"/>
          <w:szCs w:val="20"/>
        </w:rPr>
        <w:t xml:space="preserve"> and </w:t>
      </w:r>
      <w:hyperlink r:id="rId12" w:anchor="/filelastversion/14846" w:history="1">
        <w:r w:rsidR="007F529C" w:rsidRPr="000E1479">
          <w:rPr>
            <w:rStyle w:val="Hyperlink"/>
            <w:sz w:val="20"/>
            <w:szCs w:val="20"/>
          </w:rPr>
          <w:t>interim call</w:t>
        </w:r>
      </w:hyperlink>
      <w:r w:rsidR="007F529C" w:rsidRPr="000E1479">
        <w:rPr>
          <w:rStyle w:val="AgendaTiming"/>
          <w:sz w:val="20"/>
          <w:szCs w:val="20"/>
        </w:rPr>
        <w:t xml:space="preserve"> on 19 Jan. 22</w:t>
      </w:r>
      <w:r w:rsidR="0035352E" w:rsidRPr="000E1479">
        <w:rPr>
          <w:rStyle w:val="AgendaTiming"/>
          <w:sz w:val="20"/>
          <w:szCs w:val="20"/>
        </w:rPr>
        <w:t xml:space="preserve">)  </w:t>
      </w:r>
      <w:r w:rsidR="00EF74F7" w:rsidRPr="000E1479">
        <w:rPr>
          <w:rStyle w:val="AgendaTiming"/>
          <w:sz w:val="20"/>
          <w:szCs w:val="20"/>
        </w:rPr>
        <w:t xml:space="preserve"> </w:t>
      </w:r>
    </w:p>
    <w:p w14:paraId="6DCCA6AD" w14:textId="77777777" w:rsidR="00675915" w:rsidRDefault="00FB0BD4" w:rsidP="00FB0BD4">
      <w:pPr>
        <w:pStyle w:val="Agendaitemlevel1"/>
        <w:numPr>
          <w:ilvl w:val="0"/>
          <w:numId w:val="0"/>
        </w:numPr>
        <w:rPr>
          <w:b w:val="0"/>
          <w:caps w:val="0"/>
          <w:color w:val="000000" w:themeColor="text1"/>
          <w:sz w:val="20"/>
          <w:szCs w:val="20"/>
        </w:rPr>
      </w:pPr>
      <w:r w:rsidRPr="000E1479">
        <w:rPr>
          <w:b w:val="0"/>
          <w:caps w:val="0"/>
          <w:color w:val="000000" w:themeColor="text1"/>
          <w:sz w:val="20"/>
          <w:szCs w:val="20"/>
        </w:rPr>
        <w:t>The Minutes from the 8 December</w:t>
      </w:r>
      <w:r w:rsidR="009C6F6C" w:rsidRPr="000E1479">
        <w:rPr>
          <w:b w:val="0"/>
          <w:caps w:val="0"/>
          <w:color w:val="000000" w:themeColor="text1"/>
          <w:sz w:val="20"/>
          <w:szCs w:val="20"/>
        </w:rPr>
        <w:t xml:space="preserve"> 202</w:t>
      </w:r>
      <w:r w:rsidR="00231134" w:rsidRPr="000E1479">
        <w:rPr>
          <w:b w:val="0"/>
          <w:caps w:val="0"/>
          <w:color w:val="000000" w:themeColor="text1"/>
          <w:sz w:val="20"/>
          <w:szCs w:val="20"/>
        </w:rPr>
        <w:t xml:space="preserve">1 were approved. As to the action point related to the discussion of a </w:t>
      </w:r>
      <w:r w:rsidR="00304352" w:rsidRPr="000E1479">
        <w:rPr>
          <w:b w:val="0"/>
          <w:caps w:val="0"/>
          <w:color w:val="000000" w:themeColor="text1"/>
          <w:sz w:val="20"/>
          <w:szCs w:val="20"/>
        </w:rPr>
        <w:t xml:space="preserve">consumer </w:t>
      </w:r>
      <w:r w:rsidR="00231134" w:rsidRPr="000E1479">
        <w:rPr>
          <w:b w:val="0"/>
          <w:caps w:val="0"/>
          <w:color w:val="000000" w:themeColor="text1"/>
          <w:sz w:val="20"/>
          <w:szCs w:val="20"/>
        </w:rPr>
        <w:t xml:space="preserve">climate campaign by A.I.S.E., the SSG was suggesting to </w:t>
      </w:r>
      <w:r w:rsidR="00304352" w:rsidRPr="000E1479">
        <w:rPr>
          <w:b w:val="0"/>
          <w:caps w:val="0"/>
          <w:color w:val="000000" w:themeColor="text1"/>
          <w:sz w:val="20"/>
          <w:szCs w:val="20"/>
        </w:rPr>
        <w:t xml:space="preserve">continue to </w:t>
      </w:r>
      <w:r w:rsidR="00231134" w:rsidRPr="000E1479">
        <w:rPr>
          <w:b w:val="0"/>
          <w:caps w:val="0"/>
          <w:color w:val="000000" w:themeColor="text1"/>
          <w:sz w:val="20"/>
          <w:szCs w:val="20"/>
        </w:rPr>
        <w:t>use existing material</w:t>
      </w:r>
      <w:r w:rsidR="00304352" w:rsidRPr="000E1479">
        <w:rPr>
          <w:b w:val="0"/>
          <w:caps w:val="0"/>
          <w:color w:val="000000" w:themeColor="text1"/>
          <w:sz w:val="20"/>
          <w:szCs w:val="20"/>
        </w:rPr>
        <w:t xml:space="preserve"> and vehicles (such as the best use tips and Cleanright.eu)</w:t>
      </w:r>
      <w:r w:rsidR="00231134" w:rsidRPr="000E1479">
        <w:rPr>
          <w:b w:val="0"/>
          <w:caps w:val="0"/>
          <w:color w:val="000000" w:themeColor="text1"/>
          <w:sz w:val="20"/>
          <w:szCs w:val="20"/>
        </w:rPr>
        <w:t xml:space="preserve">, but also </w:t>
      </w:r>
      <w:r w:rsidR="00304352" w:rsidRPr="000E1479">
        <w:rPr>
          <w:b w:val="0"/>
          <w:caps w:val="0"/>
          <w:color w:val="000000" w:themeColor="text1"/>
          <w:sz w:val="20"/>
          <w:szCs w:val="20"/>
        </w:rPr>
        <w:t xml:space="preserve">due </w:t>
      </w:r>
      <w:r w:rsidR="00231134" w:rsidRPr="000E1479">
        <w:rPr>
          <w:b w:val="0"/>
          <w:caps w:val="0"/>
          <w:color w:val="000000" w:themeColor="text1"/>
          <w:sz w:val="20"/>
          <w:szCs w:val="20"/>
        </w:rPr>
        <w:t>to resource issues at A.I.S.E. not to start a consumer campaign at this stage</w:t>
      </w:r>
      <w:r w:rsidR="00304352" w:rsidRPr="000E1479">
        <w:rPr>
          <w:b w:val="0"/>
          <w:caps w:val="0"/>
          <w:color w:val="000000" w:themeColor="text1"/>
          <w:sz w:val="20"/>
          <w:szCs w:val="20"/>
        </w:rPr>
        <w:t xml:space="preserve"> and to keep the focus on the CEAP activities for the time being</w:t>
      </w:r>
      <w:r w:rsidR="00675915">
        <w:rPr>
          <w:b w:val="0"/>
          <w:caps w:val="0"/>
          <w:color w:val="000000" w:themeColor="text1"/>
          <w:sz w:val="20"/>
          <w:szCs w:val="20"/>
        </w:rPr>
        <w:t xml:space="preserve">. This will </w:t>
      </w:r>
      <w:r w:rsidR="00304352" w:rsidRPr="000E1479">
        <w:rPr>
          <w:b w:val="0"/>
          <w:caps w:val="0"/>
          <w:color w:val="000000" w:themeColor="text1"/>
          <w:sz w:val="20"/>
          <w:szCs w:val="20"/>
        </w:rPr>
        <w:t>also cover activities linked to climate change mitigation/carbon foot print (see also below agenda item 5.1)</w:t>
      </w:r>
      <w:r w:rsidR="00231134" w:rsidRPr="000E1479">
        <w:rPr>
          <w:b w:val="0"/>
          <w:caps w:val="0"/>
          <w:color w:val="000000" w:themeColor="text1"/>
          <w:sz w:val="20"/>
          <w:szCs w:val="20"/>
        </w:rPr>
        <w:t xml:space="preserve">. </w:t>
      </w:r>
    </w:p>
    <w:p w14:paraId="4DC3A0ED" w14:textId="12FF78DE" w:rsidR="00FB0BD4" w:rsidRPr="000E1479" w:rsidRDefault="00231134" w:rsidP="00FB0BD4">
      <w:pPr>
        <w:pStyle w:val="Agendaitemlevel1"/>
        <w:numPr>
          <w:ilvl w:val="0"/>
          <w:numId w:val="0"/>
        </w:numPr>
        <w:rPr>
          <w:b w:val="0"/>
          <w:caps w:val="0"/>
          <w:color w:val="000000" w:themeColor="text1"/>
          <w:sz w:val="20"/>
          <w:szCs w:val="20"/>
        </w:rPr>
      </w:pPr>
      <w:r w:rsidRPr="000E1479">
        <w:rPr>
          <w:b w:val="0"/>
          <w:caps w:val="0"/>
          <w:color w:val="000000" w:themeColor="text1"/>
          <w:sz w:val="20"/>
          <w:szCs w:val="20"/>
        </w:rPr>
        <w:t>All other actions have been carried out and/ or will be covered by the agenda items.</w:t>
      </w:r>
    </w:p>
    <w:p w14:paraId="6A38C75A" w14:textId="7EF31AC2" w:rsidR="00FB0BD4" w:rsidRPr="000E1479" w:rsidRDefault="00FB0BD4" w:rsidP="00FB0BD4">
      <w:pPr>
        <w:pStyle w:val="Agendaitemlevel1"/>
        <w:numPr>
          <w:ilvl w:val="0"/>
          <w:numId w:val="0"/>
        </w:numPr>
        <w:rPr>
          <w:b w:val="0"/>
          <w:caps w:val="0"/>
          <w:color w:val="000000" w:themeColor="text1"/>
          <w:sz w:val="20"/>
          <w:szCs w:val="20"/>
        </w:rPr>
      </w:pPr>
      <w:r w:rsidRPr="000E1479">
        <w:rPr>
          <w:b w:val="0"/>
          <w:caps w:val="0"/>
          <w:color w:val="000000" w:themeColor="text1"/>
          <w:sz w:val="20"/>
          <w:szCs w:val="20"/>
        </w:rPr>
        <w:t>The Minutes from the interim call on 19 January</w:t>
      </w:r>
      <w:r w:rsidR="009C6F6C" w:rsidRPr="000E1479">
        <w:rPr>
          <w:b w:val="0"/>
          <w:caps w:val="0"/>
          <w:color w:val="000000" w:themeColor="text1"/>
          <w:sz w:val="20"/>
          <w:szCs w:val="20"/>
        </w:rPr>
        <w:t xml:space="preserve"> 2022</w:t>
      </w:r>
      <w:r w:rsidRPr="000E1479">
        <w:rPr>
          <w:b w:val="0"/>
          <w:caps w:val="0"/>
          <w:color w:val="000000" w:themeColor="text1"/>
          <w:sz w:val="20"/>
          <w:szCs w:val="20"/>
        </w:rPr>
        <w:t xml:space="preserve"> </w:t>
      </w:r>
      <w:r w:rsidR="00675915">
        <w:rPr>
          <w:b w:val="0"/>
          <w:caps w:val="0"/>
          <w:color w:val="000000" w:themeColor="text1"/>
          <w:sz w:val="20"/>
          <w:szCs w:val="20"/>
        </w:rPr>
        <w:t xml:space="preserve">focusing on finances </w:t>
      </w:r>
      <w:r w:rsidRPr="000E1479">
        <w:rPr>
          <w:b w:val="0"/>
          <w:caps w:val="0"/>
          <w:color w:val="000000" w:themeColor="text1"/>
          <w:sz w:val="20"/>
          <w:szCs w:val="20"/>
        </w:rPr>
        <w:t xml:space="preserve">were approved; all points </w:t>
      </w:r>
      <w:r w:rsidR="009C6F6C" w:rsidRPr="000E1479">
        <w:rPr>
          <w:b w:val="0"/>
          <w:caps w:val="0"/>
          <w:color w:val="000000" w:themeColor="text1"/>
          <w:sz w:val="20"/>
          <w:szCs w:val="20"/>
        </w:rPr>
        <w:t>raised have been addressed and will be presented under agenda item 6.</w:t>
      </w:r>
      <w:r w:rsidRPr="000E1479">
        <w:rPr>
          <w:b w:val="0"/>
          <w:caps w:val="0"/>
          <w:color w:val="000000" w:themeColor="text1"/>
          <w:sz w:val="20"/>
          <w:szCs w:val="20"/>
        </w:rPr>
        <w:t xml:space="preserve"> </w:t>
      </w:r>
    </w:p>
    <w:p w14:paraId="6F04B3D6" w14:textId="2CB262F9" w:rsidR="00231134" w:rsidRPr="000E1479" w:rsidRDefault="000E4B92" w:rsidP="00BA1407">
      <w:pPr>
        <w:pStyle w:val="Agendaitemlevel1"/>
        <w:rPr>
          <w:sz w:val="20"/>
          <w:szCs w:val="20"/>
        </w:rPr>
      </w:pPr>
      <w:r w:rsidRPr="000E1479">
        <w:rPr>
          <w:sz w:val="20"/>
          <w:szCs w:val="20"/>
        </w:rPr>
        <w:lastRenderedPageBreak/>
        <w:t>FOR DISCUSSION</w:t>
      </w:r>
    </w:p>
    <w:p w14:paraId="1973CE4A" w14:textId="0B28566B" w:rsidR="008C2507" w:rsidRPr="000E1479" w:rsidRDefault="001A283D" w:rsidP="00D77B11">
      <w:pPr>
        <w:pStyle w:val="Agendaitemlevel2"/>
        <w:rPr>
          <w:rStyle w:val="AgendaSpeaker"/>
          <w:i w:val="0"/>
          <w:color w:val="000000" w:themeColor="text1"/>
          <w:sz w:val="20"/>
          <w:szCs w:val="20"/>
        </w:rPr>
      </w:pPr>
      <w:r w:rsidRPr="000E1479">
        <w:rPr>
          <w:b/>
          <w:sz w:val="20"/>
          <w:szCs w:val="20"/>
          <w:u w:val="single"/>
        </w:rPr>
        <w:t>Green Deal</w:t>
      </w:r>
      <w:r w:rsidR="008C0CD9" w:rsidRPr="000E1479">
        <w:rPr>
          <w:b/>
          <w:sz w:val="20"/>
          <w:szCs w:val="20"/>
          <w:u w:val="single"/>
        </w:rPr>
        <w:t xml:space="preserve"> CEAP activities</w:t>
      </w:r>
      <w:r w:rsidRPr="000E1479">
        <w:rPr>
          <w:sz w:val="20"/>
          <w:szCs w:val="20"/>
        </w:rPr>
        <w:t xml:space="preserve"> – Technical workstreams </w:t>
      </w:r>
      <w:r w:rsidR="00862087" w:rsidRPr="000E1479">
        <w:rPr>
          <w:sz w:val="20"/>
          <w:szCs w:val="20"/>
        </w:rPr>
        <w:t>&amp;</w:t>
      </w:r>
      <w:r w:rsidRPr="000E1479">
        <w:rPr>
          <w:sz w:val="20"/>
          <w:szCs w:val="20"/>
        </w:rPr>
        <w:t xml:space="preserve"> advocac</w:t>
      </w:r>
      <w:r w:rsidR="00862087" w:rsidRPr="000E1479">
        <w:rPr>
          <w:sz w:val="20"/>
          <w:szCs w:val="20"/>
        </w:rPr>
        <w:t xml:space="preserve">y </w:t>
      </w:r>
      <w:r w:rsidR="005F196C" w:rsidRPr="000E1479">
        <w:rPr>
          <w:sz w:val="20"/>
          <w:szCs w:val="20"/>
        </w:rPr>
        <w:tab/>
      </w:r>
      <w:r w:rsidR="00862087" w:rsidRPr="000E1479">
        <w:rPr>
          <w:rStyle w:val="AgendaSpeaker"/>
          <w:sz w:val="20"/>
          <w:szCs w:val="20"/>
        </w:rPr>
        <w:t>(S.Nissen/D.Hemingway)</w:t>
      </w:r>
    </w:p>
    <w:p w14:paraId="25880C8E" w14:textId="4D321ACD" w:rsidR="009543AA" w:rsidRPr="000E1479" w:rsidRDefault="009543AA" w:rsidP="009543AA">
      <w:pPr>
        <w:pStyle w:val="Agendaitemlevel3"/>
        <w:numPr>
          <w:ilvl w:val="0"/>
          <w:numId w:val="0"/>
        </w:numPr>
        <w:ind w:left="567"/>
        <w:rPr>
          <w:sz w:val="20"/>
          <w:szCs w:val="20"/>
        </w:rPr>
      </w:pPr>
      <w:r w:rsidRPr="000E1479">
        <w:rPr>
          <w:sz w:val="20"/>
          <w:szCs w:val="20"/>
        </w:rPr>
        <w:t xml:space="preserve">The Board </w:t>
      </w:r>
      <w:r w:rsidR="00DA5B5A" w:rsidRPr="000E1479">
        <w:rPr>
          <w:sz w:val="20"/>
          <w:szCs w:val="20"/>
        </w:rPr>
        <w:t xml:space="preserve">were </w:t>
      </w:r>
      <w:r w:rsidRPr="000E1479">
        <w:rPr>
          <w:sz w:val="20"/>
          <w:szCs w:val="20"/>
        </w:rPr>
        <w:t>updated on the developments on the EU Green Deal developments related to the CEAP with focus on the green claim substantiation</w:t>
      </w:r>
      <w:r w:rsidR="00DA5B5A" w:rsidRPr="000E1479">
        <w:rPr>
          <w:sz w:val="20"/>
          <w:szCs w:val="20"/>
        </w:rPr>
        <w:t xml:space="preserve">, </w:t>
      </w:r>
      <w:r w:rsidRPr="000E1479">
        <w:rPr>
          <w:sz w:val="20"/>
          <w:szCs w:val="20"/>
        </w:rPr>
        <w:t>includ</w:t>
      </w:r>
      <w:r w:rsidR="00DA5B5A" w:rsidRPr="000E1479">
        <w:rPr>
          <w:sz w:val="20"/>
          <w:szCs w:val="20"/>
        </w:rPr>
        <w:t>ing</w:t>
      </w:r>
      <w:r w:rsidRPr="000E1479">
        <w:rPr>
          <w:sz w:val="20"/>
          <w:szCs w:val="20"/>
        </w:rPr>
        <w:t xml:space="preserve"> an update on the </w:t>
      </w:r>
      <w:r w:rsidR="005F5F0F" w:rsidRPr="000E1479">
        <w:rPr>
          <w:sz w:val="20"/>
          <w:szCs w:val="20"/>
        </w:rPr>
        <w:t xml:space="preserve">draft </w:t>
      </w:r>
      <w:bookmarkStart w:id="0" w:name="_Hlk95495969"/>
      <w:r w:rsidR="005F5F0F" w:rsidRPr="000E1479">
        <w:rPr>
          <w:sz w:val="20"/>
          <w:szCs w:val="20"/>
        </w:rPr>
        <w:t>advocacy and communications strategy</w:t>
      </w:r>
      <w:r w:rsidR="00AF4FEA" w:rsidRPr="000E1479">
        <w:rPr>
          <w:sz w:val="20"/>
          <w:szCs w:val="20"/>
        </w:rPr>
        <w:t xml:space="preserve"> </w:t>
      </w:r>
      <w:bookmarkEnd w:id="0"/>
      <w:r w:rsidR="00AF4FEA" w:rsidRPr="000E1479">
        <w:rPr>
          <w:sz w:val="20"/>
          <w:szCs w:val="20"/>
        </w:rPr>
        <w:t>that is being developed by the ASG.</w:t>
      </w:r>
    </w:p>
    <w:p w14:paraId="17E4BAEF" w14:textId="0BB1D4FD" w:rsidR="00C12F48" w:rsidRPr="000E1479" w:rsidRDefault="00B12631" w:rsidP="009543AA">
      <w:pPr>
        <w:pStyle w:val="Agendaitemlevel3"/>
        <w:numPr>
          <w:ilvl w:val="0"/>
          <w:numId w:val="0"/>
        </w:numPr>
        <w:ind w:left="567"/>
        <w:rPr>
          <w:b/>
          <w:bCs/>
          <w:i/>
          <w:iCs/>
          <w:sz w:val="20"/>
          <w:szCs w:val="20"/>
        </w:rPr>
      </w:pPr>
      <w:r w:rsidRPr="000E1479">
        <w:rPr>
          <w:b/>
          <w:bCs/>
          <w:i/>
          <w:iCs/>
          <w:sz w:val="20"/>
          <w:szCs w:val="20"/>
        </w:rPr>
        <w:t>State of Play</w:t>
      </w:r>
      <w:r w:rsidR="000A06A7" w:rsidRPr="000E1479">
        <w:rPr>
          <w:b/>
          <w:bCs/>
          <w:i/>
          <w:iCs/>
          <w:sz w:val="20"/>
          <w:szCs w:val="20"/>
        </w:rPr>
        <w:t xml:space="preserve"> </w:t>
      </w:r>
    </w:p>
    <w:p w14:paraId="18A0BEF7" w14:textId="67B0977F" w:rsidR="0060082E" w:rsidRPr="000E1479" w:rsidRDefault="009D0368" w:rsidP="0079624D">
      <w:pPr>
        <w:pStyle w:val="Agendaitemlevel3"/>
        <w:numPr>
          <w:ilvl w:val="0"/>
          <w:numId w:val="0"/>
        </w:numPr>
        <w:ind w:left="567"/>
        <w:rPr>
          <w:sz w:val="20"/>
          <w:szCs w:val="20"/>
        </w:rPr>
      </w:pPr>
      <w:r w:rsidRPr="000E1479">
        <w:rPr>
          <w:sz w:val="20"/>
          <w:szCs w:val="20"/>
        </w:rPr>
        <w:t xml:space="preserve">The Board </w:t>
      </w:r>
      <w:r w:rsidR="002A468B" w:rsidRPr="000E1479">
        <w:rPr>
          <w:sz w:val="20"/>
          <w:szCs w:val="20"/>
        </w:rPr>
        <w:t>were informed that</w:t>
      </w:r>
      <w:r w:rsidR="00AB3019" w:rsidRPr="000E1479">
        <w:rPr>
          <w:sz w:val="20"/>
          <w:szCs w:val="20"/>
        </w:rPr>
        <w:t xml:space="preserve"> the</w:t>
      </w:r>
      <w:r w:rsidR="002A468B" w:rsidRPr="000E1479">
        <w:rPr>
          <w:sz w:val="20"/>
          <w:szCs w:val="20"/>
        </w:rPr>
        <w:t xml:space="preserve"> </w:t>
      </w:r>
      <w:r w:rsidR="00966C06" w:rsidRPr="000E1479">
        <w:rPr>
          <w:sz w:val="20"/>
          <w:szCs w:val="20"/>
        </w:rPr>
        <w:t>Commission proposal on substantiating green claims</w:t>
      </w:r>
      <w:r w:rsidR="00E6320E" w:rsidRPr="000E1479">
        <w:rPr>
          <w:sz w:val="20"/>
          <w:szCs w:val="20"/>
        </w:rPr>
        <w:t xml:space="preserve"> </w:t>
      </w:r>
      <w:r w:rsidR="002A468B" w:rsidRPr="000E1479">
        <w:rPr>
          <w:sz w:val="20"/>
          <w:szCs w:val="20"/>
        </w:rPr>
        <w:t xml:space="preserve">is </w:t>
      </w:r>
      <w:r w:rsidR="00E6320E" w:rsidRPr="000E1479">
        <w:rPr>
          <w:sz w:val="20"/>
          <w:szCs w:val="20"/>
        </w:rPr>
        <w:t>expected</w:t>
      </w:r>
      <w:r w:rsidR="002A468B" w:rsidRPr="000E1479">
        <w:rPr>
          <w:sz w:val="20"/>
          <w:szCs w:val="20"/>
        </w:rPr>
        <w:t xml:space="preserve"> on </w:t>
      </w:r>
      <w:r w:rsidR="00E6320E" w:rsidRPr="000E1479">
        <w:rPr>
          <w:sz w:val="20"/>
          <w:szCs w:val="20"/>
        </w:rPr>
        <w:t xml:space="preserve">30 </w:t>
      </w:r>
      <w:r w:rsidR="0060082E" w:rsidRPr="000E1479">
        <w:rPr>
          <w:sz w:val="20"/>
          <w:szCs w:val="20"/>
        </w:rPr>
        <w:t xml:space="preserve">March </w:t>
      </w:r>
      <w:r w:rsidR="007A748D" w:rsidRPr="000E1479">
        <w:rPr>
          <w:sz w:val="20"/>
          <w:szCs w:val="20"/>
        </w:rPr>
        <w:t>2022,</w:t>
      </w:r>
      <w:r w:rsidR="002A468B" w:rsidRPr="000E1479">
        <w:rPr>
          <w:sz w:val="20"/>
          <w:szCs w:val="20"/>
        </w:rPr>
        <w:t xml:space="preserve"> and they intend to </w:t>
      </w:r>
      <w:r w:rsidR="007F1C0D" w:rsidRPr="000E1479">
        <w:rPr>
          <w:sz w:val="20"/>
          <w:szCs w:val="20"/>
        </w:rPr>
        <w:t xml:space="preserve">introduce </w:t>
      </w:r>
      <w:r w:rsidR="008C07CD" w:rsidRPr="000E1479">
        <w:rPr>
          <w:sz w:val="20"/>
          <w:szCs w:val="20"/>
        </w:rPr>
        <w:t>a</w:t>
      </w:r>
      <w:r w:rsidR="00086435" w:rsidRPr="000E1479">
        <w:rPr>
          <w:sz w:val="20"/>
          <w:szCs w:val="20"/>
        </w:rPr>
        <w:t xml:space="preserve"> </w:t>
      </w:r>
      <w:r w:rsidR="0060082E" w:rsidRPr="000E1479">
        <w:rPr>
          <w:sz w:val="20"/>
          <w:szCs w:val="20"/>
        </w:rPr>
        <w:t xml:space="preserve">coherent </w:t>
      </w:r>
      <w:r w:rsidR="00F1112F" w:rsidRPr="000E1479">
        <w:rPr>
          <w:sz w:val="20"/>
          <w:szCs w:val="20"/>
        </w:rPr>
        <w:t xml:space="preserve">EU harmonised method to avoid </w:t>
      </w:r>
      <w:r w:rsidR="006221D0" w:rsidRPr="000E1479">
        <w:rPr>
          <w:sz w:val="20"/>
          <w:szCs w:val="20"/>
        </w:rPr>
        <w:t>s</w:t>
      </w:r>
      <w:r w:rsidR="00F1112F" w:rsidRPr="000E1479">
        <w:rPr>
          <w:sz w:val="20"/>
          <w:szCs w:val="20"/>
        </w:rPr>
        <w:t>everal different LCA/PEF methods</w:t>
      </w:r>
      <w:r w:rsidR="0079624D" w:rsidRPr="000E1479">
        <w:rPr>
          <w:sz w:val="20"/>
          <w:szCs w:val="20"/>
        </w:rPr>
        <w:t>. In addition, the C</w:t>
      </w:r>
      <w:r w:rsidR="0060082E" w:rsidRPr="000E1479">
        <w:rPr>
          <w:sz w:val="20"/>
          <w:szCs w:val="20"/>
        </w:rPr>
        <w:t>ommission will not force companies to make green claims</w:t>
      </w:r>
      <w:r w:rsidR="0079624D" w:rsidRPr="000E1479">
        <w:rPr>
          <w:sz w:val="20"/>
          <w:szCs w:val="20"/>
        </w:rPr>
        <w:t xml:space="preserve"> and whilst the </w:t>
      </w:r>
      <w:r w:rsidR="0060082E" w:rsidRPr="000E1479">
        <w:rPr>
          <w:sz w:val="20"/>
          <w:szCs w:val="20"/>
        </w:rPr>
        <w:t>DG ENVI (informally) acknowledges</w:t>
      </w:r>
      <w:r w:rsidR="00350327" w:rsidRPr="000E1479">
        <w:rPr>
          <w:sz w:val="20"/>
          <w:szCs w:val="20"/>
        </w:rPr>
        <w:t xml:space="preserve"> that </w:t>
      </w:r>
      <w:r w:rsidR="00AB3019" w:rsidRPr="000E1479">
        <w:rPr>
          <w:sz w:val="20"/>
          <w:szCs w:val="20"/>
        </w:rPr>
        <w:t xml:space="preserve">the </w:t>
      </w:r>
      <w:r w:rsidR="00350327" w:rsidRPr="000E1479">
        <w:rPr>
          <w:sz w:val="20"/>
          <w:szCs w:val="20"/>
        </w:rPr>
        <w:t>PEF</w:t>
      </w:r>
      <w:r w:rsidR="0060082E" w:rsidRPr="000E1479">
        <w:rPr>
          <w:sz w:val="20"/>
          <w:szCs w:val="20"/>
        </w:rPr>
        <w:t xml:space="preserve"> methodology</w:t>
      </w:r>
      <w:r w:rsidR="00AB3019" w:rsidRPr="000E1479">
        <w:rPr>
          <w:sz w:val="20"/>
          <w:szCs w:val="20"/>
        </w:rPr>
        <w:t xml:space="preserve"> has</w:t>
      </w:r>
      <w:r w:rsidR="0060082E" w:rsidRPr="000E1479">
        <w:rPr>
          <w:sz w:val="20"/>
          <w:szCs w:val="20"/>
        </w:rPr>
        <w:t xml:space="preserve"> shortcomings and need for improvement, but</w:t>
      </w:r>
      <w:r w:rsidR="00350327" w:rsidRPr="000E1479">
        <w:rPr>
          <w:sz w:val="20"/>
          <w:szCs w:val="20"/>
        </w:rPr>
        <w:t xml:space="preserve"> it is </w:t>
      </w:r>
      <w:r w:rsidR="0060082E" w:rsidRPr="000E1479">
        <w:rPr>
          <w:sz w:val="20"/>
          <w:szCs w:val="20"/>
        </w:rPr>
        <w:t>here to stay</w:t>
      </w:r>
      <w:r w:rsidR="00AB3019" w:rsidRPr="000E1479">
        <w:rPr>
          <w:sz w:val="20"/>
          <w:szCs w:val="20"/>
        </w:rPr>
        <w:t>.</w:t>
      </w:r>
      <w:r w:rsidR="0060082E" w:rsidRPr="000E1479">
        <w:rPr>
          <w:sz w:val="20"/>
          <w:szCs w:val="20"/>
        </w:rPr>
        <w:t xml:space="preserve"> </w:t>
      </w:r>
    </w:p>
    <w:p w14:paraId="1F128783" w14:textId="6A5ABF6B" w:rsidR="00B12631" w:rsidRPr="000E1479" w:rsidRDefault="00042A0B" w:rsidP="009543AA">
      <w:pPr>
        <w:pStyle w:val="Agendaitemlevel3"/>
        <w:numPr>
          <w:ilvl w:val="0"/>
          <w:numId w:val="0"/>
        </w:numPr>
        <w:ind w:left="567"/>
        <w:rPr>
          <w:sz w:val="20"/>
          <w:szCs w:val="20"/>
        </w:rPr>
      </w:pPr>
      <w:r w:rsidRPr="000E1479">
        <w:rPr>
          <w:b/>
          <w:bCs/>
          <w:i/>
          <w:iCs/>
          <w:sz w:val="20"/>
          <w:szCs w:val="20"/>
        </w:rPr>
        <w:t>A</w:t>
      </w:r>
      <w:r w:rsidR="0060082E" w:rsidRPr="000E1479">
        <w:rPr>
          <w:b/>
          <w:bCs/>
          <w:i/>
          <w:iCs/>
          <w:sz w:val="20"/>
          <w:szCs w:val="20"/>
        </w:rPr>
        <w:t>dvocacy and communications strategy</w:t>
      </w:r>
      <w:r w:rsidR="00B12631" w:rsidRPr="000E1479">
        <w:rPr>
          <w:sz w:val="20"/>
          <w:szCs w:val="20"/>
        </w:rPr>
        <w:t xml:space="preserve"> </w:t>
      </w:r>
    </w:p>
    <w:p w14:paraId="6FD50FA0" w14:textId="1FCC8038" w:rsidR="00C85231" w:rsidRPr="000E1479" w:rsidRDefault="00031E37" w:rsidP="009543AA">
      <w:pPr>
        <w:pStyle w:val="Agendaitemlevel3"/>
        <w:numPr>
          <w:ilvl w:val="0"/>
          <w:numId w:val="0"/>
        </w:numPr>
        <w:ind w:left="567"/>
        <w:rPr>
          <w:bCs/>
          <w:iCs/>
          <w:sz w:val="20"/>
          <w:szCs w:val="20"/>
        </w:rPr>
      </w:pPr>
      <w:r w:rsidRPr="000E1479">
        <w:rPr>
          <w:bCs/>
          <w:iCs/>
          <w:sz w:val="20"/>
          <w:szCs w:val="20"/>
        </w:rPr>
        <w:t>The Board we</w:t>
      </w:r>
      <w:r w:rsidR="00C420DF" w:rsidRPr="000E1479">
        <w:rPr>
          <w:bCs/>
          <w:iCs/>
          <w:sz w:val="20"/>
          <w:szCs w:val="20"/>
        </w:rPr>
        <w:t>re</w:t>
      </w:r>
      <w:r w:rsidRPr="000E1479">
        <w:rPr>
          <w:bCs/>
          <w:iCs/>
          <w:sz w:val="20"/>
          <w:szCs w:val="20"/>
        </w:rPr>
        <w:t xml:space="preserve"> informed that </w:t>
      </w:r>
      <w:r w:rsidR="00650E77" w:rsidRPr="000E1479">
        <w:rPr>
          <w:bCs/>
          <w:iCs/>
          <w:sz w:val="20"/>
          <w:szCs w:val="20"/>
        </w:rPr>
        <w:t>most</w:t>
      </w:r>
      <w:r w:rsidRPr="000E1479">
        <w:rPr>
          <w:bCs/>
          <w:iCs/>
          <w:sz w:val="20"/>
          <w:szCs w:val="20"/>
        </w:rPr>
        <w:t xml:space="preserve"> </w:t>
      </w:r>
      <w:r w:rsidR="00D27194" w:rsidRPr="000E1479">
        <w:rPr>
          <w:bCs/>
          <w:iCs/>
          <w:sz w:val="20"/>
          <w:szCs w:val="20"/>
        </w:rPr>
        <w:t xml:space="preserve">pre-legislative proposal </w:t>
      </w:r>
      <w:r w:rsidR="00882E00" w:rsidRPr="000E1479">
        <w:rPr>
          <w:bCs/>
          <w:iCs/>
          <w:sz w:val="20"/>
          <w:szCs w:val="20"/>
        </w:rPr>
        <w:t xml:space="preserve">activities </w:t>
      </w:r>
      <w:r w:rsidR="00015096" w:rsidRPr="000E1479">
        <w:rPr>
          <w:bCs/>
          <w:iCs/>
          <w:sz w:val="20"/>
          <w:szCs w:val="20"/>
        </w:rPr>
        <w:t>were completed</w:t>
      </w:r>
      <w:r w:rsidR="00CD0403" w:rsidRPr="000E1479">
        <w:rPr>
          <w:bCs/>
          <w:iCs/>
          <w:sz w:val="20"/>
          <w:szCs w:val="20"/>
        </w:rPr>
        <w:t xml:space="preserve">, with some remaining activity </w:t>
      </w:r>
      <w:r w:rsidR="00C420DF" w:rsidRPr="000E1479">
        <w:rPr>
          <w:bCs/>
          <w:iCs/>
          <w:sz w:val="20"/>
          <w:szCs w:val="20"/>
        </w:rPr>
        <w:t>on</w:t>
      </w:r>
      <w:r w:rsidR="0062787E" w:rsidRPr="000E1479">
        <w:rPr>
          <w:bCs/>
          <w:iCs/>
          <w:sz w:val="20"/>
          <w:szCs w:val="20"/>
        </w:rPr>
        <w:t xml:space="preserve"> voluntary schemes</w:t>
      </w:r>
      <w:r w:rsidR="00C420DF" w:rsidRPr="000E1479">
        <w:rPr>
          <w:bCs/>
          <w:iCs/>
          <w:sz w:val="20"/>
          <w:szCs w:val="20"/>
        </w:rPr>
        <w:t xml:space="preserve"> (soft regulation)</w:t>
      </w:r>
      <w:r w:rsidR="0062787E" w:rsidRPr="000E1479">
        <w:rPr>
          <w:bCs/>
          <w:iCs/>
          <w:sz w:val="20"/>
          <w:szCs w:val="20"/>
        </w:rPr>
        <w:t xml:space="preserve"> meeting</w:t>
      </w:r>
      <w:r w:rsidR="002F304C" w:rsidRPr="000E1479">
        <w:rPr>
          <w:bCs/>
          <w:iCs/>
          <w:sz w:val="20"/>
          <w:szCs w:val="20"/>
        </w:rPr>
        <w:t xml:space="preserve"> Commission and societal need</w:t>
      </w:r>
      <w:r w:rsidR="0062787E" w:rsidRPr="000E1479">
        <w:rPr>
          <w:bCs/>
          <w:iCs/>
          <w:sz w:val="20"/>
          <w:szCs w:val="20"/>
        </w:rPr>
        <w:t>s</w:t>
      </w:r>
      <w:r w:rsidR="002F304C" w:rsidRPr="000E1479">
        <w:rPr>
          <w:bCs/>
          <w:iCs/>
          <w:sz w:val="20"/>
          <w:szCs w:val="20"/>
        </w:rPr>
        <w:t xml:space="preserve">. The </w:t>
      </w:r>
      <w:r w:rsidR="004D4898" w:rsidRPr="000E1479">
        <w:rPr>
          <w:bCs/>
          <w:iCs/>
          <w:sz w:val="20"/>
          <w:szCs w:val="20"/>
        </w:rPr>
        <w:t>post legislative advocacy strategy is draft</w:t>
      </w:r>
      <w:r w:rsidR="0072361E" w:rsidRPr="000E1479">
        <w:rPr>
          <w:bCs/>
          <w:iCs/>
          <w:sz w:val="20"/>
          <w:szCs w:val="20"/>
        </w:rPr>
        <w:t>ed</w:t>
      </w:r>
      <w:r w:rsidR="004D4898" w:rsidRPr="000E1479">
        <w:rPr>
          <w:bCs/>
          <w:iCs/>
          <w:sz w:val="20"/>
          <w:szCs w:val="20"/>
        </w:rPr>
        <w:t xml:space="preserve"> and planning ongoing. </w:t>
      </w:r>
      <w:r w:rsidR="0062787E" w:rsidRPr="000E1479">
        <w:rPr>
          <w:bCs/>
          <w:iCs/>
          <w:sz w:val="20"/>
          <w:szCs w:val="20"/>
        </w:rPr>
        <w:t xml:space="preserve"> </w:t>
      </w:r>
    </w:p>
    <w:p w14:paraId="202F7E4C" w14:textId="609283BF" w:rsidR="00C85231" w:rsidRPr="000E1479" w:rsidRDefault="00C85231" w:rsidP="009543AA">
      <w:pPr>
        <w:pStyle w:val="Agendaitemlevel3"/>
        <w:numPr>
          <w:ilvl w:val="0"/>
          <w:numId w:val="0"/>
        </w:numPr>
        <w:ind w:left="567"/>
        <w:rPr>
          <w:b/>
          <w:i/>
          <w:sz w:val="20"/>
          <w:szCs w:val="20"/>
        </w:rPr>
      </w:pPr>
      <w:r w:rsidRPr="000E1479">
        <w:rPr>
          <w:b/>
          <w:i/>
          <w:sz w:val="20"/>
          <w:szCs w:val="20"/>
        </w:rPr>
        <w:t>Technical workstreams</w:t>
      </w:r>
    </w:p>
    <w:p w14:paraId="6350750B" w14:textId="77777777" w:rsidR="00EC1552" w:rsidRPr="000E1479" w:rsidRDefault="009543AA" w:rsidP="009543AA">
      <w:pPr>
        <w:pStyle w:val="Agendaitemlevel3"/>
        <w:numPr>
          <w:ilvl w:val="0"/>
          <w:numId w:val="0"/>
        </w:numPr>
        <w:ind w:left="567"/>
        <w:rPr>
          <w:color w:val="auto"/>
          <w:sz w:val="20"/>
          <w:szCs w:val="20"/>
        </w:rPr>
      </w:pPr>
      <w:r w:rsidRPr="000E1479">
        <w:rPr>
          <w:sz w:val="20"/>
          <w:szCs w:val="20"/>
        </w:rPr>
        <w:t xml:space="preserve">Following the meeting with DG ENVI end of November </w:t>
      </w:r>
      <w:r w:rsidR="00EC1552" w:rsidRPr="000E1479">
        <w:rPr>
          <w:sz w:val="20"/>
          <w:szCs w:val="20"/>
        </w:rPr>
        <w:t xml:space="preserve">2021 </w:t>
      </w:r>
      <w:r w:rsidRPr="000E1479">
        <w:rPr>
          <w:sz w:val="20"/>
          <w:szCs w:val="20"/>
        </w:rPr>
        <w:t xml:space="preserve">and </w:t>
      </w:r>
      <w:r w:rsidR="003953C3" w:rsidRPr="000E1479">
        <w:rPr>
          <w:sz w:val="20"/>
          <w:szCs w:val="20"/>
        </w:rPr>
        <w:t xml:space="preserve">an assessment of the main learnings, the </w:t>
      </w:r>
      <w:r w:rsidR="003953C3" w:rsidRPr="000E1479">
        <w:rPr>
          <w:color w:val="auto"/>
          <w:sz w:val="20"/>
          <w:szCs w:val="20"/>
        </w:rPr>
        <w:t xml:space="preserve">SSG started to adjust workplans on </w:t>
      </w:r>
      <w:r w:rsidR="00EC1552" w:rsidRPr="000E1479">
        <w:rPr>
          <w:color w:val="auto"/>
          <w:sz w:val="20"/>
          <w:szCs w:val="20"/>
        </w:rPr>
        <w:t xml:space="preserve">already </w:t>
      </w:r>
      <w:r w:rsidR="003953C3" w:rsidRPr="000E1479">
        <w:rPr>
          <w:color w:val="auto"/>
          <w:sz w:val="20"/>
          <w:szCs w:val="20"/>
        </w:rPr>
        <w:t>initiated and potential new technical workstreams. A</w:t>
      </w:r>
      <w:r w:rsidR="00DA5B5A" w:rsidRPr="000E1479">
        <w:rPr>
          <w:color w:val="auto"/>
          <w:sz w:val="20"/>
          <w:szCs w:val="20"/>
        </w:rPr>
        <w:t xml:space="preserve"> detailed </w:t>
      </w:r>
      <w:r w:rsidR="003953C3" w:rsidRPr="000E1479">
        <w:rPr>
          <w:color w:val="auto"/>
          <w:sz w:val="20"/>
          <w:szCs w:val="20"/>
        </w:rPr>
        <w:t xml:space="preserve">overview </w:t>
      </w:r>
      <w:r w:rsidR="00DA5B5A" w:rsidRPr="000E1479">
        <w:rPr>
          <w:color w:val="auto"/>
          <w:sz w:val="20"/>
          <w:szCs w:val="20"/>
        </w:rPr>
        <w:t xml:space="preserve">had been </w:t>
      </w:r>
      <w:r w:rsidR="003953C3" w:rsidRPr="000E1479">
        <w:rPr>
          <w:color w:val="auto"/>
          <w:sz w:val="20"/>
          <w:szCs w:val="20"/>
        </w:rPr>
        <w:t xml:space="preserve">shared </w:t>
      </w:r>
      <w:r w:rsidR="00DA5B5A" w:rsidRPr="000E1479">
        <w:rPr>
          <w:color w:val="auto"/>
          <w:sz w:val="20"/>
          <w:szCs w:val="20"/>
        </w:rPr>
        <w:t>as pre-reading</w:t>
      </w:r>
      <w:r w:rsidR="003953C3" w:rsidRPr="000E1479">
        <w:rPr>
          <w:color w:val="auto"/>
          <w:sz w:val="20"/>
          <w:szCs w:val="20"/>
        </w:rPr>
        <w:t>.</w:t>
      </w:r>
      <w:r w:rsidR="00DA5B5A" w:rsidRPr="000E1479">
        <w:rPr>
          <w:color w:val="auto"/>
          <w:sz w:val="20"/>
          <w:szCs w:val="20"/>
        </w:rPr>
        <w:t xml:space="preserve"> This overview includes </w:t>
      </w:r>
      <w:r w:rsidR="00C85231" w:rsidRPr="000E1479">
        <w:rPr>
          <w:color w:val="auto"/>
          <w:sz w:val="20"/>
          <w:szCs w:val="20"/>
        </w:rPr>
        <w:t xml:space="preserve">the following </w:t>
      </w:r>
      <w:r w:rsidR="00DA5B5A" w:rsidRPr="000E1479">
        <w:rPr>
          <w:color w:val="auto"/>
          <w:sz w:val="20"/>
          <w:szCs w:val="20"/>
        </w:rPr>
        <w:t>5 work streams</w:t>
      </w:r>
      <w:r w:rsidR="00C85231" w:rsidRPr="000E1479">
        <w:rPr>
          <w:color w:val="auto"/>
          <w:sz w:val="20"/>
          <w:szCs w:val="20"/>
        </w:rPr>
        <w:t xml:space="preserve">, which are underway, identifying </w:t>
      </w:r>
    </w:p>
    <w:p w14:paraId="07726D5E" w14:textId="77777777" w:rsidR="00EC1552" w:rsidRPr="000E1479" w:rsidRDefault="00EC1552" w:rsidP="003D5EA8">
      <w:pPr>
        <w:pStyle w:val="Agendaitemlevel3"/>
        <w:numPr>
          <w:ilvl w:val="0"/>
          <w:numId w:val="0"/>
        </w:numPr>
        <w:spacing w:before="0" w:after="0"/>
        <w:ind w:left="1411"/>
        <w:rPr>
          <w:color w:val="auto"/>
          <w:sz w:val="20"/>
          <w:szCs w:val="20"/>
        </w:rPr>
      </w:pPr>
      <w:r w:rsidRPr="000E1479">
        <w:rPr>
          <w:color w:val="auto"/>
          <w:sz w:val="20"/>
          <w:szCs w:val="20"/>
        </w:rPr>
        <w:t xml:space="preserve">- </w:t>
      </w:r>
      <w:r w:rsidR="00C85231" w:rsidRPr="000E1479">
        <w:rPr>
          <w:color w:val="auto"/>
          <w:sz w:val="20"/>
          <w:szCs w:val="20"/>
        </w:rPr>
        <w:t xml:space="preserve">the issue, </w:t>
      </w:r>
    </w:p>
    <w:p w14:paraId="6A4BDB02" w14:textId="77777777" w:rsidR="00EC1552" w:rsidRPr="000E1479" w:rsidRDefault="00EC1552" w:rsidP="003D5EA8">
      <w:pPr>
        <w:pStyle w:val="Agendaitemlevel3"/>
        <w:numPr>
          <w:ilvl w:val="0"/>
          <w:numId w:val="0"/>
        </w:numPr>
        <w:spacing w:before="0" w:after="0"/>
        <w:ind w:left="1411"/>
        <w:rPr>
          <w:color w:val="auto"/>
          <w:sz w:val="20"/>
          <w:szCs w:val="20"/>
        </w:rPr>
      </w:pPr>
      <w:r w:rsidRPr="000E1479">
        <w:rPr>
          <w:color w:val="auto"/>
          <w:sz w:val="20"/>
          <w:szCs w:val="20"/>
        </w:rPr>
        <w:t xml:space="preserve">- </w:t>
      </w:r>
      <w:r w:rsidR="00C85231" w:rsidRPr="000E1479">
        <w:rPr>
          <w:color w:val="auto"/>
          <w:sz w:val="20"/>
          <w:szCs w:val="20"/>
        </w:rPr>
        <w:t xml:space="preserve">how to address </w:t>
      </w:r>
      <w:r w:rsidRPr="000E1479">
        <w:rPr>
          <w:color w:val="auto"/>
          <w:sz w:val="20"/>
          <w:szCs w:val="20"/>
        </w:rPr>
        <w:t xml:space="preserve">this </w:t>
      </w:r>
      <w:r w:rsidR="00C85231" w:rsidRPr="000E1479">
        <w:rPr>
          <w:color w:val="auto"/>
          <w:sz w:val="20"/>
          <w:szCs w:val="20"/>
        </w:rPr>
        <w:t xml:space="preserve">and </w:t>
      </w:r>
    </w:p>
    <w:p w14:paraId="67EAAAB6" w14:textId="42C793ED" w:rsidR="009543AA" w:rsidRPr="000E1479" w:rsidRDefault="00EC1552" w:rsidP="003D5EA8">
      <w:pPr>
        <w:pStyle w:val="Agendaitemlevel3"/>
        <w:numPr>
          <w:ilvl w:val="0"/>
          <w:numId w:val="0"/>
        </w:numPr>
        <w:spacing w:before="0" w:after="0"/>
        <w:ind w:left="1411"/>
        <w:rPr>
          <w:color w:val="auto"/>
          <w:sz w:val="20"/>
          <w:szCs w:val="20"/>
        </w:rPr>
      </w:pPr>
      <w:r w:rsidRPr="000E1479">
        <w:rPr>
          <w:color w:val="auto"/>
          <w:sz w:val="20"/>
          <w:szCs w:val="20"/>
        </w:rPr>
        <w:t xml:space="preserve">- </w:t>
      </w:r>
      <w:r w:rsidR="00C85231" w:rsidRPr="000E1479">
        <w:rPr>
          <w:color w:val="auto"/>
          <w:sz w:val="20"/>
          <w:szCs w:val="20"/>
        </w:rPr>
        <w:t>indicating, where help via staffing and additional budget will be needed:</w:t>
      </w:r>
    </w:p>
    <w:p w14:paraId="2B157287" w14:textId="77777777" w:rsidR="00DA5B5A" w:rsidRPr="000E1479" w:rsidRDefault="00DA5B5A" w:rsidP="00DA5B5A">
      <w:pPr>
        <w:pStyle w:val="Agendaitemlevel3"/>
        <w:numPr>
          <w:ilvl w:val="0"/>
          <w:numId w:val="0"/>
        </w:numPr>
        <w:ind w:left="567"/>
        <w:rPr>
          <w:color w:val="auto"/>
          <w:sz w:val="20"/>
          <w:szCs w:val="20"/>
        </w:rPr>
      </w:pPr>
      <w:r w:rsidRPr="000E1479">
        <w:rPr>
          <w:color w:val="auto"/>
          <w:sz w:val="20"/>
          <w:szCs w:val="20"/>
        </w:rPr>
        <w:t>1) Consumer/End-user faced product comparison/differentiation</w:t>
      </w:r>
    </w:p>
    <w:p w14:paraId="70D76926" w14:textId="7D82D053" w:rsidR="00DA5B5A" w:rsidRPr="000E1479" w:rsidRDefault="00DA5B5A" w:rsidP="00DA5B5A">
      <w:pPr>
        <w:pStyle w:val="Agendaitemlevel3"/>
        <w:numPr>
          <w:ilvl w:val="0"/>
          <w:numId w:val="0"/>
        </w:numPr>
        <w:ind w:left="567"/>
        <w:rPr>
          <w:color w:val="auto"/>
          <w:sz w:val="20"/>
          <w:szCs w:val="20"/>
        </w:rPr>
      </w:pPr>
      <w:r w:rsidRPr="000E1479">
        <w:rPr>
          <w:color w:val="auto"/>
          <w:sz w:val="20"/>
          <w:szCs w:val="20"/>
        </w:rPr>
        <w:t>2) A.I.S.E. approach for ingredient differentiation (Science-based alternative to USEtox)</w:t>
      </w:r>
    </w:p>
    <w:p w14:paraId="12E9DB48" w14:textId="77777777" w:rsidR="00DA5B5A" w:rsidRPr="000E1479" w:rsidRDefault="00DA5B5A" w:rsidP="00DA5B5A">
      <w:pPr>
        <w:pStyle w:val="Agendaitemlevel3"/>
        <w:numPr>
          <w:ilvl w:val="0"/>
          <w:numId w:val="0"/>
        </w:numPr>
        <w:ind w:left="567"/>
        <w:rPr>
          <w:color w:val="auto"/>
          <w:sz w:val="20"/>
          <w:szCs w:val="20"/>
        </w:rPr>
      </w:pPr>
      <w:r w:rsidRPr="000E1479">
        <w:rPr>
          <w:color w:val="auto"/>
          <w:sz w:val="20"/>
          <w:szCs w:val="20"/>
        </w:rPr>
        <w:t>3) Deep understanding of values and limitations of USEtox</w:t>
      </w:r>
    </w:p>
    <w:p w14:paraId="308E1207" w14:textId="1E7EE934" w:rsidR="00DA5B5A" w:rsidRPr="000E1479" w:rsidRDefault="00DA5B5A" w:rsidP="00DA5B5A">
      <w:pPr>
        <w:pStyle w:val="Agendaitemlevel3"/>
        <w:numPr>
          <w:ilvl w:val="0"/>
          <w:numId w:val="0"/>
        </w:numPr>
        <w:ind w:left="567"/>
        <w:rPr>
          <w:color w:val="auto"/>
          <w:sz w:val="20"/>
          <w:szCs w:val="20"/>
        </w:rPr>
      </w:pPr>
      <w:r w:rsidRPr="000E1479">
        <w:rPr>
          <w:color w:val="auto"/>
          <w:sz w:val="20"/>
          <w:szCs w:val="20"/>
        </w:rPr>
        <w:t>4) Climate change potential / carbon footprint / de-carbonisation beyond production phase and product standards</w:t>
      </w:r>
    </w:p>
    <w:p w14:paraId="326C4CC9" w14:textId="17605A82" w:rsidR="00DA5B5A" w:rsidRPr="000E1479" w:rsidRDefault="00DA5B5A" w:rsidP="00DA5B5A">
      <w:pPr>
        <w:pStyle w:val="Agendaitemlevel3"/>
        <w:numPr>
          <w:ilvl w:val="0"/>
          <w:numId w:val="0"/>
        </w:numPr>
        <w:ind w:left="567"/>
        <w:rPr>
          <w:color w:val="auto"/>
          <w:sz w:val="20"/>
          <w:szCs w:val="20"/>
        </w:rPr>
      </w:pPr>
      <w:r w:rsidRPr="000E1479">
        <w:rPr>
          <w:color w:val="auto"/>
          <w:sz w:val="20"/>
          <w:szCs w:val="20"/>
        </w:rPr>
        <w:t xml:space="preserve">5) </w:t>
      </w:r>
      <w:r w:rsidR="00EC1552" w:rsidRPr="000E1479">
        <w:rPr>
          <w:color w:val="auto"/>
          <w:sz w:val="20"/>
          <w:szCs w:val="20"/>
        </w:rPr>
        <w:t>E</w:t>
      </w:r>
      <w:r w:rsidRPr="000E1479">
        <w:rPr>
          <w:color w:val="auto"/>
          <w:sz w:val="20"/>
          <w:szCs w:val="20"/>
        </w:rPr>
        <w:t>xternal stakeholder engagement</w:t>
      </w:r>
    </w:p>
    <w:p w14:paraId="11705ADA" w14:textId="7C43109B" w:rsidR="003F6C38" w:rsidRPr="000E1479" w:rsidRDefault="00C85231" w:rsidP="00675915">
      <w:pPr>
        <w:pStyle w:val="Agendaitemlevel3"/>
        <w:numPr>
          <w:ilvl w:val="0"/>
          <w:numId w:val="0"/>
        </w:numPr>
        <w:ind w:left="567"/>
        <w:rPr>
          <w:sz w:val="20"/>
          <w:szCs w:val="20"/>
        </w:rPr>
      </w:pPr>
      <w:r w:rsidRPr="000E1479">
        <w:rPr>
          <w:sz w:val="20"/>
          <w:szCs w:val="20"/>
        </w:rPr>
        <w:t>Referring also to a set of questions, which the A.I.S.E. team had received from Reckitt</w:t>
      </w:r>
      <w:r w:rsidR="00EC1552" w:rsidRPr="000E1479">
        <w:rPr>
          <w:sz w:val="20"/>
          <w:szCs w:val="20"/>
        </w:rPr>
        <w:t xml:space="preserve"> prior to the meeting</w:t>
      </w:r>
      <w:r w:rsidRPr="000E1479">
        <w:rPr>
          <w:sz w:val="20"/>
          <w:szCs w:val="20"/>
        </w:rPr>
        <w:t>, S</w:t>
      </w:r>
      <w:r w:rsidR="000E1479" w:rsidRPr="000E1479">
        <w:rPr>
          <w:sz w:val="20"/>
          <w:szCs w:val="20"/>
        </w:rPr>
        <w:t>.</w:t>
      </w:r>
      <w:r w:rsidR="00675915">
        <w:rPr>
          <w:sz w:val="20"/>
          <w:szCs w:val="20"/>
        </w:rPr>
        <w:t xml:space="preserve"> </w:t>
      </w:r>
      <w:r w:rsidRPr="000E1479">
        <w:rPr>
          <w:sz w:val="20"/>
          <w:szCs w:val="20"/>
        </w:rPr>
        <w:t xml:space="preserve">Nissen clarified </w:t>
      </w:r>
      <w:r w:rsidR="003F6C38" w:rsidRPr="000E1479">
        <w:rPr>
          <w:sz w:val="20"/>
          <w:szCs w:val="20"/>
        </w:rPr>
        <w:t xml:space="preserve">especially on 2) and 3) </w:t>
      </w:r>
      <w:r w:rsidRPr="000E1479">
        <w:rPr>
          <w:sz w:val="20"/>
          <w:szCs w:val="20"/>
        </w:rPr>
        <w:t xml:space="preserve">that </w:t>
      </w:r>
      <w:r w:rsidR="003F6C38" w:rsidRPr="000E1479">
        <w:rPr>
          <w:sz w:val="20"/>
          <w:szCs w:val="20"/>
        </w:rPr>
        <w:t>there is no active plan to deploy USEtox</w:t>
      </w:r>
      <w:r w:rsidR="005846EC" w:rsidRPr="000E1479">
        <w:rPr>
          <w:sz w:val="20"/>
          <w:szCs w:val="20"/>
        </w:rPr>
        <w:t xml:space="preserve">; </w:t>
      </w:r>
      <w:r w:rsidR="003F6C38" w:rsidRPr="000E1479">
        <w:rPr>
          <w:sz w:val="20"/>
          <w:szCs w:val="20"/>
        </w:rPr>
        <w:t xml:space="preserve">one conclusion of our official PEF pilot was that this method is considered </w:t>
      </w:r>
      <w:r w:rsidR="00675915" w:rsidRPr="000E1479">
        <w:rPr>
          <w:sz w:val="20"/>
          <w:szCs w:val="20"/>
        </w:rPr>
        <w:t xml:space="preserve">not </w:t>
      </w:r>
      <w:r w:rsidR="003F6C38" w:rsidRPr="000E1479">
        <w:rPr>
          <w:sz w:val="20"/>
          <w:szCs w:val="20"/>
        </w:rPr>
        <w:t xml:space="preserve">mature enough to be used as tox method for a PEF based product comparison. </w:t>
      </w:r>
      <w:r w:rsidR="005846EC" w:rsidRPr="000E1479">
        <w:rPr>
          <w:sz w:val="20"/>
          <w:szCs w:val="20"/>
        </w:rPr>
        <w:t xml:space="preserve">Therefore, the SSG recommends </w:t>
      </w:r>
      <w:r w:rsidR="00EC1552" w:rsidRPr="000E1479">
        <w:rPr>
          <w:sz w:val="20"/>
          <w:szCs w:val="20"/>
        </w:rPr>
        <w:t>continuing</w:t>
      </w:r>
      <w:r w:rsidR="005846EC" w:rsidRPr="000E1479">
        <w:rPr>
          <w:sz w:val="20"/>
          <w:szCs w:val="20"/>
        </w:rPr>
        <w:t xml:space="preserve"> with the risk-based ESC improvements and to develop </w:t>
      </w:r>
      <w:r w:rsidR="00EC1552" w:rsidRPr="000E1479">
        <w:rPr>
          <w:sz w:val="20"/>
          <w:szCs w:val="20"/>
        </w:rPr>
        <w:t xml:space="preserve">in addition a </w:t>
      </w:r>
      <w:r w:rsidR="005846EC" w:rsidRPr="000E1479">
        <w:rPr>
          <w:sz w:val="20"/>
          <w:szCs w:val="20"/>
        </w:rPr>
        <w:t>new, generic approach to risk management (</w:t>
      </w:r>
      <w:r w:rsidR="00EC1552" w:rsidRPr="000E1479">
        <w:rPr>
          <w:sz w:val="20"/>
          <w:szCs w:val="20"/>
        </w:rPr>
        <w:t xml:space="preserve">covering </w:t>
      </w:r>
      <w:r w:rsidR="005846EC" w:rsidRPr="000E1479">
        <w:rPr>
          <w:sz w:val="20"/>
          <w:szCs w:val="20"/>
        </w:rPr>
        <w:t xml:space="preserve">Ecotox </w:t>
      </w:r>
      <w:r w:rsidR="00C2328E" w:rsidRPr="000E1479">
        <w:rPr>
          <w:sz w:val="20"/>
          <w:szCs w:val="20"/>
        </w:rPr>
        <w:t>and</w:t>
      </w:r>
      <w:r w:rsidR="005846EC" w:rsidRPr="000E1479">
        <w:rPr>
          <w:sz w:val="20"/>
          <w:szCs w:val="20"/>
        </w:rPr>
        <w:t xml:space="preserve"> Human safety). </w:t>
      </w:r>
      <w:r w:rsidR="003F6C38" w:rsidRPr="000E1479">
        <w:rPr>
          <w:sz w:val="20"/>
          <w:szCs w:val="20"/>
        </w:rPr>
        <w:t xml:space="preserve">However, we have to understand the USEtox application field and limitations </w:t>
      </w:r>
      <w:r w:rsidR="00C2328E" w:rsidRPr="000E1479">
        <w:rPr>
          <w:sz w:val="20"/>
          <w:szCs w:val="20"/>
        </w:rPr>
        <w:t xml:space="preserve">for our product portfolio </w:t>
      </w:r>
      <w:r w:rsidR="003F6C38" w:rsidRPr="000E1479">
        <w:rPr>
          <w:sz w:val="20"/>
          <w:szCs w:val="20"/>
        </w:rPr>
        <w:t xml:space="preserve">and ensure that stakeholders also understand this. </w:t>
      </w:r>
    </w:p>
    <w:p w14:paraId="31CE995D" w14:textId="1B86BB1D" w:rsidR="00DA5B5A" w:rsidRPr="000E1479" w:rsidRDefault="00C85231" w:rsidP="00675915">
      <w:pPr>
        <w:pStyle w:val="Agendaitemlevel3"/>
        <w:numPr>
          <w:ilvl w:val="0"/>
          <w:numId w:val="0"/>
        </w:numPr>
        <w:ind w:left="567"/>
        <w:rPr>
          <w:color w:val="auto"/>
          <w:sz w:val="20"/>
          <w:szCs w:val="20"/>
        </w:rPr>
      </w:pPr>
      <w:r w:rsidRPr="000E1479">
        <w:rPr>
          <w:color w:val="auto"/>
          <w:sz w:val="20"/>
          <w:szCs w:val="20"/>
        </w:rPr>
        <w:t xml:space="preserve">The Board discussed </w:t>
      </w:r>
      <w:r w:rsidR="005846EC" w:rsidRPr="000E1479">
        <w:rPr>
          <w:color w:val="auto"/>
          <w:sz w:val="20"/>
          <w:szCs w:val="20"/>
        </w:rPr>
        <w:t xml:space="preserve">the overview </w:t>
      </w:r>
      <w:r w:rsidRPr="000E1479">
        <w:rPr>
          <w:color w:val="auto"/>
          <w:sz w:val="20"/>
          <w:szCs w:val="20"/>
        </w:rPr>
        <w:t>in detail</w:t>
      </w:r>
      <w:r w:rsidR="005846EC" w:rsidRPr="000E1479">
        <w:rPr>
          <w:color w:val="auto"/>
          <w:sz w:val="20"/>
          <w:szCs w:val="20"/>
        </w:rPr>
        <w:t>, also considering the activities in the cosmetics sector,</w:t>
      </w:r>
      <w:r w:rsidRPr="000E1479">
        <w:rPr>
          <w:color w:val="auto"/>
          <w:sz w:val="20"/>
          <w:szCs w:val="20"/>
        </w:rPr>
        <w:t xml:space="preserve"> </w:t>
      </w:r>
      <w:r w:rsidR="003012BD" w:rsidRPr="000E1479">
        <w:rPr>
          <w:color w:val="auto"/>
          <w:sz w:val="20"/>
          <w:szCs w:val="20"/>
        </w:rPr>
        <w:t>and concluded as follows:</w:t>
      </w:r>
    </w:p>
    <w:p w14:paraId="36CD4693" w14:textId="4C2B5989" w:rsidR="00C85231" w:rsidRPr="000E1479" w:rsidRDefault="005846EC" w:rsidP="00675915">
      <w:pPr>
        <w:pStyle w:val="Agendaitemlevel3"/>
        <w:numPr>
          <w:ilvl w:val="0"/>
          <w:numId w:val="26"/>
        </w:numPr>
        <w:rPr>
          <w:color w:val="auto"/>
          <w:sz w:val="20"/>
          <w:szCs w:val="20"/>
        </w:rPr>
      </w:pPr>
      <w:r w:rsidRPr="000E1479">
        <w:rPr>
          <w:color w:val="auto"/>
          <w:sz w:val="20"/>
          <w:szCs w:val="20"/>
        </w:rPr>
        <w:t xml:space="preserve">The Board agreed </w:t>
      </w:r>
      <w:r w:rsidR="00C85231" w:rsidRPr="000E1479">
        <w:rPr>
          <w:color w:val="auto"/>
          <w:sz w:val="20"/>
          <w:szCs w:val="20"/>
        </w:rPr>
        <w:t>that we need (external) support</w:t>
      </w:r>
      <w:r w:rsidR="003012BD" w:rsidRPr="000E1479">
        <w:rPr>
          <w:color w:val="auto"/>
          <w:sz w:val="20"/>
          <w:szCs w:val="20"/>
        </w:rPr>
        <w:t xml:space="preserve"> to carry out the work ahead of us. Therefore, a </w:t>
      </w:r>
      <w:r w:rsidR="00C85231" w:rsidRPr="000E1479">
        <w:rPr>
          <w:color w:val="auto"/>
          <w:sz w:val="20"/>
          <w:szCs w:val="20"/>
        </w:rPr>
        <w:t xml:space="preserve">detailed proposal </w:t>
      </w:r>
      <w:r w:rsidR="003012BD" w:rsidRPr="000E1479">
        <w:rPr>
          <w:color w:val="auto"/>
          <w:sz w:val="20"/>
          <w:szCs w:val="20"/>
        </w:rPr>
        <w:t xml:space="preserve">for staffing and budget will be prepared </w:t>
      </w:r>
      <w:r w:rsidR="00C85231" w:rsidRPr="000E1479">
        <w:rPr>
          <w:color w:val="auto"/>
          <w:sz w:val="20"/>
          <w:szCs w:val="20"/>
        </w:rPr>
        <w:t xml:space="preserve">for </w:t>
      </w:r>
      <w:r w:rsidR="003012BD" w:rsidRPr="000E1479">
        <w:rPr>
          <w:color w:val="auto"/>
          <w:sz w:val="20"/>
          <w:szCs w:val="20"/>
        </w:rPr>
        <w:t xml:space="preserve">approval at an interim </w:t>
      </w:r>
      <w:r w:rsidR="00C2328E" w:rsidRPr="000E1479">
        <w:rPr>
          <w:color w:val="auto"/>
          <w:sz w:val="20"/>
          <w:szCs w:val="20"/>
        </w:rPr>
        <w:t xml:space="preserve">Board </w:t>
      </w:r>
      <w:r w:rsidR="00C85231" w:rsidRPr="000E1479">
        <w:rPr>
          <w:color w:val="auto"/>
          <w:sz w:val="20"/>
          <w:szCs w:val="20"/>
        </w:rPr>
        <w:t>meeting on 1 April</w:t>
      </w:r>
      <w:r w:rsidR="002D7DBF" w:rsidRPr="000E1479">
        <w:rPr>
          <w:color w:val="auto"/>
          <w:sz w:val="20"/>
          <w:szCs w:val="20"/>
        </w:rPr>
        <w:t>.</w:t>
      </w:r>
    </w:p>
    <w:p w14:paraId="7C193709" w14:textId="74648EBE" w:rsidR="00C85231" w:rsidRPr="000E1479" w:rsidRDefault="00C85231" w:rsidP="00675915">
      <w:pPr>
        <w:pStyle w:val="Agendaitemlevel3"/>
        <w:numPr>
          <w:ilvl w:val="0"/>
          <w:numId w:val="26"/>
        </w:numPr>
        <w:rPr>
          <w:color w:val="auto"/>
          <w:sz w:val="20"/>
          <w:szCs w:val="20"/>
        </w:rPr>
      </w:pPr>
      <w:r w:rsidRPr="000E1479">
        <w:rPr>
          <w:color w:val="auto"/>
          <w:sz w:val="20"/>
          <w:szCs w:val="20"/>
        </w:rPr>
        <w:t>We must not give up on the Charter</w:t>
      </w:r>
      <w:r w:rsidR="003012BD" w:rsidRPr="000E1479">
        <w:rPr>
          <w:color w:val="auto"/>
          <w:sz w:val="20"/>
          <w:szCs w:val="20"/>
        </w:rPr>
        <w:t xml:space="preserve"> as this </w:t>
      </w:r>
      <w:r w:rsidR="005846EC" w:rsidRPr="000E1479">
        <w:rPr>
          <w:color w:val="auto"/>
          <w:sz w:val="20"/>
          <w:szCs w:val="20"/>
        </w:rPr>
        <w:t xml:space="preserve">has </w:t>
      </w:r>
      <w:r w:rsidR="002D7DBF" w:rsidRPr="000E1479">
        <w:rPr>
          <w:color w:val="auto"/>
          <w:sz w:val="20"/>
          <w:szCs w:val="20"/>
        </w:rPr>
        <w:t>been the successful flagship initiative of our industry for more than 15 years, proven to be effective to help reduce the footprint of our sector overall, including SMEs. It uses a robust science-based approach, full life cycle assessment, and transparent independent third-party verification.</w:t>
      </w:r>
    </w:p>
    <w:p w14:paraId="5DD832B9" w14:textId="6D594F31" w:rsidR="00214575" w:rsidRPr="000E1479" w:rsidRDefault="00214575" w:rsidP="00675915">
      <w:pPr>
        <w:pStyle w:val="Agendaitemlevel3"/>
        <w:numPr>
          <w:ilvl w:val="0"/>
          <w:numId w:val="26"/>
        </w:numPr>
        <w:rPr>
          <w:color w:val="auto"/>
          <w:sz w:val="20"/>
          <w:szCs w:val="20"/>
        </w:rPr>
      </w:pPr>
      <w:r w:rsidRPr="000E1479">
        <w:rPr>
          <w:color w:val="auto"/>
          <w:sz w:val="20"/>
          <w:szCs w:val="20"/>
        </w:rPr>
        <w:t>Our scheme must work for all product categories, covering both, the homecare and PC&amp;H sectors.</w:t>
      </w:r>
      <w:r w:rsidR="00C85231" w:rsidRPr="000E1479">
        <w:rPr>
          <w:color w:val="auto"/>
          <w:sz w:val="20"/>
          <w:szCs w:val="20"/>
        </w:rPr>
        <w:tab/>
      </w:r>
    </w:p>
    <w:p w14:paraId="6E6158F7" w14:textId="50C50423" w:rsidR="00C85231" w:rsidRPr="000E1479" w:rsidRDefault="00C85231" w:rsidP="00675915">
      <w:pPr>
        <w:pStyle w:val="Agendaitemlevel3"/>
        <w:numPr>
          <w:ilvl w:val="0"/>
          <w:numId w:val="26"/>
        </w:numPr>
        <w:rPr>
          <w:color w:val="auto"/>
          <w:sz w:val="20"/>
          <w:szCs w:val="20"/>
        </w:rPr>
      </w:pPr>
      <w:r w:rsidRPr="000E1479">
        <w:rPr>
          <w:color w:val="auto"/>
          <w:sz w:val="20"/>
          <w:szCs w:val="20"/>
        </w:rPr>
        <w:t xml:space="preserve">The cosmetics </w:t>
      </w:r>
      <w:r w:rsidR="002D7DBF" w:rsidRPr="000E1479">
        <w:rPr>
          <w:color w:val="auto"/>
          <w:sz w:val="20"/>
          <w:szCs w:val="20"/>
        </w:rPr>
        <w:t>Eco Beauty Score (EBS)</w:t>
      </w:r>
      <w:r w:rsidRPr="000E1479">
        <w:rPr>
          <w:color w:val="auto"/>
          <w:sz w:val="20"/>
          <w:szCs w:val="20"/>
        </w:rPr>
        <w:t xml:space="preserve"> is not a competitor to the Charter; </w:t>
      </w:r>
      <w:r w:rsidR="002D7DBF" w:rsidRPr="000E1479">
        <w:rPr>
          <w:color w:val="auto"/>
          <w:sz w:val="20"/>
          <w:szCs w:val="20"/>
        </w:rPr>
        <w:t xml:space="preserve">the question was raised </w:t>
      </w:r>
      <w:r w:rsidRPr="000E1479">
        <w:rPr>
          <w:color w:val="auto"/>
          <w:sz w:val="20"/>
          <w:szCs w:val="20"/>
        </w:rPr>
        <w:t xml:space="preserve">why </w:t>
      </w:r>
      <w:r w:rsidR="002D7DBF" w:rsidRPr="000E1479">
        <w:rPr>
          <w:color w:val="auto"/>
          <w:sz w:val="20"/>
          <w:szCs w:val="20"/>
        </w:rPr>
        <w:t xml:space="preserve">to </w:t>
      </w:r>
      <w:r w:rsidRPr="000E1479">
        <w:rPr>
          <w:color w:val="auto"/>
          <w:sz w:val="20"/>
          <w:szCs w:val="20"/>
        </w:rPr>
        <w:t xml:space="preserve">use this as benchmark for </w:t>
      </w:r>
      <w:r w:rsidR="002D7DBF" w:rsidRPr="000E1479">
        <w:rPr>
          <w:color w:val="auto"/>
          <w:sz w:val="20"/>
          <w:szCs w:val="20"/>
        </w:rPr>
        <w:t>our industry</w:t>
      </w:r>
      <w:r w:rsidRPr="000E1479">
        <w:rPr>
          <w:color w:val="auto"/>
          <w:sz w:val="20"/>
          <w:szCs w:val="20"/>
        </w:rPr>
        <w:t>, when the benchmark is PEF</w:t>
      </w:r>
      <w:r w:rsidR="002D7DBF" w:rsidRPr="000E1479">
        <w:rPr>
          <w:color w:val="auto"/>
          <w:sz w:val="20"/>
          <w:szCs w:val="20"/>
        </w:rPr>
        <w:t>.</w:t>
      </w:r>
    </w:p>
    <w:p w14:paraId="279EEFF2" w14:textId="215361F5" w:rsidR="00C85231" w:rsidRPr="000E1479" w:rsidRDefault="00C85231" w:rsidP="00675915">
      <w:pPr>
        <w:pStyle w:val="Agendaitemlevel3"/>
        <w:numPr>
          <w:ilvl w:val="0"/>
          <w:numId w:val="26"/>
        </w:numPr>
        <w:rPr>
          <w:color w:val="auto"/>
          <w:sz w:val="20"/>
          <w:szCs w:val="20"/>
        </w:rPr>
      </w:pPr>
      <w:r w:rsidRPr="000E1479">
        <w:rPr>
          <w:color w:val="auto"/>
          <w:sz w:val="20"/>
          <w:szCs w:val="20"/>
        </w:rPr>
        <w:tab/>
        <w:t xml:space="preserve">However, </w:t>
      </w:r>
      <w:r w:rsidR="002D7DBF" w:rsidRPr="000E1479">
        <w:rPr>
          <w:color w:val="auto"/>
          <w:sz w:val="20"/>
          <w:szCs w:val="20"/>
        </w:rPr>
        <w:t xml:space="preserve">A.I.S.E. should consider </w:t>
      </w:r>
      <w:r w:rsidRPr="000E1479">
        <w:rPr>
          <w:color w:val="auto"/>
          <w:sz w:val="20"/>
          <w:szCs w:val="20"/>
        </w:rPr>
        <w:t xml:space="preserve">how we can build synergies with the cosmetics sector, especially </w:t>
      </w:r>
      <w:r w:rsidR="00C2328E" w:rsidRPr="000E1479">
        <w:rPr>
          <w:color w:val="auto"/>
          <w:sz w:val="20"/>
          <w:szCs w:val="20"/>
        </w:rPr>
        <w:t>about</w:t>
      </w:r>
      <w:r w:rsidR="00644DCC" w:rsidRPr="000E1479">
        <w:rPr>
          <w:color w:val="auto"/>
          <w:sz w:val="20"/>
          <w:szCs w:val="20"/>
        </w:rPr>
        <w:t xml:space="preserve"> their plans to come up with a common database of environmental impacts of </w:t>
      </w:r>
      <w:r w:rsidR="00644DCC" w:rsidRPr="000E1479">
        <w:rPr>
          <w:color w:val="auto"/>
          <w:sz w:val="20"/>
          <w:szCs w:val="20"/>
        </w:rPr>
        <w:lastRenderedPageBreak/>
        <w:t>standard ingredients and raw materials used in formulas and packaging.</w:t>
      </w:r>
      <w:r w:rsidRPr="000E1479">
        <w:rPr>
          <w:color w:val="auto"/>
          <w:sz w:val="20"/>
          <w:szCs w:val="20"/>
        </w:rPr>
        <w:t xml:space="preserve"> </w:t>
      </w:r>
      <w:r w:rsidR="00644DCC" w:rsidRPr="000E1479">
        <w:rPr>
          <w:color w:val="auto"/>
          <w:sz w:val="20"/>
          <w:szCs w:val="20"/>
        </w:rPr>
        <w:t xml:space="preserve">To this regard, we should also refer to </w:t>
      </w:r>
      <w:r w:rsidRPr="000E1479">
        <w:rPr>
          <w:color w:val="auto"/>
          <w:sz w:val="20"/>
          <w:szCs w:val="20"/>
        </w:rPr>
        <w:t xml:space="preserve">our approach, </w:t>
      </w:r>
      <w:r w:rsidR="00E202A9" w:rsidRPr="000E1479">
        <w:rPr>
          <w:color w:val="auto"/>
          <w:sz w:val="20"/>
          <w:szCs w:val="20"/>
        </w:rPr>
        <w:t>i.e.,</w:t>
      </w:r>
      <w:r w:rsidR="00644DCC" w:rsidRPr="000E1479">
        <w:rPr>
          <w:color w:val="auto"/>
          <w:sz w:val="20"/>
          <w:szCs w:val="20"/>
        </w:rPr>
        <w:t xml:space="preserve"> the ESC.</w:t>
      </w:r>
    </w:p>
    <w:p w14:paraId="07F97FE5" w14:textId="4F055CF4" w:rsidR="00C85231" w:rsidRPr="000E1479" w:rsidRDefault="00C85231" w:rsidP="00675915">
      <w:pPr>
        <w:pStyle w:val="Agendaitemlevel3"/>
        <w:numPr>
          <w:ilvl w:val="0"/>
          <w:numId w:val="26"/>
        </w:numPr>
        <w:rPr>
          <w:color w:val="auto"/>
          <w:sz w:val="20"/>
          <w:szCs w:val="20"/>
        </w:rPr>
      </w:pPr>
      <w:r w:rsidRPr="000E1479">
        <w:rPr>
          <w:color w:val="auto"/>
          <w:sz w:val="20"/>
          <w:szCs w:val="20"/>
        </w:rPr>
        <w:t xml:space="preserve">Climate action </w:t>
      </w:r>
      <w:r w:rsidR="00644DCC" w:rsidRPr="000E1479">
        <w:rPr>
          <w:color w:val="auto"/>
          <w:sz w:val="20"/>
          <w:szCs w:val="20"/>
        </w:rPr>
        <w:t xml:space="preserve">is a high </w:t>
      </w:r>
      <w:r w:rsidRPr="000E1479">
        <w:rPr>
          <w:color w:val="auto"/>
          <w:sz w:val="20"/>
          <w:szCs w:val="20"/>
        </w:rPr>
        <w:t xml:space="preserve">priority </w:t>
      </w:r>
      <w:r w:rsidR="00644DCC" w:rsidRPr="000E1479">
        <w:rPr>
          <w:color w:val="auto"/>
          <w:sz w:val="20"/>
          <w:szCs w:val="20"/>
        </w:rPr>
        <w:t>and should be addressed on shorter term as well, also linked to the workstream 1).</w:t>
      </w:r>
    </w:p>
    <w:p w14:paraId="20749541" w14:textId="4A1E6AE7" w:rsidR="00C85231" w:rsidRPr="000E1479" w:rsidRDefault="00C85231" w:rsidP="00675915">
      <w:pPr>
        <w:pStyle w:val="Agendaitemlevel3"/>
        <w:numPr>
          <w:ilvl w:val="0"/>
          <w:numId w:val="26"/>
        </w:numPr>
        <w:rPr>
          <w:color w:val="auto"/>
          <w:sz w:val="20"/>
          <w:szCs w:val="20"/>
        </w:rPr>
      </w:pPr>
      <w:r w:rsidRPr="000E1479">
        <w:rPr>
          <w:color w:val="auto"/>
          <w:sz w:val="20"/>
          <w:szCs w:val="20"/>
        </w:rPr>
        <w:t xml:space="preserve">Scoring: </w:t>
      </w:r>
      <w:r w:rsidR="00C2328E" w:rsidRPr="000E1479">
        <w:rPr>
          <w:color w:val="auto"/>
          <w:sz w:val="20"/>
          <w:szCs w:val="20"/>
        </w:rPr>
        <w:t>a</w:t>
      </w:r>
      <w:r w:rsidR="00214575" w:rsidRPr="000E1479">
        <w:rPr>
          <w:color w:val="auto"/>
          <w:sz w:val="20"/>
          <w:szCs w:val="20"/>
        </w:rPr>
        <w:t xml:space="preserve"> point was made that stakeholders will continue to request this as enabler of consumer/end-user faced product comparison/differentiation; </w:t>
      </w:r>
      <w:r w:rsidR="00644DCC" w:rsidRPr="000E1479">
        <w:rPr>
          <w:color w:val="auto"/>
          <w:sz w:val="20"/>
          <w:szCs w:val="20"/>
        </w:rPr>
        <w:t>specific attention</w:t>
      </w:r>
      <w:r w:rsidR="00214575" w:rsidRPr="000E1479">
        <w:rPr>
          <w:color w:val="auto"/>
          <w:sz w:val="20"/>
          <w:szCs w:val="20"/>
        </w:rPr>
        <w:t xml:space="preserve"> should be paid here</w:t>
      </w:r>
      <w:r w:rsidRPr="000E1479">
        <w:rPr>
          <w:color w:val="auto"/>
          <w:sz w:val="20"/>
          <w:szCs w:val="20"/>
        </w:rPr>
        <w:t xml:space="preserve">, especially </w:t>
      </w:r>
      <w:r w:rsidR="00214575" w:rsidRPr="000E1479">
        <w:rPr>
          <w:color w:val="auto"/>
          <w:sz w:val="20"/>
          <w:szCs w:val="20"/>
        </w:rPr>
        <w:t xml:space="preserve">when it comes to </w:t>
      </w:r>
      <w:r w:rsidRPr="000E1479">
        <w:rPr>
          <w:color w:val="auto"/>
          <w:sz w:val="20"/>
          <w:szCs w:val="20"/>
        </w:rPr>
        <w:t>a single score</w:t>
      </w:r>
      <w:r w:rsidR="00644DCC" w:rsidRPr="000E1479">
        <w:rPr>
          <w:color w:val="auto"/>
          <w:sz w:val="20"/>
          <w:szCs w:val="20"/>
        </w:rPr>
        <w:t xml:space="preserve"> as this will be based on subjective weighting factors</w:t>
      </w:r>
      <w:r w:rsidR="00EC1552" w:rsidRPr="000E1479">
        <w:rPr>
          <w:color w:val="auto"/>
          <w:sz w:val="20"/>
          <w:szCs w:val="20"/>
        </w:rPr>
        <w:t xml:space="preserve"> and political choices</w:t>
      </w:r>
      <w:r w:rsidRPr="000E1479">
        <w:rPr>
          <w:color w:val="auto"/>
          <w:sz w:val="20"/>
          <w:szCs w:val="20"/>
        </w:rPr>
        <w:t>.</w:t>
      </w:r>
      <w:r w:rsidR="00EC1552" w:rsidRPr="000E1479">
        <w:rPr>
          <w:color w:val="auto"/>
          <w:sz w:val="20"/>
          <w:szCs w:val="20"/>
        </w:rPr>
        <w:t xml:space="preserve"> To this regard, it should also be considered what consumers would expect and what matters to them.</w:t>
      </w:r>
    </w:p>
    <w:p w14:paraId="0C2B7108" w14:textId="77777777" w:rsidR="003012BD" w:rsidRPr="000E1479" w:rsidRDefault="003012BD" w:rsidP="003012BD">
      <w:pPr>
        <w:pStyle w:val="Agendaitemlevel2"/>
        <w:numPr>
          <w:ilvl w:val="0"/>
          <w:numId w:val="0"/>
        </w:numPr>
        <w:spacing w:before="0" w:after="0"/>
        <w:ind w:left="207"/>
        <w:rPr>
          <w:b/>
          <w:bCs/>
          <w:i/>
          <w:iCs/>
          <w:sz w:val="20"/>
          <w:szCs w:val="20"/>
          <w:u w:val="single"/>
        </w:rPr>
      </w:pPr>
      <w:r w:rsidRPr="000E1479">
        <w:rPr>
          <w:b/>
          <w:bCs/>
          <w:i/>
          <w:iCs/>
          <w:sz w:val="20"/>
          <w:szCs w:val="20"/>
          <w:u w:val="single"/>
        </w:rPr>
        <w:t>ACTION:</w:t>
      </w:r>
    </w:p>
    <w:p w14:paraId="799C097C" w14:textId="393B6953" w:rsidR="003012BD" w:rsidRPr="000E1479" w:rsidRDefault="000E1479" w:rsidP="003012BD">
      <w:pPr>
        <w:pStyle w:val="Agendaitemlevel2"/>
        <w:numPr>
          <w:ilvl w:val="0"/>
          <w:numId w:val="0"/>
        </w:numPr>
        <w:spacing w:before="0" w:after="0"/>
        <w:ind w:left="207"/>
        <w:rPr>
          <w:b/>
          <w:bCs/>
          <w:i/>
          <w:iCs/>
          <w:sz w:val="20"/>
          <w:szCs w:val="20"/>
        </w:rPr>
      </w:pPr>
      <w:r>
        <w:rPr>
          <w:b/>
          <w:bCs/>
          <w:i/>
          <w:iCs/>
          <w:sz w:val="20"/>
          <w:szCs w:val="20"/>
        </w:rPr>
        <w:t xml:space="preserve">- </w:t>
      </w:r>
      <w:r w:rsidR="003012BD" w:rsidRPr="000E1479">
        <w:rPr>
          <w:b/>
          <w:bCs/>
          <w:i/>
          <w:iCs/>
          <w:sz w:val="20"/>
          <w:szCs w:val="20"/>
        </w:rPr>
        <w:t xml:space="preserve">Prepare a detailed proposal for staffing and budget on technical workstream for approval at interim Board meeting on 1 April.  </w:t>
      </w:r>
      <w:r w:rsidR="00675915">
        <w:rPr>
          <w:b/>
          <w:bCs/>
          <w:i/>
          <w:iCs/>
          <w:sz w:val="20"/>
          <w:szCs w:val="20"/>
        </w:rPr>
        <w:t>(SSG/ SN)</w:t>
      </w:r>
    </w:p>
    <w:p w14:paraId="04DA865A" w14:textId="77777777" w:rsidR="000B171E" w:rsidRPr="000E1479" w:rsidRDefault="000B171E" w:rsidP="000B171E">
      <w:pPr>
        <w:pStyle w:val="Agendaitemlevel2"/>
        <w:rPr>
          <w:b/>
          <w:bCs/>
          <w:sz w:val="20"/>
          <w:szCs w:val="20"/>
          <w:u w:val="single"/>
        </w:rPr>
      </w:pPr>
      <w:r w:rsidRPr="000E1479">
        <w:rPr>
          <w:b/>
          <w:bCs/>
          <w:sz w:val="20"/>
          <w:szCs w:val="20"/>
          <w:u w:val="single"/>
        </w:rPr>
        <w:t xml:space="preserve">Chemicals Strategy for Sustainability   </w:t>
      </w:r>
    </w:p>
    <w:p w14:paraId="4E60E956" w14:textId="77777777" w:rsidR="000B171E" w:rsidRPr="000E1479" w:rsidRDefault="000B171E" w:rsidP="000B171E">
      <w:pPr>
        <w:pStyle w:val="Agendaitemlevel3"/>
        <w:rPr>
          <w:sz w:val="20"/>
          <w:szCs w:val="20"/>
        </w:rPr>
      </w:pPr>
      <w:r w:rsidRPr="000E1479">
        <w:rPr>
          <w:b/>
          <w:sz w:val="20"/>
          <w:szCs w:val="20"/>
          <w:u w:val="single"/>
        </w:rPr>
        <w:t>Ricardo Economic Analysis of Impacts Study</w:t>
      </w:r>
      <w:r w:rsidRPr="000E1479">
        <w:rPr>
          <w:sz w:val="20"/>
          <w:szCs w:val="20"/>
        </w:rPr>
        <w:tab/>
      </w:r>
      <w:r w:rsidRPr="000E1479">
        <w:rPr>
          <w:i/>
          <w:sz w:val="20"/>
          <w:szCs w:val="20"/>
        </w:rPr>
        <w:t>(</w:t>
      </w:r>
      <w:r w:rsidRPr="000E1479">
        <w:rPr>
          <w:rStyle w:val="AgendaSpeaker"/>
          <w:sz w:val="20"/>
          <w:szCs w:val="20"/>
        </w:rPr>
        <w:t>J. Robinson</w:t>
      </w:r>
      <w:r w:rsidRPr="000E1479">
        <w:rPr>
          <w:i/>
          <w:sz w:val="20"/>
          <w:szCs w:val="20"/>
        </w:rPr>
        <w:t>)</w:t>
      </w:r>
    </w:p>
    <w:p w14:paraId="76E45C62" w14:textId="30843987" w:rsidR="000B171E" w:rsidRDefault="000B171E" w:rsidP="000B171E">
      <w:pPr>
        <w:pStyle w:val="Agendaitemlevel3"/>
        <w:numPr>
          <w:ilvl w:val="0"/>
          <w:numId w:val="0"/>
        </w:numPr>
        <w:ind w:left="567"/>
        <w:rPr>
          <w:sz w:val="20"/>
          <w:szCs w:val="20"/>
        </w:rPr>
      </w:pPr>
      <w:r w:rsidRPr="00173D5E">
        <w:rPr>
          <w:sz w:val="20"/>
          <w:szCs w:val="20"/>
        </w:rPr>
        <w:t xml:space="preserve">A.I.S.E. expects to receive the completed Ricardo study report </w:t>
      </w:r>
      <w:r w:rsidR="007E1EED" w:rsidRPr="00173D5E">
        <w:rPr>
          <w:sz w:val="20"/>
          <w:szCs w:val="20"/>
        </w:rPr>
        <w:t>before the end of the</w:t>
      </w:r>
      <w:r w:rsidR="00C3340C" w:rsidRPr="00173D5E">
        <w:rPr>
          <w:sz w:val="20"/>
          <w:szCs w:val="20"/>
        </w:rPr>
        <w:t xml:space="preserve"> current</w:t>
      </w:r>
      <w:r w:rsidRPr="00173D5E">
        <w:rPr>
          <w:sz w:val="20"/>
          <w:szCs w:val="20"/>
        </w:rPr>
        <w:t xml:space="preserve"> week (</w:t>
      </w:r>
      <w:r w:rsidR="000B3D66" w:rsidRPr="00173D5E">
        <w:rPr>
          <w:i/>
          <w:iCs/>
          <w:sz w:val="20"/>
          <w:szCs w:val="20"/>
        </w:rPr>
        <w:t>received 10</w:t>
      </w:r>
      <w:r w:rsidR="000B3D66" w:rsidRPr="00173D5E">
        <w:rPr>
          <w:i/>
          <w:iCs/>
          <w:sz w:val="20"/>
          <w:szCs w:val="20"/>
          <w:vertAlign w:val="superscript"/>
        </w:rPr>
        <w:t>th</w:t>
      </w:r>
      <w:r w:rsidR="000B3D66" w:rsidRPr="00173D5E">
        <w:rPr>
          <w:i/>
          <w:iCs/>
          <w:sz w:val="20"/>
          <w:szCs w:val="20"/>
        </w:rPr>
        <w:t xml:space="preserve"> </w:t>
      </w:r>
      <w:r w:rsidRPr="00173D5E">
        <w:rPr>
          <w:i/>
          <w:iCs/>
          <w:sz w:val="20"/>
          <w:szCs w:val="20"/>
        </w:rPr>
        <w:t>Feb</w:t>
      </w:r>
      <w:r w:rsidR="000B3D66" w:rsidRPr="00173D5E">
        <w:rPr>
          <w:i/>
          <w:iCs/>
          <w:sz w:val="20"/>
          <w:szCs w:val="20"/>
        </w:rPr>
        <w:t xml:space="preserve"> after the Board meeting</w:t>
      </w:r>
      <w:r w:rsidRPr="00173D5E">
        <w:rPr>
          <w:sz w:val="20"/>
          <w:szCs w:val="20"/>
        </w:rPr>
        <w:t xml:space="preserve">). </w:t>
      </w:r>
      <w:r w:rsidR="00173D5E" w:rsidRPr="00173D5E">
        <w:rPr>
          <w:sz w:val="20"/>
          <w:szCs w:val="20"/>
        </w:rPr>
        <w:t xml:space="preserve"> </w:t>
      </w:r>
      <w:r w:rsidRPr="00173D5E">
        <w:rPr>
          <w:sz w:val="20"/>
          <w:szCs w:val="20"/>
        </w:rPr>
        <w:t xml:space="preserve">The consultation on the Mixture Assessment Factor will </w:t>
      </w:r>
      <w:r w:rsidR="00173D5E" w:rsidRPr="00173D5E">
        <w:rPr>
          <w:sz w:val="20"/>
          <w:szCs w:val="20"/>
        </w:rPr>
        <w:t>commence in</w:t>
      </w:r>
      <w:r w:rsidRPr="00173D5E">
        <w:rPr>
          <w:sz w:val="20"/>
          <w:szCs w:val="20"/>
        </w:rPr>
        <w:t xml:space="preserve"> February and be presented in a separate stand-alone report </w:t>
      </w:r>
      <w:r w:rsidR="00173D5E" w:rsidRPr="00173D5E">
        <w:rPr>
          <w:sz w:val="20"/>
          <w:szCs w:val="20"/>
        </w:rPr>
        <w:t>around the end of</w:t>
      </w:r>
      <w:r w:rsidRPr="00173D5E">
        <w:rPr>
          <w:sz w:val="20"/>
          <w:szCs w:val="20"/>
        </w:rPr>
        <w:t xml:space="preserve"> March.</w:t>
      </w:r>
    </w:p>
    <w:p w14:paraId="7F66C6AB" w14:textId="6A9BEEC7" w:rsidR="00173D5E" w:rsidRDefault="00173D5E" w:rsidP="000B171E">
      <w:pPr>
        <w:pStyle w:val="Agendaitemlevel3"/>
        <w:numPr>
          <w:ilvl w:val="0"/>
          <w:numId w:val="0"/>
        </w:numPr>
        <w:ind w:left="567"/>
        <w:rPr>
          <w:sz w:val="20"/>
          <w:szCs w:val="20"/>
        </w:rPr>
      </w:pPr>
      <w:r>
        <w:rPr>
          <w:sz w:val="20"/>
          <w:szCs w:val="20"/>
        </w:rPr>
        <w:t>The Board discussed the position of the CSS/ZP S</w:t>
      </w:r>
      <w:r w:rsidR="00BD0987">
        <w:rPr>
          <w:sz w:val="20"/>
          <w:szCs w:val="20"/>
        </w:rPr>
        <w:t xml:space="preserve">G on the </w:t>
      </w:r>
      <w:r w:rsidR="00551BED">
        <w:rPr>
          <w:sz w:val="20"/>
          <w:szCs w:val="20"/>
        </w:rPr>
        <w:t xml:space="preserve">extension of the </w:t>
      </w:r>
      <w:r w:rsidR="00BD0987">
        <w:rPr>
          <w:sz w:val="20"/>
          <w:szCs w:val="20"/>
        </w:rPr>
        <w:t xml:space="preserve">Generic Approach to Risk Management (GRA) (see slides) and agreed that </w:t>
      </w:r>
      <w:r w:rsidR="002F3077">
        <w:rPr>
          <w:sz w:val="20"/>
          <w:szCs w:val="20"/>
        </w:rPr>
        <w:t>A.I.S.E. should not support this</w:t>
      </w:r>
      <w:r w:rsidR="00BD0987">
        <w:rPr>
          <w:sz w:val="20"/>
          <w:szCs w:val="20"/>
        </w:rPr>
        <w:t xml:space="preserve"> </w:t>
      </w:r>
      <w:r w:rsidR="00CB387F" w:rsidRPr="00551BED">
        <w:rPr>
          <w:i/>
          <w:iCs/>
          <w:sz w:val="20"/>
          <w:szCs w:val="20"/>
        </w:rPr>
        <w:t>a priori</w:t>
      </w:r>
      <w:r w:rsidR="00551BED">
        <w:rPr>
          <w:sz w:val="20"/>
          <w:szCs w:val="20"/>
        </w:rPr>
        <w:t xml:space="preserve"> (irrespective of impact in practice)</w:t>
      </w:r>
      <w:r w:rsidR="00BD0987">
        <w:rPr>
          <w:sz w:val="20"/>
          <w:szCs w:val="20"/>
        </w:rPr>
        <w:t xml:space="preserve"> </w:t>
      </w:r>
      <w:r w:rsidR="00105D1F">
        <w:rPr>
          <w:sz w:val="20"/>
          <w:szCs w:val="20"/>
        </w:rPr>
        <w:t>on the basis that</w:t>
      </w:r>
      <w:r w:rsidR="00654C40">
        <w:rPr>
          <w:sz w:val="20"/>
          <w:szCs w:val="20"/>
        </w:rPr>
        <w:t xml:space="preserve"> it is unscientific and ignores </w:t>
      </w:r>
      <w:r w:rsidR="002F3077">
        <w:rPr>
          <w:sz w:val="20"/>
          <w:szCs w:val="20"/>
        </w:rPr>
        <w:t>th</w:t>
      </w:r>
      <w:r w:rsidR="00D65918">
        <w:rPr>
          <w:sz w:val="20"/>
          <w:szCs w:val="20"/>
        </w:rPr>
        <w:t xml:space="preserve">e </w:t>
      </w:r>
      <w:r w:rsidR="00CB387F">
        <w:rPr>
          <w:sz w:val="20"/>
          <w:szCs w:val="20"/>
        </w:rPr>
        <w:t xml:space="preserve">principle of </w:t>
      </w:r>
      <w:r w:rsidR="00551BED">
        <w:rPr>
          <w:sz w:val="20"/>
          <w:szCs w:val="20"/>
        </w:rPr>
        <w:t>‘</w:t>
      </w:r>
      <w:r w:rsidR="00654C40">
        <w:rPr>
          <w:sz w:val="20"/>
          <w:szCs w:val="20"/>
        </w:rPr>
        <w:t>safe use</w:t>
      </w:r>
      <w:r w:rsidR="00551BED">
        <w:rPr>
          <w:sz w:val="20"/>
          <w:szCs w:val="20"/>
        </w:rPr>
        <w:t>’</w:t>
      </w:r>
      <w:r w:rsidR="00CB387F">
        <w:rPr>
          <w:sz w:val="20"/>
          <w:szCs w:val="20"/>
        </w:rPr>
        <w:t xml:space="preserve"> on which chemicals regulation is currently founded</w:t>
      </w:r>
      <w:r w:rsidR="00654C40">
        <w:rPr>
          <w:sz w:val="20"/>
          <w:szCs w:val="20"/>
        </w:rPr>
        <w:t>.</w:t>
      </w:r>
      <w:r w:rsidR="00CB387F">
        <w:rPr>
          <w:sz w:val="20"/>
          <w:szCs w:val="20"/>
        </w:rPr>
        <w:t xml:space="preserve">  </w:t>
      </w:r>
      <w:r w:rsidR="00ED1B13">
        <w:rPr>
          <w:sz w:val="20"/>
          <w:szCs w:val="20"/>
        </w:rPr>
        <w:t>It is important to build alliances to convey these messages</w:t>
      </w:r>
      <w:r w:rsidR="00105D1F">
        <w:rPr>
          <w:sz w:val="20"/>
          <w:szCs w:val="20"/>
        </w:rPr>
        <w:t xml:space="preserve"> (see 5.2.2 below)</w:t>
      </w:r>
      <w:r w:rsidR="00ED1B13">
        <w:rPr>
          <w:sz w:val="20"/>
          <w:szCs w:val="20"/>
        </w:rPr>
        <w:t xml:space="preserve">; the </w:t>
      </w:r>
      <w:r w:rsidR="00105D1F">
        <w:rPr>
          <w:sz w:val="20"/>
          <w:szCs w:val="20"/>
        </w:rPr>
        <w:t>joint meeting</w:t>
      </w:r>
      <w:r w:rsidR="00ED1B13">
        <w:rPr>
          <w:sz w:val="20"/>
          <w:szCs w:val="20"/>
        </w:rPr>
        <w:t xml:space="preserve"> with Cosmetics Europe on 16</w:t>
      </w:r>
      <w:r w:rsidR="00ED1B13" w:rsidRPr="00ED1B13">
        <w:rPr>
          <w:sz w:val="20"/>
          <w:szCs w:val="20"/>
          <w:vertAlign w:val="superscript"/>
        </w:rPr>
        <w:t>th</w:t>
      </w:r>
      <w:r w:rsidR="00ED1B13">
        <w:rPr>
          <w:sz w:val="20"/>
          <w:szCs w:val="20"/>
        </w:rPr>
        <w:t xml:space="preserve"> February </w:t>
      </w:r>
      <w:r w:rsidR="00270451">
        <w:rPr>
          <w:sz w:val="20"/>
          <w:szCs w:val="20"/>
        </w:rPr>
        <w:t>will form part of this, but it should be a priority to align with other formulating sectors in DUCC.</w:t>
      </w:r>
      <w:r w:rsidR="00654C40">
        <w:rPr>
          <w:sz w:val="20"/>
          <w:szCs w:val="20"/>
        </w:rPr>
        <w:t xml:space="preserve">  </w:t>
      </w:r>
    </w:p>
    <w:p w14:paraId="743DA38B" w14:textId="51C47EFA" w:rsidR="00E17AB5" w:rsidRPr="00675915" w:rsidRDefault="00701F24" w:rsidP="000B171E">
      <w:pPr>
        <w:pStyle w:val="Agendaitemlevel3"/>
        <w:numPr>
          <w:ilvl w:val="0"/>
          <w:numId w:val="0"/>
        </w:numPr>
        <w:ind w:left="567"/>
        <w:rPr>
          <w:sz w:val="20"/>
          <w:szCs w:val="20"/>
          <w:highlight w:val="yellow"/>
        </w:rPr>
      </w:pPr>
      <w:r>
        <w:rPr>
          <w:sz w:val="20"/>
          <w:szCs w:val="20"/>
        </w:rPr>
        <w:t xml:space="preserve">A question was asked </w:t>
      </w:r>
      <w:r w:rsidR="00105D1F">
        <w:rPr>
          <w:sz w:val="20"/>
          <w:szCs w:val="20"/>
        </w:rPr>
        <w:t>about</w:t>
      </w:r>
      <w:r>
        <w:rPr>
          <w:sz w:val="20"/>
          <w:szCs w:val="20"/>
        </w:rPr>
        <w:t xml:space="preserve"> </w:t>
      </w:r>
      <w:r w:rsidR="00105D1F">
        <w:rPr>
          <w:sz w:val="20"/>
          <w:szCs w:val="20"/>
        </w:rPr>
        <w:t xml:space="preserve">potential impact of the CSS on </w:t>
      </w:r>
      <w:r>
        <w:rPr>
          <w:sz w:val="20"/>
          <w:szCs w:val="20"/>
        </w:rPr>
        <w:t>the Biocidal Products Regulation</w:t>
      </w:r>
      <w:r w:rsidR="00CC51AE">
        <w:rPr>
          <w:sz w:val="20"/>
          <w:szCs w:val="20"/>
        </w:rPr>
        <w:t>.  Biocides are mentioned only in passing in the CSS</w:t>
      </w:r>
      <w:r w:rsidR="00425FEB">
        <w:rPr>
          <w:sz w:val="20"/>
          <w:szCs w:val="20"/>
        </w:rPr>
        <w:t xml:space="preserve">, and the BPR will be the subject of a separate </w:t>
      </w:r>
      <w:r w:rsidR="00741A3E">
        <w:rPr>
          <w:sz w:val="20"/>
          <w:szCs w:val="20"/>
        </w:rPr>
        <w:t>re-evaluation and possible revision from 2025.  This is taken into account in the work plan of the Biocides WG and was one of the drivers for the</w:t>
      </w:r>
      <w:r w:rsidR="00467BD7">
        <w:rPr>
          <w:sz w:val="20"/>
          <w:szCs w:val="20"/>
        </w:rPr>
        <w:t xml:space="preserve"> strategic assessment project on the BPR.</w:t>
      </w:r>
    </w:p>
    <w:p w14:paraId="2552A0D3" w14:textId="77777777" w:rsidR="000B171E" w:rsidRPr="002A4C5D" w:rsidRDefault="000B171E" w:rsidP="000B171E">
      <w:pPr>
        <w:pStyle w:val="Agendaitemlevel3"/>
        <w:rPr>
          <w:rStyle w:val="AgendaSpeaker"/>
          <w:sz w:val="20"/>
          <w:szCs w:val="20"/>
        </w:rPr>
      </w:pPr>
      <w:r w:rsidRPr="002A4C5D">
        <w:rPr>
          <w:b/>
          <w:sz w:val="20"/>
          <w:szCs w:val="20"/>
          <w:u w:val="single"/>
        </w:rPr>
        <w:t>PA &amp; COM Strategy</w:t>
      </w:r>
      <w:r w:rsidRPr="002A4C5D">
        <w:rPr>
          <w:sz w:val="20"/>
          <w:szCs w:val="20"/>
        </w:rPr>
        <w:tab/>
      </w:r>
      <w:r w:rsidRPr="002A4C5D">
        <w:rPr>
          <w:rStyle w:val="AgendaSpeaker"/>
          <w:sz w:val="20"/>
          <w:szCs w:val="20"/>
        </w:rPr>
        <w:t>(D. Hemingway)</w:t>
      </w:r>
    </w:p>
    <w:p w14:paraId="5DCDEC84" w14:textId="7282D79F" w:rsidR="00913760" w:rsidRPr="002A4C5D" w:rsidRDefault="000B171E" w:rsidP="000B171E">
      <w:pPr>
        <w:pStyle w:val="Agendaitemlevel3"/>
        <w:numPr>
          <w:ilvl w:val="0"/>
          <w:numId w:val="0"/>
        </w:numPr>
        <w:ind w:left="567"/>
        <w:rPr>
          <w:sz w:val="20"/>
          <w:szCs w:val="20"/>
        </w:rPr>
      </w:pPr>
      <w:r w:rsidRPr="002A4C5D">
        <w:rPr>
          <w:sz w:val="20"/>
          <w:szCs w:val="20"/>
        </w:rPr>
        <w:t>A draft strategy</w:t>
      </w:r>
      <w:r w:rsidR="00913760" w:rsidRPr="002A4C5D">
        <w:rPr>
          <w:sz w:val="20"/>
          <w:szCs w:val="20"/>
        </w:rPr>
        <w:t xml:space="preserve"> outlining the four workstreams of the Public Affairs &amp; Communications Strategy was presented to the </w:t>
      </w:r>
      <w:r w:rsidR="002A4C5D">
        <w:rPr>
          <w:sz w:val="20"/>
          <w:szCs w:val="20"/>
        </w:rPr>
        <w:t>B</w:t>
      </w:r>
      <w:r w:rsidR="00913760" w:rsidRPr="002A4C5D">
        <w:rPr>
          <w:sz w:val="20"/>
          <w:szCs w:val="20"/>
        </w:rPr>
        <w:t>oard</w:t>
      </w:r>
      <w:r w:rsidR="002A4C5D">
        <w:rPr>
          <w:sz w:val="20"/>
          <w:szCs w:val="20"/>
        </w:rPr>
        <w:t xml:space="preserve"> (see slides)</w:t>
      </w:r>
      <w:r w:rsidR="006B7208" w:rsidRPr="002A4C5D">
        <w:rPr>
          <w:sz w:val="20"/>
          <w:szCs w:val="20"/>
        </w:rPr>
        <w:t>:</w:t>
      </w:r>
      <w:r w:rsidR="00913760" w:rsidRPr="002A4C5D">
        <w:rPr>
          <w:sz w:val="20"/>
          <w:szCs w:val="20"/>
        </w:rPr>
        <w:t xml:space="preserve"> </w:t>
      </w:r>
    </w:p>
    <w:p w14:paraId="428F399A" w14:textId="24EBB5C4" w:rsidR="00913760" w:rsidRPr="002A4C5D" w:rsidRDefault="00913760" w:rsidP="00913760">
      <w:pPr>
        <w:pStyle w:val="Agendaitemlevel3"/>
        <w:numPr>
          <w:ilvl w:val="0"/>
          <w:numId w:val="31"/>
        </w:numPr>
        <w:jc w:val="left"/>
        <w:rPr>
          <w:sz w:val="20"/>
          <w:szCs w:val="20"/>
        </w:rPr>
      </w:pPr>
      <w:r w:rsidRPr="002A4C5D">
        <w:rPr>
          <w:sz w:val="20"/>
          <w:szCs w:val="20"/>
          <w:u w:val="single"/>
        </w:rPr>
        <w:t xml:space="preserve">WS1: </w:t>
      </w:r>
      <w:r w:rsidRPr="002A4C5D">
        <w:rPr>
          <w:sz w:val="20"/>
          <w:szCs w:val="20"/>
        </w:rPr>
        <w:t xml:space="preserve"> </w:t>
      </w:r>
      <w:r w:rsidRPr="002A4C5D">
        <w:rPr>
          <w:b/>
          <w:bCs/>
          <w:sz w:val="20"/>
          <w:szCs w:val="20"/>
        </w:rPr>
        <w:t xml:space="preserve">Commission Specific Approach </w:t>
      </w:r>
      <w:r w:rsidRPr="002A4C5D">
        <w:rPr>
          <w:sz w:val="20"/>
          <w:szCs w:val="20"/>
        </w:rPr>
        <w:t xml:space="preserve">(07.02. – 21.03.2022)  </w:t>
      </w:r>
    </w:p>
    <w:p w14:paraId="0BA19F31" w14:textId="4A650B7A" w:rsidR="00913760" w:rsidRPr="002A4C5D" w:rsidRDefault="00913760" w:rsidP="00913760">
      <w:pPr>
        <w:pStyle w:val="Agendaitemlevel3"/>
        <w:numPr>
          <w:ilvl w:val="0"/>
          <w:numId w:val="31"/>
        </w:numPr>
        <w:jc w:val="left"/>
        <w:rPr>
          <w:sz w:val="20"/>
          <w:szCs w:val="20"/>
        </w:rPr>
      </w:pPr>
      <w:r w:rsidRPr="002A4C5D">
        <w:rPr>
          <w:sz w:val="20"/>
          <w:szCs w:val="20"/>
          <w:u w:val="single"/>
        </w:rPr>
        <w:t xml:space="preserve">WS2:  </w:t>
      </w:r>
      <w:r w:rsidRPr="002A4C5D">
        <w:rPr>
          <w:b/>
          <w:bCs/>
          <w:sz w:val="20"/>
          <w:szCs w:val="20"/>
        </w:rPr>
        <w:t>Alliance Building</w:t>
      </w:r>
      <w:r w:rsidRPr="002A4C5D">
        <w:rPr>
          <w:sz w:val="20"/>
          <w:szCs w:val="20"/>
        </w:rPr>
        <w:t xml:space="preserve"> (07.02.2022 onwards) </w:t>
      </w:r>
    </w:p>
    <w:p w14:paraId="5264D0E6" w14:textId="2FD79E0D" w:rsidR="00913760" w:rsidRPr="002A4C5D" w:rsidRDefault="00913760" w:rsidP="00913760">
      <w:pPr>
        <w:pStyle w:val="Agendaitemlevel3"/>
        <w:numPr>
          <w:ilvl w:val="0"/>
          <w:numId w:val="31"/>
        </w:numPr>
        <w:jc w:val="left"/>
        <w:rPr>
          <w:sz w:val="20"/>
          <w:szCs w:val="20"/>
        </w:rPr>
      </w:pPr>
      <w:r w:rsidRPr="002A4C5D">
        <w:rPr>
          <w:sz w:val="20"/>
          <w:szCs w:val="20"/>
          <w:u w:val="single"/>
        </w:rPr>
        <w:t xml:space="preserve">WS3:  </w:t>
      </w:r>
      <w:r w:rsidRPr="002A4C5D">
        <w:rPr>
          <w:b/>
          <w:bCs/>
          <w:sz w:val="20"/>
          <w:szCs w:val="20"/>
        </w:rPr>
        <w:t xml:space="preserve">Initial Communication </w:t>
      </w:r>
      <w:r w:rsidRPr="002A4C5D">
        <w:rPr>
          <w:sz w:val="20"/>
          <w:szCs w:val="20"/>
        </w:rPr>
        <w:t xml:space="preserve">(End Feb/early March)  </w:t>
      </w:r>
    </w:p>
    <w:p w14:paraId="00AEE6F1" w14:textId="6BAEE3B9" w:rsidR="00913760" w:rsidRPr="002A4C5D" w:rsidRDefault="00913760" w:rsidP="00913760">
      <w:pPr>
        <w:pStyle w:val="Agendaitemlevel3"/>
        <w:numPr>
          <w:ilvl w:val="0"/>
          <w:numId w:val="31"/>
        </w:numPr>
        <w:jc w:val="left"/>
        <w:rPr>
          <w:sz w:val="20"/>
          <w:szCs w:val="20"/>
        </w:rPr>
      </w:pPr>
      <w:r w:rsidRPr="002A4C5D">
        <w:rPr>
          <w:sz w:val="20"/>
          <w:szCs w:val="20"/>
          <w:u w:val="single"/>
        </w:rPr>
        <w:t xml:space="preserve">WS4: </w:t>
      </w:r>
      <w:r w:rsidRPr="002A4C5D">
        <w:rPr>
          <w:sz w:val="20"/>
          <w:szCs w:val="20"/>
        </w:rPr>
        <w:t xml:space="preserve"> </w:t>
      </w:r>
      <w:r w:rsidRPr="002A4C5D">
        <w:rPr>
          <w:b/>
          <w:bCs/>
          <w:sz w:val="20"/>
          <w:szCs w:val="20"/>
        </w:rPr>
        <w:t xml:space="preserve">Integrated advocacy &amp; Comms </w:t>
      </w:r>
      <w:r w:rsidRPr="002A4C5D">
        <w:rPr>
          <w:sz w:val="20"/>
          <w:szCs w:val="20"/>
        </w:rPr>
        <w:t>(March 22 - 2025+)</w:t>
      </w:r>
    </w:p>
    <w:p w14:paraId="11FB0DB8" w14:textId="77777777" w:rsidR="00913760" w:rsidRPr="002A4C5D" w:rsidRDefault="00913760" w:rsidP="000B171E">
      <w:pPr>
        <w:pStyle w:val="Agendaitemlevel3"/>
        <w:numPr>
          <w:ilvl w:val="0"/>
          <w:numId w:val="0"/>
        </w:numPr>
        <w:ind w:left="567"/>
        <w:rPr>
          <w:sz w:val="20"/>
          <w:szCs w:val="20"/>
        </w:rPr>
      </w:pPr>
    </w:p>
    <w:p w14:paraId="6DF07E57" w14:textId="1BF56760" w:rsidR="000B171E" w:rsidRPr="000E1479" w:rsidRDefault="006B7208" w:rsidP="000B171E">
      <w:pPr>
        <w:pStyle w:val="Agendaitemlevel3"/>
        <w:numPr>
          <w:ilvl w:val="0"/>
          <w:numId w:val="0"/>
        </w:numPr>
        <w:ind w:left="567"/>
        <w:rPr>
          <w:sz w:val="20"/>
          <w:szCs w:val="20"/>
        </w:rPr>
      </w:pPr>
      <w:r w:rsidRPr="002A4C5D">
        <w:rPr>
          <w:sz w:val="20"/>
          <w:szCs w:val="20"/>
        </w:rPr>
        <w:t xml:space="preserve">The core objective is to highlight the impact of the CSS on our industry with a view to influencing the numerous legislative proposals that form part of the Commission strategy. </w:t>
      </w:r>
      <w:r w:rsidR="00913760" w:rsidRPr="002A4C5D">
        <w:rPr>
          <w:sz w:val="20"/>
          <w:szCs w:val="20"/>
        </w:rPr>
        <w:t>The f</w:t>
      </w:r>
      <w:r w:rsidR="000B171E" w:rsidRPr="002A4C5D">
        <w:rPr>
          <w:sz w:val="20"/>
          <w:szCs w:val="20"/>
        </w:rPr>
        <w:t>ull</w:t>
      </w:r>
      <w:r w:rsidRPr="002A4C5D">
        <w:rPr>
          <w:sz w:val="20"/>
          <w:szCs w:val="20"/>
        </w:rPr>
        <w:t xml:space="preserve"> A.I.S.E.</w:t>
      </w:r>
      <w:r w:rsidR="000B171E" w:rsidRPr="002A4C5D">
        <w:rPr>
          <w:sz w:val="20"/>
          <w:szCs w:val="20"/>
        </w:rPr>
        <w:t xml:space="preserve"> </w:t>
      </w:r>
      <w:r w:rsidRPr="002A4C5D">
        <w:rPr>
          <w:sz w:val="20"/>
          <w:szCs w:val="20"/>
        </w:rPr>
        <w:t>Public Affairs &amp; Communications S</w:t>
      </w:r>
      <w:r w:rsidR="000B171E" w:rsidRPr="002A4C5D">
        <w:rPr>
          <w:sz w:val="20"/>
          <w:szCs w:val="20"/>
        </w:rPr>
        <w:t>trategy</w:t>
      </w:r>
      <w:r w:rsidRPr="002A4C5D">
        <w:rPr>
          <w:sz w:val="20"/>
          <w:szCs w:val="20"/>
        </w:rPr>
        <w:t xml:space="preserve"> and Plan</w:t>
      </w:r>
      <w:r w:rsidR="000B171E" w:rsidRPr="002A4C5D">
        <w:rPr>
          <w:sz w:val="20"/>
          <w:szCs w:val="20"/>
        </w:rPr>
        <w:t>,</w:t>
      </w:r>
      <w:r w:rsidR="00913760" w:rsidRPr="002A4C5D">
        <w:rPr>
          <w:sz w:val="20"/>
          <w:szCs w:val="20"/>
        </w:rPr>
        <w:t xml:space="preserve"> including </w:t>
      </w:r>
      <w:r w:rsidR="000B171E" w:rsidRPr="002A4C5D">
        <w:rPr>
          <w:sz w:val="20"/>
          <w:szCs w:val="20"/>
        </w:rPr>
        <w:t>messaging,</w:t>
      </w:r>
      <w:r w:rsidR="00913760" w:rsidRPr="002A4C5D">
        <w:rPr>
          <w:sz w:val="20"/>
          <w:szCs w:val="20"/>
        </w:rPr>
        <w:t xml:space="preserve"> channels, </w:t>
      </w:r>
      <w:r w:rsidR="000B171E" w:rsidRPr="002A4C5D">
        <w:rPr>
          <w:sz w:val="20"/>
          <w:szCs w:val="20"/>
        </w:rPr>
        <w:t>etc</w:t>
      </w:r>
      <w:r w:rsidR="00913760" w:rsidRPr="002A4C5D">
        <w:rPr>
          <w:sz w:val="20"/>
          <w:szCs w:val="20"/>
        </w:rPr>
        <w:t>.</w:t>
      </w:r>
      <w:r w:rsidR="000B171E" w:rsidRPr="002A4C5D">
        <w:rPr>
          <w:sz w:val="20"/>
          <w:szCs w:val="20"/>
        </w:rPr>
        <w:t xml:space="preserve"> will be developed in parallel with the</w:t>
      </w:r>
      <w:r w:rsidR="00913760" w:rsidRPr="002A4C5D">
        <w:rPr>
          <w:sz w:val="20"/>
          <w:szCs w:val="20"/>
        </w:rPr>
        <w:t xml:space="preserve"> internal</w:t>
      </w:r>
      <w:r w:rsidR="000B171E" w:rsidRPr="002A4C5D">
        <w:rPr>
          <w:sz w:val="20"/>
          <w:szCs w:val="20"/>
        </w:rPr>
        <w:t xml:space="preserve"> analysis.</w:t>
      </w:r>
      <w:r w:rsidR="000B171E" w:rsidRPr="000E1479">
        <w:rPr>
          <w:sz w:val="20"/>
          <w:szCs w:val="20"/>
        </w:rPr>
        <w:t xml:space="preserve"> </w:t>
      </w:r>
    </w:p>
    <w:p w14:paraId="5EC2E8DD" w14:textId="77777777" w:rsidR="002E405C" w:rsidRPr="000E1479" w:rsidRDefault="002E405C" w:rsidP="002E405C">
      <w:pPr>
        <w:pStyle w:val="Agendaitemlevel1"/>
        <w:rPr>
          <w:sz w:val="20"/>
          <w:szCs w:val="20"/>
        </w:rPr>
      </w:pPr>
      <w:r w:rsidRPr="000E1479">
        <w:rPr>
          <w:sz w:val="20"/>
          <w:szCs w:val="20"/>
        </w:rPr>
        <w:t>A.I.S.E. GOVERNANCE</w:t>
      </w:r>
    </w:p>
    <w:p w14:paraId="36FA0B43" w14:textId="77777777" w:rsidR="002E405C" w:rsidRPr="000E1479" w:rsidRDefault="002E405C" w:rsidP="002E405C">
      <w:pPr>
        <w:pStyle w:val="Agendaitemlevel2"/>
        <w:rPr>
          <w:b/>
          <w:bCs/>
          <w:sz w:val="20"/>
          <w:szCs w:val="20"/>
        </w:rPr>
      </w:pPr>
      <w:r w:rsidRPr="000E1479">
        <w:rPr>
          <w:b/>
          <w:bCs/>
          <w:sz w:val="20"/>
          <w:szCs w:val="20"/>
        </w:rPr>
        <w:t>Progress on long-term financial sustainability of A.I.S.E.</w:t>
      </w:r>
    </w:p>
    <w:p w14:paraId="3B5A3016" w14:textId="131C1389" w:rsidR="00354BEB" w:rsidRPr="000E1479" w:rsidRDefault="00354BEB" w:rsidP="00354BEB">
      <w:pPr>
        <w:pStyle w:val="Agendaitemlevel2"/>
        <w:numPr>
          <w:ilvl w:val="0"/>
          <w:numId w:val="0"/>
        </w:numPr>
        <w:ind w:left="284"/>
        <w:rPr>
          <w:sz w:val="20"/>
          <w:szCs w:val="20"/>
        </w:rPr>
      </w:pPr>
      <w:r w:rsidRPr="000E1479">
        <w:rPr>
          <w:sz w:val="20"/>
          <w:szCs w:val="20"/>
        </w:rPr>
        <w:t>A proposal for the membership fees 2023 was tabled, based on the discussion at the last Board &amp; NAC meetings (see slides).</w:t>
      </w:r>
      <w:r w:rsidR="00E202A9">
        <w:rPr>
          <w:sz w:val="20"/>
          <w:szCs w:val="20"/>
        </w:rPr>
        <w:br/>
      </w:r>
      <w:r w:rsidRPr="000E1479">
        <w:rPr>
          <w:sz w:val="20"/>
          <w:szCs w:val="20"/>
        </w:rPr>
        <w:t>Focus is on 2023 taking into account the decreased income from 2022 onwards, the call for adequate resources to tackle the Green Deal, the Belgian legal requirement to index salaries, the nearly final figures in 2021 and the reserves (see also agenda item 7.1). It was mentioned that the final figures for 2021, the revised budget for 2022 and the 2023 figures will be available for the April Board meeting for final review and approval incl. the membership fees 2023.</w:t>
      </w:r>
    </w:p>
    <w:p w14:paraId="1BCD03FF" w14:textId="7BF46693" w:rsidR="001B6D48" w:rsidRPr="000E1479" w:rsidRDefault="00354BEB" w:rsidP="000E1479">
      <w:pPr>
        <w:pStyle w:val="Agendaitemlevel2"/>
        <w:numPr>
          <w:ilvl w:val="0"/>
          <w:numId w:val="0"/>
        </w:numPr>
        <w:spacing w:after="0"/>
        <w:ind w:left="284"/>
        <w:rPr>
          <w:b/>
          <w:bCs/>
          <w:i/>
          <w:iCs/>
          <w:sz w:val="20"/>
          <w:szCs w:val="20"/>
        </w:rPr>
      </w:pPr>
      <w:r w:rsidRPr="000E1479">
        <w:rPr>
          <w:sz w:val="20"/>
          <w:szCs w:val="20"/>
        </w:rPr>
        <w:t xml:space="preserve">During the discussion it was referred to the operational reserves, which end of 2021 will remain stable and not decrease as foreseen, hence an increase of 4% of the membership seems </w:t>
      </w:r>
      <w:r w:rsidR="00675915">
        <w:rPr>
          <w:sz w:val="20"/>
          <w:szCs w:val="20"/>
        </w:rPr>
        <w:t>too much</w:t>
      </w:r>
      <w:r w:rsidRPr="000E1479">
        <w:rPr>
          <w:sz w:val="20"/>
          <w:szCs w:val="20"/>
        </w:rPr>
        <w:t xml:space="preserve">. The </w:t>
      </w:r>
      <w:r w:rsidRPr="000E1479">
        <w:rPr>
          <w:sz w:val="20"/>
          <w:szCs w:val="20"/>
        </w:rPr>
        <w:lastRenderedPageBreak/>
        <w:t>budget forecast was versus actual figures was higher, mainly due to the high staff fluctuation and also activities that could not be started due to vacancies</w:t>
      </w:r>
      <w:r w:rsidR="00675915">
        <w:rPr>
          <w:sz w:val="20"/>
          <w:szCs w:val="20"/>
        </w:rPr>
        <w:t>, in average over the year 2 missing FTEs</w:t>
      </w:r>
      <w:r w:rsidRPr="000E1479">
        <w:rPr>
          <w:sz w:val="20"/>
          <w:szCs w:val="20"/>
        </w:rPr>
        <w:t>. A proposal should be prepared for the next Board meeting, looking at the audited figures 2021, the revised budget 2022 and also the budget for 2023. It was also advised to take into account the activities that could not be carried out, the carries over on projects in which A.I.S.E. is engaged, the reserve to decrease</w:t>
      </w:r>
      <w:r w:rsidR="00D655C4" w:rsidRPr="000E1479">
        <w:rPr>
          <w:sz w:val="20"/>
          <w:szCs w:val="20"/>
        </w:rPr>
        <w:t xml:space="preserve"> towards the agreed thresho</w:t>
      </w:r>
      <w:r w:rsidR="00CA4B19" w:rsidRPr="000E1479">
        <w:rPr>
          <w:sz w:val="20"/>
          <w:szCs w:val="20"/>
        </w:rPr>
        <w:t>l</w:t>
      </w:r>
      <w:r w:rsidR="00D655C4" w:rsidRPr="000E1479">
        <w:rPr>
          <w:sz w:val="20"/>
          <w:szCs w:val="20"/>
        </w:rPr>
        <w:t xml:space="preserve">d of </w:t>
      </w:r>
      <w:r w:rsidR="00CA4B19" w:rsidRPr="000E1479">
        <w:rPr>
          <w:sz w:val="20"/>
          <w:szCs w:val="20"/>
        </w:rPr>
        <w:t>€600k</w:t>
      </w:r>
      <w:r w:rsidRPr="000E1479">
        <w:rPr>
          <w:sz w:val="20"/>
          <w:szCs w:val="20"/>
        </w:rPr>
        <w:t xml:space="preserve"> and the needed balance for the social reserve. And </w:t>
      </w:r>
      <w:r w:rsidR="006022AF" w:rsidRPr="000E1479">
        <w:rPr>
          <w:sz w:val="20"/>
          <w:szCs w:val="20"/>
        </w:rPr>
        <w:t>consequently,</w:t>
      </w:r>
      <w:r w:rsidRPr="000E1479">
        <w:rPr>
          <w:sz w:val="20"/>
          <w:szCs w:val="20"/>
        </w:rPr>
        <w:t xml:space="preserve"> adjust the membership increase accordingly. </w:t>
      </w:r>
      <w:r w:rsidR="000E1479" w:rsidRPr="000E1479">
        <w:rPr>
          <w:sz w:val="20"/>
          <w:szCs w:val="20"/>
        </w:rPr>
        <w:br/>
      </w:r>
      <w:r w:rsidR="001B6D48" w:rsidRPr="000E1479">
        <w:rPr>
          <w:b/>
          <w:bCs/>
          <w:i/>
          <w:iCs/>
          <w:sz w:val="20"/>
          <w:szCs w:val="20"/>
          <w:u w:val="single"/>
        </w:rPr>
        <w:t>ACTION:</w:t>
      </w:r>
      <w:r w:rsidR="000E1479" w:rsidRPr="000E1479">
        <w:rPr>
          <w:b/>
          <w:bCs/>
          <w:i/>
          <w:iCs/>
          <w:sz w:val="20"/>
          <w:szCs w:val="20"/>
        </w:rPr>
        <w:br/>
      </w:r>
      <w:r w:rsidR="000E1479">
        <w:rPr>
          <w:b/>
          <w:bCs/>
          <w:i/>
          <w:iCs/>
          <w:sz w:val="20"/>
          <w:szCs w:val="20"/>
        </w:rPr>
        <w:t xml:space="preserve">- </w:t>
      </w:r>
      <w:r w:rsidR="001B6D48" w:rsidRPr="000E1479">
        <w:rPr>
          <w:b/>
          <w:bCs/>
          <w:i/>
          <w:iCs/>
          <w:sz w:val="20"/>
          <w:szCs w:val="20"/>
        </w:rPr>
        <w:t xml:space="preserve">Prepare for approval at next Board meeting: </w:t>
      </w:r>
    </w:p>
    <w:p w14:paraId="5EE31EC1" w14:textId="03E92012" w:rsidR="001B6D48" w:rsidRPr="000E1479" w:rsidRDefault="001B6D48" w:rsidP="000E1479">
      <w:pPr>
        <w:pStyle w:val="Agendaitemlevel2"/>
        <w:numPr>
          <w:ilvl w:val="0"/>
          <w:numId w:val="0"/>
        </w:numPr>
        <w:tabs>
          <w:tab w:val="left" w:pos="851"/>
        </w:tabs>
        <w:spacing w:before="0" w:after="0"/>
        <w:ind w:left="284"/>
        <w:rPr>
          <w:b/>
          <w:bCs/>
          <w:i/>
          <w:iCs/>
          <w:sz w:val="20"/>
          <w:szCs w:val="20"/>
        </w:rPr>
      </w:pPr>
      <w:r w:rsidRPr="000E1479">
        <w:rPr>
          <w:b/>
          <w:bCs/>
          <w:i/>
          <w:iCs/>
          <w:sz w:val="20"/>
          <w:szCs w:val="20"/>
        </w:rPr>
        <w:tab/>
        <w:t>- audited 2021 figures (with the overview of the operational reserves)</w:t>
      </w:r>
    </w:p>
    <w:p w14:paraId="0D5A9033" w14:textId="0815E74E" w:rsidR="001B6D48" w:rsidRPr="000E1479" w:rsidRDefault="001B6D48" w:rsidP="001B6D48">
      <w:pPr>
        <w:pStyle w:val="Agendaitemlevel2"/>
        <w:numPr>
          <w:ilvl w:val="0"/>
          <w:numId w:val="0"/>
        </w:numPr>
        <w:tabs>
          <w:tab w:val="left" w:pos="851"/>
        </w:tabs>
        <w:spacing w:before="0" w:after="0"/>
        <w:ind w:left="284"/>
        <w:rPr>
          <w:b/>
          <w:bCs/>
          <w:i/>
          <w:iCs/>
          <w:sz w:val="20"/>
          <w:szCs w:val="20"/>
        </w:rPr>
      </w:pPr>
      <w:r w:rsidRPr="000E1479">
        <w:rPr>
          <w:b/>
          <w:bCs/>
          <w:i/>
          <w:iCs/>
          <w:sz w:val="20"/>
          <w:szCs w:val="20"/>
        </w:rPr>
        <w:tab/>
        <w:t>- the revised 2022 figures (taking also into account the social reserves)</w:t>
      </w:r>
    </w:p>
    <w:p w14:paraId="52198CA1" w14:textId="66CC7E4B" w:rsidR="001B6D48" w:rsidRPr="000E1479" w:rsidRDefault="001B6D48" w:rsidP="001B6D48">
      <w:pPr>
        <w:pStyle w:val="Agendaitemlevel2"/>
        <w:numPr>
          <w:ilvl w:val="0"/>
          <w:numId w:val="0"/>
        </w:numPr>
        <w:tabs>
          <w:tab w:val="left" w:pos="851"/>
        </w:tabs>
        <w:spacing w:before="0" w:after="0"/>
        <w:ind w:left="284"/>
        <w:rPr>
          <w:b/>
          <w:bCs/>
          <w:i/>
          <w:iCs/>
          <w:sz w:val="20"/>
          <w:szCs w:val="20"/>
        </w:rPr>
      </w:pPr>
      <w:r w:rsidRPr="000E1479">
        <w:rPr>
          <w:b/>
          <w:bCs/>
          <w:i/>
          <w:iCs/>
          <w:sz w:val="20"/>
          <w:szCs w:val="20"/>
        </w:rPr>
        <w:tab/>
        <w:t>- the 2023 budget forecast.</w:t>
      </w:r>
    </w:p>
    <w:p w14:paraId="5161A2B0" w14:textId="455FA484" w:rsidR="000E1479" w:rsidRDefault="001B6D48" w:rsidP="001B6D48">
      <w:pPr>
        <w:pStyle w:val="Agendaitemlevel2"/>
        <w:numPr>
          <w:ilvl w:val="0"/>
          <w:numId w:val="0"/>
        </w:numPr>
        <w:tabs>
          <w:tab w:val="left" w:pos="851"/>
        </w:tabs>
        <w:spacing w:before="0" w:after="0"/>
        <w:ind w:left="284"/>
        <w:rPr>
          <w:b/>
          <w:bCs/>
          <w:i/>
          <w:iCs/>
          <w:sz w:val="20"/>
          <w:szCs w:val="20"/>
        </w:rPr>
      </w:pPr>
      <w:r w:rsidRPr="000E1479">
        <w:rPr>
          <w:b/>
          <w:bCs/>
          <w:i/>
          <w:iCs/>
          <w:sz w:val="20"/>
          <w:szCs w:val="20"/>
        </w:rPr>
        <w:tab/>
        <w:t>- Membership fees 2023</w:t>
      </w:r>
    </w:p>
    <w:p w14:paraId="013730ED" w14:textId="77777777" w:rsidR="00303E75" w:rsidRDefault="00303E75" w:rsidP="00303E75">
      <w:pPr>
        <w:pStyle w:val="Agendaitemlevel2"/>
        <w:numPr>
          <w:ilvl w:val="0"/>
          <w:numId w:val="0"/>
        </w:numPr>
        <w:tabs>
          <w:tab w:val="left" w:pos="851"/>
        </w:tabs>
        <w:spacing w:before="0" w:after="0"/>
        <w:rPr>
          <w:b/>
          <w:bCs/>
          <w:i/>
          <w:iCs/>
          <w:sz w:val="20"/>
          <w:szCs w:val="20"/>
        </w:rPr>
      </w:pPr>
    </w:p>
    <w:p w14:paraId="677AD44A" w14:textId="2A8E73E7" w:rsidR="00BA1407" w:rsidRPr="000E1479" w:rsidRDefault="00BA1407" w:rsidP="00BA1407">
      <w:pPr>
        <w:pStyle w:val="Agendaitemlevel2"/>
        <w:rPr>
          <w:b/>
          <w:bCs/>
          <w:sz w:val="20"/>
          <w:szCs w:val="20"/>
        </w:rPr>
      </w:pPr>
      <w:r w:rsidRPr="000E1479">
        <w:rPr>
          <w:b/>
          <w:bCs/>
          <w:sz w:val="20"/>
          <w:szCs w:val="20"/>
        </w:rPr>
        <w:t>HR situation at A.I.S.E.</w:t>
      </w:r>
    </w:p>
    <w:p w14:paraId="7E3C7D58" w14:textId="50884D82" w:rsidR="00BA1407" w:rsidRPr="000E1479" w:rsidRDefault="00BA1407" w:rsidP="002E405C">
      <w:pPr>
        <w:pStyle w:val="Agendaitemlevel2"/>
        <w:numPr>
          <w:ilvl w:val="0"/>
          <w:numId w:val="0"/>
        </w:numPr>
        <w:ind w:left="284"/>
        <w:rPr>
          <w:sz w:val="20"/>
          <w:szCs w:val="20"/>
        </w:rPr>
      </w:pPr>
      <w:r w:rsidRPr="000E1479">
        <w:rPr>
          <w:sz w:val="20"/>
          <w:szCs w:val="20"/>
        </w:rPr>
        <w:t>Currently 2 vacancies are at A.I.S.E., namely one to fill the position of G. Sebastio who will gradually move to DUCC</w:t>
      </w:r>
      <w:r w:rsidR="00303E75">
        <w:rPr>
          <w:sz w:val="20"/>
          <w:szCs w:val="20"/>
        </w:rPr>
        <w:t>, in addition to other positions that are currently no occupied due to sickness leave or parental leave</w:t>
      </w:r>
      <w:r w:rsidRPr="000E1479">
        <w:rPr>
          <w:sz w:val="20"/>
          <w:szCs w:val="20"/>
        </w:rPr>
        <w:t xml:space="preserve">. </w:t>
      </w:r>
      <w:r w:rsidR="00303E75">
        <w:rPr>
          <w:sz w:val="20"/>
          <w:szCs w:val="20"/>
        </w:rPr>
        <w:t>One of the vacancies is</w:t>
      </w:r>
      <w:r w:rsidRPr="000E1479">
        <w:rPr>
          <w:sz w:val="20"/>
          <w:szCs w:val="20"/>
        </w:rPr>
        <w:t xml:space="preserve"> for a Scientific/ Regulatory Manager to cover mainly Detergents Reg, but also In-door air quality, Enzymes and REAC</w:t>
      </w:r>
      <w:r w:rsidR="006B7208">
        <w:rPr>
          <w:sz w:val="20"/>
          <w:szCs w:val="20"/>
        </w:rPr>
        <w:t>H</w:t>
      </w:r>
      <w:r w:rsidRPr="000E1479">
        <w:rPr>
          <w:sz w:val="20"/>
          <w:szCs w:val="20"/>
        </w:rPr>
        <w:t>. The recruitment process is currently on-going.</w:t>
      </w:r>
    </w:p>
    <w:p w14:paraId="2C686B28" w14:textId="652F93CC" w:rsidR="00BA1407" w:rsidRPr="000E1479" w:rsidRDefault="00BA1407" w:rsidP="002E405C">
      <w:pPr>
        <w:pStyle w:val="Agendaitemlevel2"/>
        <w:numPr>
          <w:ilvl w:val="0"/>
          <w:numId w:val="0"/>
        </w:numPr>
        <w:ind w:left="284"/>
        <w:rPr>
          <w:sz w:val="20"/>
          <w:szCs w:val="20"/>
        </w:rPr>
      </w:pPr>
      <w:r w:rsidRPr="000E1479">
        <w:rPr>
          <w:sz w:val="20"/>
          <w:szCs w:val="20"/>
        </w:rPr>
        <w:t>The other vacancy is in the Communication Team. With the current additional support</w:t>
      </w:r>
      <w:r w:rsidR="002A4C5D">
        <w:rPr>
          <w:sz w:val="20"/>
          <w:szCs w:val="20"/>
        </w:rPr>
        <w:t xml:space="preserve"> needed</w:t>
      </w:r>
      <w:r w:rsidRPr="000E1479">
        <w:rPr>
          <w:sz w:val="20"/>
          <w:szCs w:val="20"/>
        </w:rPr>
        <w:t xml:space="preserve"> for the upcoming outreach on the Green Deal, and the proposal made at the last Board meeting, to evaluate the needs before hiring a new person, it was decided to work with external support/ consultancy for the coming months. An evaluation of the </w:t>
      </w:r>
      <w:r w:rsidR="00303E75">
        <w:rPr>
          <w:sz w:val="20"/>
          <w:szCs w:val="20"/>
        </w:rPr>
        <w:t xml:space="preserve">situation and </w:t>
      </w:r>
      <w:r w:rsidRPr="000E1479">
        <w:rPr>
          <w:sz w:val="20"/>
          <w:szCs w:val="20"/>
        </w:rPr>
        <w:t xml:space="preserve">needs </w:t>
      </w:r>
      <w:r w:rsidR="00303E75">
        <w:rPr>
          <w:sz w:val="20"/>
          <w:szCs w:val="20"/>
        </w:rPr>
        <w:t xml:space="preserve">in the communication department </w:t>
      </w:r>
      <w:r w:rsidRPr="000E1479">
        <w:rPr>
          <w:sz w:val="20"/>
          <w:szCs w:val="20"/>
        </w:rPr>
        <w:t xml:space="preserve">will be done towards the end of the year for </w:t>
      </w:r>
      <w:r w:rsidR="00150B3D" w:rsidRPr="000E1479">
        <w:rPr>
          <w:sz w:val="20"/>
          <w:szCs w:val="20"/>
        </w:rPr>
        <w:t>202</w:t>
      </w:r>
      <w:r w:rsidR="00303E75">
        <w:rPr>
          <w:sz w:val="20"/>
          <w:szCs w:val="20"/>
        </w:rPr>
        <w:t>2</w:t>
      </w:r>
      <w:r w:rsidR="00150B3D" w:rsidRPr="000E1479">
        <w:rPr>
          <w:sz w:val="20"/>
          <w:szCs w:val="20"/>
        </w:rPr>
        <w:t>.</w:t>
      </w:r>
    </w:p>
    <w:p w14:paraId="799B40C3" w14:textId="61C21B86" w:rsidR="000426DC" w:rsidRPr="000E1479" w:rsidRDefault="00150B3D" w:rsidP="000E1479">
      <w:pPr>
        <w:pStyle w:val="Agendaitemlevel2"/>
        <w:numPr>
          <w:ilvl w:val="0"/>
          <w:numId w:val="0"/>
        </w:numPr>
        <w:ind w:left="284"/>
        <w:rPr>
          <w:sz w:val="20"/>
          <w:szCs w:val="20"/>
        </w:rPr>
      </w:pPr>
      <w:r w:rsidRPr="000E1479">
        <w:rPr>
          <w:sz w:val="20"/>
          <w:szCs w:val="20"/>
        </w:rPr>
        <w:t>The Board was also informed that currently an external Audit at A.I.S.E. is being carried to gather feedback from the staff (incl</w:t>
      </w:r>
      <w:r w:rsidR="000E1479">
        <w:rPr>
          <w:sz w:val="20"/>
          <w:szCs w:val="20"/>
        </w:rPr>
        <w:t>.</w:t>
      </w:r>
      <w:r w:rsidRPr="000E1479">
        <w:rPr>
          <w:sz w:val="20"/>
          <w:szCs w:val="20"/>
        </w:rPr>
        <w:t xml:space="preserve"> also 3 former staff members) on their about well-being, salaries, training, home-office, structure, relationship, etc. The audit was asked for by the Board, who expressed some worries about the increased fluctuation rate at A.I.S.E. It was also mentioned that in the Brussels arena the changes and recruitment for people be it chemists, advocacy or communication specialist is currently very high and the competition of offers from Commission, companies and other associations very fierce. The Green Deal has triggered the situation. As A.I.S.E. is rather exposed and as a good reputation of people, members of the staff are often approached for offers. </w:t>
      </w:r>
      <w:r w:rsidR="000E1479">
        <w:rPr>
          <w:sz w:val="20"/>
          <w:szCs w:val="20"/>
        </w:rPr>
        <w:br/>
      </w:r>
      <w:r w:rsidRPr="000E1479">
        <w:rPr>
          <w:b/>
          <w:bCs/>
          <w:i/>
          <w:iCs/>
          <w:sz w:val="20"/>
          <w:szCs w:val="20"/>
          <w:u w:val="single"/>
        </w:rPr>
        <w:t>ACTION:</w:t>
      </w:r>
      <w:r w:rsidR="000E1479">
        <w:rPr>
          <w:b/>
          <w:bCs/>
          <w:i/>
          <w:iCs/>
          <w:sz w:val="20"/>
          <w:szCs w:val="20"/>
          <w:u w:val="single"/>
        </w:rPr>
        <w:br/>
      </w:r>
      <w:r w:rsidRPr="000E1479">
        <w:rPr>
          <w:b/>
          <w:bCs/>
          <w:i/>
          <w:iCs/>
          <w:sz w:val="20"/>
          <w:szCs w:val="20"/>
        </w:rPr>
        <w:t xml:space="preserve">- Present “well-being audit” </w:t>
      </w:r>
      <w:r w:rsidR="00D95CF9" w:rsidRPr="000E1479">
        <w:rPr>
          <w:b/>
          <w:bCs/>
          <w:i/>
          <w:iCs/>
          <w:sz w:val="20"/>
          <w:szCs w:val="20"/>
        </w:rPr>
        <w:t xml:space="preserve">of the A.I.S.E. Team </w:t>
      </w:r>
      <w:r w:rsidRPr="000E1479">
        <w:rPr>
          <w:b/>
          <w:bCs/>
          <w:i/>
          <w:iCs/>
          <w:sz w:val="20"/>
          <w:szCs w:val="20"/>
        </w:rPr>
        <w:t>to the Board in April (S. Zänker)</w:t>
      </w:r>
      <w:r w:rsidR="009E2F1B" w:rsidRPr="000E1479">
        <w:rPr>
          <w:sz w:val="20"/>
          <w:szCs w:val="20"/>
        </w:rPr>
        <w:tab/>
      </w:r>
    </w:p>
    <w:p w14:paraId="334A5B04" w14:textId="3A535787" w:rsidR="000E4B92" w:rsidRDefault="000E4B92" w:rsidP="000E4B92">
      <w:pPr>
        <w:pStyle w:val="Agendaitemlevel1"/>
        <w:rPr>
          <w:sz w:val="20"/>
          <w:szCs w:val="20"/>
        </w:rPr>
      </w:pPr>
      <w:r w:rsidRPr="000E1479">
        <w:rPr>
          <w:sz w:val="20"/>
          <w:szCs w:val="20"/>
        </w:rPr>
        <w:t>FOR INFORMATION/QUESTIONS ONLY</w:t>
      </w:r>
    </w:p>
    <w:p w14:paraId="2A51ABC3" w14:textId="5D47B5D4" w:rsidR="00303E75" w:rsidRPr="000E1479" w:rsidRDefault="00303E75" w:rsidP="00303E75">
      <w:pPr>
        <w:pStyle w:val="Agendaitemlevel1"/>
        <w:numPr>
          <w:ilvl w:val="0"/>
          <w:numId w:val="0"/>
        </w:numPr>
        <w:rPr>
          <w:sz w:val="20"/>
          <w:szCs w:val="20"/>
        </w:rPr>
      </w:pPr>
      <w:r>
        <w:rPr>
          <w:sz w:val="20"/>
          <w:szCs w:val="20"/>
        </w:rPr>
        <w:t>see meeting guide</w:t>
      </w:r>
    </w:p>
    <w:p w14:paraId="3A4EE9F1" w14:textId="4DE3544A" w:rsidR="001867C0" w:rsidRPr="000E1479" w:rsidRDefault="001867C0" w:rsidP="001867C0">
      <w:pPr>
        <w:pStyle w:val="Agendaitemlevel2"/>
        <w:rPr>
          <w:rStyle w:val="AgendaSpeaker"/>
          <w:i w:val="0"/>
          <w:color w:val="000000" w:themeColor="text1"/>
          <w:sz w:val="20"/>
          <w:szCs w:val="20"/>
        </w:rPr>
      </w:pPr>
      <w:r w:rsidRPr="000E1479">
        <w:rPr>
          <w:b/>
          <w:bCs/>
          <w:sz w:val="20"/>
          <w:szCs w:val="20"/>
          <w:u w:val="single"/>
        </w:rPr>
        <w:t>Finances</w:t>
      </w:r>
      <w:r w:rsidRPr="000E1479">
        <w:rPr>
          <w:sz w:val="20"/>
          <w:szCs w:val="20"/>
        </w:rPr>
        <w:tab/>
      </w:r>
      <w:r w:rsidRPr="000E1479">
        <w:rPr>
          <w:rStyle w:val="AgendaSpeaker"/>
          <w:sz w:val="20"/>
          <w:szCs w:val="20"/>
        </w:rPr>
        <w:t>(A.</w:t>
      </w:r>
      <w:r w:rsidR="007F6987" w:rsidRPr="000E1479">
        <w:rPr>
          <w:rStyle w:val="AgendaSpeaker"/>
          <w:sz w:val="20"/>
          <w:szCs w:val="20"/>
        </w:rPr>
        <w:t xml:space="preserve"> </w:t>
      </w:r>
      <w:r w:rsidRPr="000E1479">
        <w:rPr>
          <w:rStyle w:val="AgendaSpeaker"/>
          <w:sz w:val="20"/>
          <w:szCs w:val="20"/>
        </w:rPr>
        <w:t>Scheidgen)</w:t>
      </w:r>
    </w:p>
    <w:p w14:paraId="07E3CB16" w14:textId="56BA2203" w:rsidR="00D05B79" w:rsidRPr="000E1479" w:rsidRDefault="001867C0" w:rsidP="00D35361">
      <w:pPr>
        <w:pStyle w:val="Agendaitemlevel3"/>
        <w:spacing w:before="100" w:after="200"/>
        <w:jc w:val="left"/>
        <w:rPr>
          <w:rFonts w:ascii="Calibri" w:eastAsia="Times New Roman" w:hAnsi="Calibri" w:cs="Times New Roman"/>
          <w:caps/>
          <w:sz w:val="20"/>
          <w:szCs w:val="20"/>
        </w:rPr>
      </w:pPr>
      <w:r w:rsidRPr="000E1479">
        <w:rPr>
          <w:b/>
          <w:bCs/>
          <w:sz w:val="20"/>
          <w:szCs w:val="20"/>
          <w:u w:val="single"/>
        </w:rPr>
        <w:t>Estimated financial situation as at 31.12.2021</w:t>
      </w:r>
      <w:r w:rsidR="00D05B79" w:rsidRPr="000E1479">
        <w:rPr>
          <w:b/>
          <w:bCs/>
          <w:sz w:val="20"/>
          <w:szCs w:val="20"/>
          <w:u w:val="single"/>
        </w:rPr>
        <w:t xml:space="preserve"> </w:t>
      </w:r>
      <w:r w:rsidR="00D05B79" w:rsidRPr="000E1479">
        <w:rPr>
          <w:rFonts w:ascii="Arial" w:eastAsia="Times New Roman" w:hAnsi="Arial" w:cs="Arial"/>
          <w:color w:val="auto"/>
          <w:sz w:val="20"/>
          <w:szCs w:val="20"/>
          <w:u w:val="single"/>
        </w:rPr>
        <w:t>(</w:t>
      </w:r>
      <w:r w:rsidR="00D05B79" w:rsidRPr="000E1479">
        <w:rPr>
          <w:rFonts w:ascii="Arial" w:eastAsia="Times New Roman" w:hAnsi="Arial" w:cs="Arial"/>
          <w:color w:val="auto"/>
          <w:sz w:val="20"/>
          <w:szCs w:val="20"/>
        </w:rPr>
        <w:t xml:space="preserve">see attached excel </w:t>
      </w:r>
      <w:hyperlink r:id="rId13" w:anchor="/filelastversion/14877" w:history="1">
        <w:r w:rsidR="00D05B79" w:rsidRPr="000E1479">
          <w:rPr>
            <w:rStyle w:val="Hyperlink"/>
            <w:rFonts w:ascii="Arial" w:eastAsia="Times New Roman" w:hAnsi="Arial" w:cs="Arial"/>
            <w:sz w:val="20"/>
            <w:szCs w:val="20"/>
          </w:rPr>
          <w:t>sheet “2021 estimated actuals vs budget - overview”)</w:t>
        </w:r>
      </w:hyperlink>
    </w:p>
    <w:p w14:paraId="56C2BA75" w14:textId="1EB43FCA" w:rsidR="00D05B79" w:rsidRPr="000E1479" w:rsidRDefault="00D05B79" w:rsidP="000E1479">
      <w:pPr>
        <w:spacing w:after="0"/>
        <w:ind w:left="567"/>
        <w:jc w:val="left"/>
        <w:rPr>
          <w:rFonts w:ascii="Arial" w:eastAsia="Times New Roman" w:hAnsi="Arial" w:cs="Arial"/>
          <w:sz w:val="20"/>
          <w:szCs w:val="20"/>
        </w:rPr>
      </w:pPr>
      <w:r w:rsidRPr="000E1479">
        <w:rPr>
          <w:rFonts w:ascii="Arial" w:eastAsia="Times New Roman" w:hAnsi="Arial" w:cs="Arial"/>
          <w:i/>
          <w:iCs/>
          <w:sz w:val="20"/>
          <w:szCs w:val="20"/>
          <w:u w:val="single"/>
        </w:rPr>
        <w:t>MAIN BUDGET:</w:t>
      </w:r>
      <w:r w:rsidR="00811521" w:rsidRPr="000E1479">
        <w:rPr>
          <w:rFonts w:ascii="Arial" w:eastAsia="Times New Roman" w:hAnsi="Arial" w:cs="Arial"/>
          <w:i/>
          <w:iCs/>
          <w:sz w:val="20"/>
          <w:szCs w:val="20"/>
          <w:u w:val="single"/>
        </w:rPr>
        <w:br/>
      </w:r>
      <w:r w:rsidRPr="000E1479">
        <w:rPr>
          <w:rFonts w:ascii="Arial" w:eastAsia="Times New Roman" w:hAnsi="Arial" w:cs="Arial"/>
          <w:sz w:val="20"/>
          <w:szCs w:val="20"/>
        </w:rPr>
        <w:t>Income in line with budget.</w:t>
      </w:r>
      <w:r w:rsidRPr="000E1479">
        <w:rPr>
          <w:rFonts w:ascii="Arial" w:eastAsia="Times New Roman" w:hAnsi="Arial" w:cs="Arial"/>
          <w:sz w:val="20"/>
          <w:szCs w:val="20"/>
        </w:rPr>
        <w:br/>
        <w:t>Expenses on main budget have been lower than budgeted, mainly due to:</w:t>
      </w:r>
    </w:p>
    <w:p w14:paraId="077804E8" w14:textId="77777777" w:rsidR="00D05B79" w:rsidRPr="000E1479" w:rsidRDefault="00D05B79" w:rsidP="000E1479">
      <w:pPr>
        <w:numPr>
          <w:ilvl w:val="0"/>
          <w:numId w:val="16"/>
        </w:numPr>
        <w:spacing w:after="0"/>
        <w:ind w:left="1287"/>
        <w:contextualSpacing/>
        <w:jc w:val="left"/>
        <w:rPr>
          <w:rFonts w:ascii="Arial" w:eastAsia="Times New Roman" w:hAnsi="Arial" w:cs="Arial"/>
          <w:sz w:val="20"/>
          <w:szCs w:val="20"/>
        </w:rPr>
      </w:pPr>
      <w:r w:rsidRPr="000E1479">
        <w:rPr>
          <w:rFonts w:ascii="Arial" w:eastAsia="Times New Roman" w:hAnsi="Arial" w:cs="Arial"/>
          <w:sz w:val="20"/>
          <w:szCs w:val="20"/>
        </w:rPr>
        <w:t>High turnover in the staff with some “gaps”, leading also to shifts/delays of some activities (-150K).</w:t>
      </w:r>
    </w:p>
    <w:p w14:paraId="2260E910" w14:textId="77777777" w:rsidR="00D05B79" w:rsidRPr="000E1479" w:rsidRDefault="00D05B79" w:rsidP="00D05B79">
      <w:pPr>
        <w:numPr>
          <w:ilvl w:val="0"/>
          <w:numId w:val="16"/>
        </w:numPr>
        <w:spacing w:before="100" w:after="200"/>
        <w:ind w:left="1287"/>
        <w:contextualSpacing/>
        <w:jc w:val="left"/>
        <w:rPr>
          <w:rFonts w:ascii="Arial" w:eastAsia="Times New Roman" w:hAnsi="Arial" w:cs="Arial"/>
          <w:sz w:val="20"/>
          <w:szCs w:val="20"/>
        </w:rPr>
      </w:pPr>
      <w:r w:rsidRPr="000E1479">
        <w:rPr>
          <w:rFonts w:ascii="Arial" w:eastAsia="Times New Roman" w:hAnsi="Arial" w:cs="Arial"/>
          <w:sz w:val="20"/>
          <w:szCs w:val="20"/>
        </w:rPr>
        <w:t>Limited travel, events, meetings… due to COVID crisis (-50K)</w:t>
      </w:r>
    </w:p>
    <w:p w14:paraId="7AD9C7CD" w14:textId="77777777" w:rsidR="00D05B79" w:rsidRPr="000E1479" w:rsidRDefault="00D05B79" w:rsidP="00D05B79">
      <w:pPr>
        <w:numPr>
          <w:ilvl w:val="0"/>
          <w:numId w:val="16"/>
        </w:numPr>
        <w:spacing w:before="100" w:after="200"/>
        <w:ind w:left="1287"/>
        <w:contextualSpacing/>
        <w:jc w:val="left"/>
        <w:rPr>
          <w:rFonts w:ascii="Arial" w:eastAsia="Times New Roman" w:hAnsi="Arial" w:cs="Arial"/>
          <w:sz w:val="20"/>
          <w:szCs w:val="20"/>
        </w:rPr>
      </w:pPr>
      <w:r w:rsidRPr="000E1479">
        <w:rPr>
          <w:rFonts w:ascii="Arial" w:eastAsia="Times New Roman" w:hAnsi="Arial" w:cs="Arial"/>
          <w:sz w:val="20"/>
          <w:szCs w:val="20"/>
        </w:rPr>
        <w:t xml:space="preserve">Delayed projects or projects dropped due to staff shortages : </w:t>
      </w:r>
    </w:p>
    <w:p w14:paraId="0FD2FE22" w14:textId="77777777" w:rsidR="00D05B79" w:rsidRPr="000E1479" w:rsidRDefault="00D05B79" w:rsidP="00D05B79">
      <w:pPr>
        <w:numPr>
          <w:ilvl w:val="1"/>
          <w:numId w:val="16"/>
        </w:numPr>
        <w:spacing w:before="100" w:after="200"/>
        <w:ind w:left="2007"/>
        <w:contextualSpacing/>
        <w:jc w:val="left"/>
        <w:rPr>
          <w:rFonts w:ascii="Arial" w:eastAsia="Times New Roman" w:hAnsi="Arial" w:cs="Arial"/>
          <w:sz w:val="20"/>
          <w:szCs w:val="20"/>
        </w:rPr>
      </w:pPr>
      <w:r w:rsidRPr="000E1479">
        <w:rPr>
          <w:rFonts w:ascii="Arial" w:eastAsia="Times New Roman" w:hAnsi="Arial" w:cs="Arial"/>
          <w:sz w:val="20"/>
          <w:szCs w:val="20"/>
        </w:rPr>
        <w:t>Web-based platforms (line 38) : -50K</w:t>
      </w:r>
    </w:p>
    <w:p w14:paraId="2C6C1F2B" w14:textId="77777777" w:rsidR="00D05B79" w:rsidRPr="000E1479" w:rsidRDefault="00D05B79" w:rsidP="00D05B79">
      <w:pPr>
        <w:numPr>
          <w:ilvl w:val="1"/>
          <w:numId w:val="16"/>
        </w:numPr>
        <w:spacing w:before="100" w:after="200"/>
        <w:ind w:left="2007"/>
        <w:contextualSpacing/>
        <w:jc w:val="left"/>
        <w:rPr>
          <w:rFonts w:ascii="Arial" w:eastAsia="Times New Roman" w:hAnsi="Arial" w:cs="Arial"/>
          <w:sz w:val="20"/>
          <w:szCs w:val="20"/>
        </w:rPr>
      </w:pPr>
      <w:r w:rsidRPr="000E1479">
        <w:rPr>
          <w:rFonts w:ascii="Arial" w:eastAsia="Times New Roman" w:hAnsi="Arial" w:cs="Arial"/>
          <w:sz w:val="20"/>
          <w:szCs w:val="20"/>
        </w:rPr>
        <w:t>Reputation and End-user engagement (line 42-43) : -60K</w:t>
      </w:r>
    </w:p>
    <w:p w14:paraId="4AF46CAB" w14:textId="05808B19" w:rsidR="00D05B79" w:rsidRPr="000E1479" w:rsidRDefault="00D05B79" w:rsidP="00D05B79">
      <w:pPr>
        <w:numPr>
          <w:ilvl w:val="1"/>
          <w:numId w:val="16"/>
        </w:numPr>
        <w:spacing w:before="100" w:after="200"/>
        <w:ind w:left="2007"/>
        <w:contextualSpacing/>
        <w:jc w:val="left"/>
        <w:rPr>
          <w:rFonts w:ascii="Arial" w:eastAsia="Times New Roman" w:hAnsi="Arial" w:cs="Arial"/>
          <w:sz w:val="20"/>
          <w:szCs w:val="20"/>
        </w:rPr>
      </w:pPr>
      <w:r w:rsidRPr="000E1479">
        <w:rPr>
          <w:rFonts w:ascii="Arial" w:eastAsia="Times New Roman" w:hAnsi="Arial" w:cs="Arial"/>
          <w:sz w:val="20"/>
          <w:szCs w:val="20"/>
        </w:rPr>
        <w:lastRenderedPageBreak/>
        <w:t>Product Stewardship and reg. Affairs (line 56): mainly CSS IA Ricardo (60k) &amp; In-vitro (35k) &amp; others: - 170K</w:t>
      </w:r>
    </w:p>
    <w:p w14:paraId="1DF9B0DE" w14:textId="56003698" w:rsidR="00D05B79" w:rsidRPr="000E1479" w:rsidRDefault="00D05B79" w:rsidP="000426DC">
      <w:pPr>
        <w:spacing w:before="100" w:after="200"/>
        <w:ind w:left="567"/>
        <w:rPr>
          <w:rFonts w:ascii="Arial" w:eastAsia="Times New Roman" w:hAnsi="Arial" w:cs="Arial"/>
          <w:sz w:val="20"/>
          <w:szCs w:val="20"/>
        </w:rPr>
      </w:pPr>
      <w:r w:rsidRPr="000E1479">
        <w:rPr>
          <w:rFonts w:ascii="Arial" w:eastAsia="Times New Roman" w:hAnsi="Arial" w:cs="Arial"/>
          <w:sz w:val="20"/>
          <w:szCs w:val="20"/>
        </w:rPr>
        <w:t xml:space="preserve">This </w:t>
      </w:r>
      <w:r w:rsidR="000426DC" w:rsidRPr="000E1479">
        <w:rPr>
          <w:rFonts w:ascii="Arial" w:eastAsia="Times New Roman" w:hAnsi="Arial" w:cs="Arial"/>
          <w:sz w:val="20"/>
          <w:szCs w:val="20"/>
        </w:rPr>
        <w:t>situation</w:t>
      </w:r>
      <w:r w:rsidRPr="000E1479">
        <w:rPr>
          <w:rFonts w:ascii="Arial" w:eastAsia="Times New Roman" w:hAnsi="Arial" w:cs="Arial"/>
          <w:sz w:val="20"/>
          <w:szCs w:val="20"/>
        </w:rPr>
        <w:t xml:space="preserve"> results in an excess income over expenditure on main budget of approx. 100K. Carry over </w:t>
      </w:r>
      <w:r w:rsidR="007F21BF" w:rsidRPr="000E1479">
        <w:rPr>
          <w:rFonts w:ascii="Arial" w:eastAsia="Times New Roman" w:hAnsi="Arial" w:cs="Arial"/>
          <w:sz w:val="20"/>
          <w:szCs w:val="20"/>
        </w:rPr>
        <w:t xml:space="preserve">is </w:t>
      </w:r>
      <w:r w:rsidRPr="000E1479">
        <w:rPr>
          <w:rFonts w:ascii="Arial" w:eastAsia="Times New Roman" w:hAnsi="Arial" w:cs="Arial"/>
          <w:sz w:val="20"/>
          <w:szCs w:val="20"/>
        </w:rPr>
        <w:t xml:space="preserve">needed to cover </w:t>
      </w:r>
      <w:r w:rsidR="000426DC" w:rsidRPr="000E1479">
        <w:rPr>
          <w:rFonts w:ascii="Arial" w:eastAsia="Times New Roman" w:hAnsi="Arial" w:cs="Arial"/>
          <w:sz w:val="20"/>
          <w:szCs w:val="20"/>
        </w:rPr>
        <w:t xml:space="preserve">the delayed </w:t>
      </w:r>
      <w:r w:rsidRPr="000E1479">
        <w:rPr>
          <w:rFonts w:ascii="Arial" w:eastAsia="Times New Roman" w:hAnsi="Arial" w:cs="Arial"/>
          <w:sz w:val="20"/>
          <w:szCs w:val="20"/>
        </w:rPr>
        <w:t>Ricardo</w:t>
      </w:r>
      <w:r w:rsidR="000426DC" w:rsidRPr="000E1479">
        <w:rPr>
          <w:rFonts w:ascii="Arial" w:eastAsia="Times New Roman" w:hAnsi="Arial" w:cs="Arial"/>
          <w:sz w:val="20"/>
          <w:szCs w:val="20"/>
        </w:rPr>
        <w:t xml:space="preserve"> study (phase 3)</w:t>
      </w:r>
      <w:r w:rsidRPr="000E1479">
        <w:rPr>
          <w:rFonts w:ascii="Arial" w:eastAsia="Times New Roman" w:hAnsi="Arial" w:cs="Arial"/>
          <w:sz w:val="20"/>
          <w:szCs w:val="20"/>
        </w:rPr>
        <w:t xml:space="preserve"> and </w:t>
      </w:r>
      <w:r w:rsidR="000426DC" w:rsidRPr="000E1479">
        <w:rPr>
          <w:rFonts w:ascii="Arial" w:eastAsia="Times New Roman" w:hAnsi="Arial" w:cs="Arial"/>
          <w:sz w:val="20"/>
          <w:szCs w:val="20"/>
        </w:rPr>
        <w:t xml:space="preserve">the delayed </w:t>
      </w:r>
      <w:r w:rsidRPr="000E1479">
        <w:rPr>
          <w:rFonts w:ascii="Arial" w:eastAsia="Times New Roman" w:hAnsi="Arial" w:cs="Arial"/>
          <w:sz w:val="20"/>
          <w:szCs w:val="20"/>
        </w:rPr>
        <w:t>in-vitro</w:t>
      </w:r>
      <w:r w:rsidR="000426DC" w:rsidRPr="000E1479">
        <w:rPr>
          <w:rFonts w:ascii="Arial" w:eastAsia="Times New Roman" w:hAnsi="Arial" w:cs="Arial"/>
          <w:sz w:val="20"/>
          <w:szCs w:val="20"/>
        </w:rPr>
        <w:t xml:space="preserve"> studies, amounting in total to 95K.</w:t>
      </w:r>
    </w:p>
    <w:p w14:paraId="673459BE" w14:textId="47015E64" w:rsidR="00D05B79" w:rsidRPr="006022AF" w:rsidRDefault="00D05B79" w:rsidP="00D05B79">
      <w:pPr>
        <w:spacing w:before="100" w:after="200"/>
        <w:ind w:left="567"/>
        <w:jc w:val="left"/>
        <w:rPr>
          <w:rFonts w:ascii="Arial" w:eastAsia="Times New Roman" w:hAnsi="Arial" w:cs="Arial"/>
          <w:sz w:val="20"/>
          <w:szCs w:val="20"/>
          <w:lang w:val="en-US"/>
        </w:rPr>
      </w:pPr>
      <w:r w:rsidRPr="000E1479">
        <w:rPr>
          <w:rFonts w:ascii="Arial" w:eastAsia="Times New Roman" w:hAnsi="Arial" w:cs="Arial"/>
          <w:i/>
          <w:iCs/>
          <w:sz w:val="20"/>
          <w:szCs w:val="20"/>
          <w:u w:val="single"/>
        </w:rPr>
        <w:t>SEPARATELY FUNDED PROJECTS AND MULTI-STAKEHOLDER PLATFORMS:</w:t>
      </w:r>
      <w:r w:rsidR="00811521" w:rsidRPr="000E1479">
        <w:rPr>
          <w:rFonts w:ascii="Arial" w:eastAsia="Times New Roman" w:hAnsi="Arial" w:cs="Arial"/>
          <w:i/>
          <w:iCs/>
          <w:sz w:val="20"/>
          <w:szCs w:val="20"/>
          <w:u w:val="single"/>
        </w:rPr>
        <w:br/>
      </w:r>
      <w:r w:rsidRPr="000E1479">
        <w:rPr>
          <w:rFonts w:ascii="Arial" w:eastAsia="Times New Roman" w:hAnsi="Arial" w:cs="Arial"/>
          <w:sz w:val="20"/>
          <w:szCs w:val="20"/>
        </w:rPr>
        <w:t xml:space="preserve">All these projects are self-financing. </w:t>
      </w:r>
      <w:r w:rsidRPr="000E1479">
        <w:rPr>
          <w:rFonts w:ascii="Arial" w:eastAsia="Times New Roman" w:hAnsi="Arial" w:cs="Arial"/>
          <w:sz w:val="20"/>
          <w:szCs w:val="20"/>
        </w:rPr>
        <w:br/>
      </w:r>
      <w:r w:rsidRPr="000E1479">
        <w:rPr>
          <w:rFonts w:ascii="Arial" w:eastAsia="Times New Roman" w:hAnsi="Arial" w:cs="Arial"/>
          <w:sz w:val="20"/>
          <w:szCs w:val="20"/>
          <w:u w:val="single"/>
        </w:rPr>
        <w:t>Projects/budget terminated as of 31/12/2021</w:t>
      </w:r>
      <w:r w:rsidRPr="000E1479">
        <w:rPr>
          <w:rFonts w:ascii="Arial" w:eastAsia="Times New Roman" w:hAnsi="Arial" w:cs="Arial"/>
          <w:sz w:val="20"/>
          <w:szCs w:val="20"/>
        </w:rPr>
        <w:t xml:space="preserve"> :  KCFK communications / Insecticides and Repellents / Drain Cleaners.</w:t>
      </w:r>
      <w:r w:rsidR="00596C97">
        <w:rPr>
          <w:rFonts w:ascii="Arial" w:eastAsia="Times New Roman" w:hAnsi="Arial" w:cs="Arial"/>
          <w:sz w:val="20"/>
          <w:szCs w:val="20"/>
        </w:rPr>
        <w:br/>
      </w:r>
      <w:r w:rsidRPr="000E1479">
        <w:rPr>
          <w:rFonts w:ascii="Arial" w:eastAsia="Times New Roman" w:hAnsi="Arial" w:cs="Arial"/>
          <w:sz w:val="20"/>
          <w:szCs w:val="20"/>
          <w:u w:val="single"/>
        </w:rPr>
        <w:t>Charter</w:t>
      </w:r>
      <w:r w:rsidRPr="000E1479">
        <w:rPr>
          <w:rFonts w:ascii="Arial" w:eastAsia="Times New Roman" w:hAnsi="Arial" w:cs="Arial"/>
          <w:sz w:val="20"/>
          <w:szCs w:val="20"/>
        </w:rPr>
        <w:t>: Generated slightly more income than expenses in 2021 (+50K).</w:t>
      </w:r>
      <w:r w:rsidR="00596C97">
        <w:rPr>
          <w:rFonts w:ascii="Arial" w:eastAsia="Times New Roman" w:hAnsi="Arial" w:cs="Arial"/>
          <w:sz w:val="20"/>
          <w:szCs w:val="20"/>
          <w:lang w:val="en-US"/>
        </w:rPr>
        <w:br/>
      </w:r>
      <w:r w:rsidRPr="000E1479">
        <w:rPr>
          <w:rFonts w:ascii="Arial" w:eastAsia="Times New Roman" w:hAnsi="Arial" w:cs="Arial"/>
          <w:sz w:val="20"/>
          <w:szCs w:val="20"/>
          <w:u w:val="single"/>
        </w:rPr>
        <w:t>DETNET</w:t>
      </w:r>
      <w:r w:rsidRPr="000E1479">
        <w:rPr>
          <w:rFonts w:ascii="Arial" w:eastAsia="Times New Roman" w:hAnsi="Arial" w:cs="Arial"/>
          <w:sz w:val="20"/>
          <w:szCs w:val="20"/>
        </w:rPr>
        <w:t xml:space="preserve"> : database consolidation could not be implemented due to staff turnover. It will be done in 2022 with the help of an external consultant. Agreement from the Board to inject 150K of DETNET reserve into the main budget in 2023-24-25.</w:t>
      </w:r>
    </w:p>
    <w:p w14:paraId="225590D2" w14:textId="6EC06DDF" w:rsidR="001867C0" w:rsidRPr="000E1479" w:rsidRDefault="001867C0" w:rsidP="001867C0">
      <w:pPr>
        <w:pStyle w:val="Agendaitemlevel3"/>
        <w:rPr>
          <w:b/>
          <w:bCs/>
          <w:sz w:val="20"/>
          <w:szCs w:val="20"/>
          <w:u w:val="single"/>
        </w:rPr>
      </w:pPr>
      <w:r w:rsidRPr="000E1479">
        <w:rPr>
          <w:b/>
          <w:bCs/>
          <w:sz w:val="20"/>
          <w:szCs w:val="20"/>
          <w:u w:val="single"/>
        </w:rPr>
        <w:t>Estimated level of operational reserve as at 31.12.2021</w:t>
      </w:r>
      <w:r w:rsidR="000C1FC4" w:rsidRPr="000E1479">
        <w:rPr>
          <w:b/>
          <w:bCs/>
          <w:sz w:val="20"/>
          <w:szCs w:val="20"/>
          <w:u w:val="single"/>
        </w:rPr>
        <w:br/>
      </w:r>
    </w:p>
    <w:tbl>
      <w:tblPr>
        <w:tblStyle w:val="GridTable5Dark-Accent11"/>
        <w:tblW w:w="9016" w:type="dxa"/>
        <w:tblInd w:w="567" w:type="dxa"/>
        <w:tblLook w:val="04A0" w:firstRow="1" w:lastRow="0" w:firstColumn="1" w:lastColumn="0" w:noHBand="0" w:noVBand="1"/>
      </w:tblPr>
      <w:tblGrid>
        <w:gridCol w:w="3005"/>
        <w:gridCol w:w="3005"/>
        <w:gridCol w:w="3006"/>
      </w:tblGrid>
      <w:tr w:rsidR="00422E6A" w:rsidRPr="000E1479" w14:paraId="531121D3" w14:textId="77777777" w:rsidTr="00422E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720F9933" w14:textId="77777777" w:rsidR="00D05B79" w:rsidRPr="000E1479" w:rsidRDefault="00D05B79" w:rsidP="00D05B79">
            <w:pPr>
              <w:spacing w:after="0" w:line="240" w:lineRule="auto"/>
              <w:jc w:val="left"/>
              <w:rPr>
                <w:rFonts w:ascii="Calibri" w:hAnsi="Calibri" w:cs="Times New Roman"/>
              </w:rPr>
            </w:pPr>
          </w:p>
        </w:tc>
        <w:tc>
          <w:tcPr>
            <w:tcW w:w="3005" w:type="dxa"/>
          </w:tcPr>
          <w:p w14:paraId="5B751E3B" w14:textId="77777777" w:rsidR="00D05B79" w:rsidRPr="000E1479" w:rsidRDefault="00D05B79" w:rsidP="00D05B79">
            <w:pPr>
              <w:spacing w:after="0" w:line="240" w:lineRule="auto"/>
              <w:jc w:val="left"/>
              <w:cnfStyle w:val="100000000000" w:firstRow="1" w:lastRow="0" w:firstColumn="0" w:lastColumn="0" w:oddVBand="0" w:evenVBand="0" w:oddHBand="0" w:evenHBand="0" w:firstRowFirstColumn="0" w:firstRowLastColumn="0" w:lastRowFirstColumn="0" w:lastRowLastColumn="0"/>
              <w:rPr>
                <w:rFonts w:ascii="Calibri" w:hAnsi="Calibri" w:cs="Times New Roman"/>
              </w:rPr>
            </w:pPr>
            <w:r w:rsidRPr="000E1479">
              <w:rPr>
                <w:rFonts w:ascii="Calibri" w:hAnsi="Calibri" w:cs="Times New Roman"/>
              </w:rPr>
              <w:t>TOTAL BUDGET</w:t>
            </w:r>
          </w:p>
        </w:tc>
        <w:tc>
          <w:tcPr>
            <w:tcW w:w="3006" w:type="dxa"/>
          </w:tcPr>
          <w:p w14:paraId="37159C12" w14:textId="77777777" w:rsidR="00D05B79" w:rsidRPr="000E1479" w:rsidRDefault="00D05B79" w:rsidP="00D05B79">
            <w:pPr>
              <w:spacing w:after="0" w:line="240" w:lineRule="auto"/>
              <w:jc w:val="left"/>
              <w:cnfStyle w:val="100000000000" w:firstRow="1" w:lastRow="0" w:firstColumn="0" w:lastColumn="0" w:oddVBand="0" w:evenVBand="0" w:oddHBand="0" w:evenHBand="0" w:firstRowFirstColumn="0" w:firstRowLastColumn="0" w:lastRowFirstColumn="0" w:lastRowLastColumn="0"/>
              <w:rPr>
                <w:rFonts w:ascii="Calibri" w:hAnsi="Calibri" w:cs="Times New Roman"/>
              </w:rPr>
            </w:pPr>
            <w:r w:rsidRPr="000E1479">
              <w:rPr>
                <w:rFonts w:ascii="Calibri" w:hAnsi="Calibri" w:cs="Times New Roman"/>
                <w:color w:val="FFC000"/>
              </w:rPr>
              <w:t>MAIN BUDGET</w:t>
            </w:r>
          </w:p>
        </w:tc>
      </w:tr>
      <w:tr w:rsidR="00422E6A" w:rsidRPr="000E1479" w14:paraId="689522D2" w14:textId="77777777" w:rsidTr="00422E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534B79D6" w14:textId="77777777" w:rsidR="00D05B79" w:rsidRPr="000E1479" w:rsidRDefault="00D05B79" w:rsidP="00D05B79">
            <w:pPr>
              <w:spacing w:after="0" w:line="240" w:lineRule="auto"/>
              <w:jc w:val="left"/>
              <w:rPr>
                <w:rFonts w:ascii="Calibri" w:hAnsi="Calibri" w:cs="Times New Roman"/>
              </w:rPr>
            </w:pPr>
            <w:r w:rsidRPr="000E1479">
              <w:rPr>
                <w:rFonts w:ascii="Calibri" w:hAnsi="Calibri" w:cs="Times New Roman"/>
              </w:rPr>
              <w:t>BUDGETED INCOME</w:t>
            </w:r>
          </w:p>
        </w:tc>
        <w:tc>
          <w:tcPr>
            <w:tcW w:w="3005" w:type="dxa"/>
          </w:tcPr>
          <w:p w14:paraId="118DECF3" w14:textId="77777777" w:rsidR="00D05B79" w:rsidRPr="000E1479" w:rsidRDefault="00D05B79" w:rsidP="00D05B79">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s="Times New Roman"/>
              </w:rPr>
            </w:pPr>
            <w:r w:rsidRPr="000E1479">
              <w:rPr>
                <w:rFonts w:ascii="Calibri" w:hAnsi="Calibri" w:cs="Times New Roman"/>
              </w:rPr>
              <w:t>3,669,000</w:t>
            </w:r>
          </w:p>
        </w:tc>
        <w:tc>
          <w:tcPr>
            <w:tcW w:w="3006" w:type="dxa"/>
          </w:tcPr>
          <w:p w14:paraId="0CC7D077" w14:textId="77777777" w:rsidR="00D05B79" w:rsidRPr="000E1479" w:rsidRDefault="00D05B79" w:rsidP="00D05B79">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s="Times New Roman"/>
              </w:rPr>
            </w:pPr>
            <w:r w:rsidRPr="000E1479">
              <w:rPr>
                <w:rFonts w:ascii="Calibri" w:hAnsi="Calibri" w:cs="Times New Roman"/>
              </w:rPr>
              <w:t>3,086,000</w:t>
            </w:r>
          </w:p>
        </w:tc>
      </w:tr>
      <w:tr w:rsidR="00D05B79" w:rsidRPr="000E1479" w14:paraId="66EFE048" w14:textId="77777777" w:rsidTr="00422E6A">
        <w:tc>
          <w:tcPr>
            <w:cnfStyle w:val="001000000000" w:firstRow="0" w:lastRow="0" w:firstColumn="1" w:lastColumn="0" w:oddVBand="0" w:evenVBand="0" w:oddHBand="0" w:evenHBand="0" w:firstRowFirstColumn="0" w:firstRowLastColumn="0" w:lastRowFirstColumn="0" w:lastRowLastColumn="0"/>
            <w:tcW w:w="3005" w:type="dxa"/>
            <w:shd w:val="clear" w:color="auto" w:fill="DBE5F1"/>
          </w:tcPr>
          <w:p w14:paraId="3C65B7F8" w14:textId="77777777" w:rsidR="00D05B79" w:rsidRPr="000E1479" w:rsidRDefault="00D05B79" w:rsidP="00D05B79">
            <w:pPr>
              <w:spacing w:after="0" w:line="240" w:lineRule="auto"/>
              <w:jc w:val="left"/>
              <w:rPr>
                <w:rFonts w:ascii="Calibri" w:hAnsi="Calibri" w:cs="Times New Roman"/>
              </w:rPr>
            </w:pPr>
            <w:r w:rsidRPr="000E1479">
              <w:rPr>
                <w:rFonts w:ascii="Calibri" w:hAnsi="Calibri" w:cs="Times New Roman"/>
              </w:rPr>
              <w:t>ESTIM. ACTUAL INCOME</w:t>
            </w:r>
          </w:p>
        </w:tc>
        <w:tc>
          <w:tcPr>
            <w:tcW w:w="3005" w:type="dxa"/>
          </w:tcPr>
          <w:p w14:paraId="254F6B3B" w14:textId="77777777" w:rsidR="00D05B79" w:rsidRPr="000E1479" w:rsidRDefault="00D05B79" w:rsidP="00D05B7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0E1479">
              <w:rPr>
                <w:rFonts w:ascii="Calibri" w:hAnsi="Calibri" w:cs="Times New Roman"/>
              </w:rPr>
              <w:t>3,631,300</w:t>
            </w:r>
          </w:p>
        </w:tc>
        <w:tc>
          <w:tcPr>
            <w:tcW w:w="3006" w:type="dxa"/>
          </w:tcPr>
          <w:p w14:paraId="72D16A82" w14:textId="77777777" w:rsidR="00D05B79" w:rsidRPr="000E1479" w:rsidRDefault="00D05B79" w:rsidP="00D05B7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0E1479">
              <w:rPr>
                <w:rFonts w:ascii="Calibri" w:hAnsi="Calibri" w:cs="Times New Roman"/>
              </w:rPr>
              <w:t>3,068,000</w:t>
            </w:r>
          </w:p>
        </w:tc>
      </w:tr>
      <w:tr w:rsidR="00422E6A" w:rsidRPr="000E1479" w14:paraId="622AD55E" w14:textId="77777777" w:rsidTr="00422E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1B7C0918" w14:textId="77777777" w:rsidR="00D05B79" w:rsidRPr="000E1479" w:rsidRDefault="00D05B79" w:rsidP="00D05B79">
            <w:pPr>
              <w:spacing w:after="0" w:line="240" w:lineRule="auto"/>
              <w:jc w:val="left"/>
              <w:rPr>
                <w:rFonts w:ascii="Calibri" w:hAnsi="Calibri" w:cs="Times New Roman"/>
              </w:rPr>
            </w:pPr>
            <w:r w:rsidRPr="000E1479">
              <w:rPr>
                <w:rFonts w:ascii="Calibri" w:hAnsi="Calibri" w:cs="Times New Roman"/>
              </w:rPr>
              <w:t>ESTIM. ACTUAL EXPENSES</w:t>
            </w:r>
          </w:p>
        </w:tc>
        <w:tc>
          <w:tcPr>
            <w:tcW w:w="3005" w:type="dxa"/>
          </w:tcPr>
          <w:p w14:paraId="00759685" w14:textId="77777777" w:rsidR="00D05B79" w:rsidRPr="000E1479" w:rsidRDefault="00D05B79" w:rsidP="00D05B79">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s="Times New Roman"/>
              </w:rPr>
            </w:pPr>
            <w:r w:rsidRPr="000E1479">
              <w:rPr>
                <w:rFonts w:ascii="Calibri" w:hAnsi="Calibri" w:cs="Times New Roman"/>
              </w:rPr>
              <w:t>3,480,000</w:t>
            </w:r>
          </w:p>
        </w:tc>
        <w:tc>
          <w:tcPr>
            <w:tcW w:w="3006" w:type="dxa"/>
          </w:tcPr>
          <w:p w14:paraId="3A1C13A8" w14:textId="77777777" w:rsidR="00D05B79" w:rsidRPr="000E1479" w:rsidRDefault="00D05B79" w:rsidP="00D05B79">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s="Times New Roman"/>
              </w:rPr>
            </w:pPr>
            <w:r w:rsidRPr="000E1479">
              <w:rPr>
                <w:rFonts w:ascii="Calibri" w:hAnsi="Calibri" w:cs="Times New Roman"/>
              </w:rPr>
              <w:t>2,966,000</w:t>
            </w:r>
          </w:p>
        </w:tc>
      </w:tr>
      <w:tr w:rsidR="00D05B79" w:rsidRPr="000E1479" w14:paraId="1F9E101F" w14:textId="77777777" w:rsidTr="00422E6A">
        <w:tc>
          <w:tcPr>
            <w:cnfStyle w:val="001000000000" w:firstRow="0" w:lastRow="0" w:firstColumn="1" w:lastColumn="0" w:oddVBand="0" w:evenVBand="0" w:oddHBand="0" w:evenHBand="0" w:firstRowFirstColumn="0" w:firstRowLastColumn="0" w:lastRowFirstColumn="0" w:lastRowLastColumn="0"/>
            <w:tcW w:w="3005" w:type="dxa"/>
            <w:shd w:val="clear" w:color="auto" w:fill="DBE5F1"/>
          </w:tcPr>
          <w:p w14:paraId="20486B70" w14:textId="77777777" w:rsidR="00D05B79" w:rsidRPr="000E1479" w:rsidRDefault="00D05B79" w:rsidP="00D05B79">
            <w:pPr>
              <w:spacing w:after="0" w:line="240" w:lineRule="auto"/>
              <w:jc w:val="left"/>
              <w:rPr>
                <w:rFonts w:ascii="Calibri" w:hAnsi="Calibri" w:cs="Times New Roman"/>
              </w:rPr>
            </w:pPr>
            <w:r w:rsidRPr="000E1479">
              <w:rPr>
                <w:rFonts w:ascii="Calibri" w:hAnsi="Calibri" w:cs="Times New Roman"/>
              </w:rPr>
              <w:t>ESTIM. RESULT</w:t>
            </w:r>
          </w:p>
        </w:tc>
        <w:tc>
          <w:tcPr>
            <w:tcW w:w="3005" w:type="dxa"/>
          </w:tcPr>
          <w:p w14:paraId="154E7DEF" w14:textId="77777777" w:rsidR="00D05B79" w:rsidRPr="000E1479" w:rsidRDefault="00D05B79" w:rsidP="00D05B7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3006" w:type="dxa"/>
          </w:tcPr>
          <w:p w14:paraId="7F41EFEB" w14:textId="77777777" w:rsidR="00D05B79" w:rsidRPr="000E1479" w:rsidRDefault="00D05B79" w:rsidP="00D05B7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0E1479">
              <w:rPr>
                <w:rFonts w:ascii="Calibri" w:hAnsi="Calibri" w:cs="Times New Roman"/>
              </w:rPr>
              <w:t>102,000</w:t>
            </w:r>
          </w:p>
        </w:tc>
      </w:tr>
    </w:tbl>
    <w:p w14:paraId="6A04E15D" w14:textId="2F3558D8" w:rsidR="00D05B79" w:rsidRPr="000E1479" w:rsidRDefault="00673D98" w:rsidP="00422E6A">
      <w:pPr>
        <w:spacing w:before="100" w:after="200"/>
        <w:ind w:left="567"/>
        <w:jc w:val="left"/>
        <w:rPr>
          <w:rFonts w:asciiTheme="majorHAnsi" w:eastAsia="Times New Roman" w:hAnsiTheme="majorHAnsi" w:cstheme="majorHAnsi"/>
          <w:sz w:val="20"/>
          <w:szCs w:val="20"/>
        </w:rPr>
      </w:pPr>
      <w:r w:rsidRPr="000E1479">
        <w:rPr>
          <w:rFonts w:asciiTheme="majorHAnsi" w:eastAsia="Times New Roman" w:hAnsiTheme="majorHAnsi" w:cstheme="majorHAnsi"/>
          <w:b/>
          <w:bCs/>
          <w:sz w:val="20"/>
          <w:szCs w:val="20"/>
        </w:rPr>
        <w:t>Operational reserves</w:t>
      </w:r>
      <w:r w:rsidR="000C1FC4" w:rsidRPr="000E1479">
        <w:rPr>
          <w:rFonts w:asciiTheme="majorHAnsi" w:eastAsia="Times New Roman" w:hAnsiTheme="majorHAnsi" w:cstheme="majorHAnsi"/>
          <w:b/>
          <w:bCs/>
          <w:sz w:val="20"/>
          <w:szCs w:val="20"/>
        </w:rPr>
        <w:br/>
      </w:r>
      <w:r w:rsidR="00D05B79" w:rsidRPr="000E1479">
        <w:rPr>
          <w:rFonts w:asciiTheme="majorHAnsi" w:eastAsia="Times New Roman" w:hAnsiTheme="majorHAnsi" w:cstheme="majorHAnsi"/>
          <w:sz w:val="20"/>
          <w:szCs w:val="20"/>
        </w:rPr>
        <w:t>Estimated total operational reserves as at 31/12/2021 = ca. 1,900,000 EUR</w:t>
      </w:r>
    </w:p>
    <w:p w14:paraId="3C937522" w14:textId="6FD9975A" w:rsidR="00D05B79" w:rsidRPr="000E1479" w:rsidRDefault="00D05B79" w:rsidP="00422E6A">
      <w:pPr>
        <w:spacing w:before="100" w:after="200"/>
        <w:ind w:left="567"/>
        <w:jc w:val="left"/>
        <w:rPr>
          <w:rFonts w:asciiTheme="majorHAnsi" w:eastAsia="Times New Roman" w:hAnsiTheme="majorHAnsi" w:cstheme="majorHAnsi"/>
          <w:sz w:val="20"/>
          <w:szCs w:val="20"/>
        </w:rPr>
      </w:pPr>
      <w:r w:rsidRPr="000E1479">
        <w:rPr>
          <w:rFonts w:asciiTheme="majorHAnsi" w:eastAsia="Times New Roman" w:hAnsiTheme="majorHAnsi" w:cstheme="majorHAnsi"/>
          <w:b/>
          <w:bCs/>
          <w:sz w:val="20"/>
          <w:szCs w:val="20"/>
        </w:rPr>
        <w:t>O</w:t>
      </w:r>
      <w:r w:rsidR="00673D98" w:rsidRPr="000E1479">
        <w:rPr>
          <w:rFonts w:asciiTheme="majorHAnsi" w:eastAsia="Times New Roman" w:hAnsiTheme="majorHAnsi" w:cstheme="majorHAnsi"/>
          <w:b/>
          <w:bCs/>
          <w:sz w:val="20"/>
          <w:szCs w:val="20"/>
        </w:rPr>
        <w:t>utlook :</w:t>
      </w:r>
      <w:r w:rsidR="000C1FC4" w:rsidRPr="000E1479">
        <w:rPr>
          <w:rFonts w:asciiTheme="majorHAnsi" w:eastAsia="Times New Roman" w:hAnsiTheme="majorHAnsi" w:cstheme="majorHAnsi"/>
          <w:b/>
          <w:bCs/>
          <w:sz w:val="20"/>
          <w:szCs w:val="20"/>
        </w:rPr>
        <w:br/>
      </w:r>
      <w:r w:rsidRPr="000E1479">
        <w:rPr>
          <w:rFonts w:asciiTheme="majorHAnsi" w:eastAsia="Times New Roman" w:hAnsiTheme="majorHAnsi" w:cstheme="majorHAnsi"/>
          <w:sz w:val="20"/>
          <w:szCs w:val="20"/>
        </w:rPr>
        <w:t xml:space="preserve">Items to be reviewed / approved at the April Board meeting  : </w:t>
      </w:r>
    </w:p>
    <w:p w14:paraId="00016436" w14:textId="77777777" w:rsidR="00D05B79" w:rsidRPr="000E1479" w:rsidRDefault="00D05B79" w:rsidP="00422E6A">
      <w:pPr>
        <w:numPr>
          <w:ilvl w:val="0"/>
          <w:numId w:val="17"/>
        </w:numPr>
        <w:spacing w:before="100" w:after="200"/>
        <w:ind w:left="1287"/>
        <w:contextualSpacing/>
        <w:jc w:val="left"/>
        <w:rPr>
          <w:rFonts w:asciiTheme="majorHAnsi" w:eastAsia="Times New Roman" w:hAnsiTheme="majorHAnsi" w:cstheme="majorHAnsi"/>
          <w:sz w:val="20"/>
          <w:szCs w:val="20"/>
        </w:rPr>
      </w:pPr>
      <w:r w:rsidRPr="000E1479">
        <w:rPr>
          <w:rFonts w:asciiTheme="majorHAnsi" w:eastAsia="Times New Roman" w:hAnsiTheme="majorHAnsi" w:cstheme="majorHAnsi"/>
          <w:sz w:val="20"/>
          <w:szCs w:val="20"/>
        </w:rPr>
        <w:t>Revised 2022 budget in line with the revision of the workplan – for approval</w:t>
      </w:r>
    </w:p>
    <w:p w14:paraId="506E0A56" w14:textId="77777777" w:rsidR="00D05B79" w:rsidRPr="000E1479" w:rsidRDefault="00D05B79" w:rsidP="00422E6A">
      <w:pPr>
        <w:numPr>
          <w:ilvl w:val="0"/>
          <w:numId w:val="17"/>
        </w:numPr>
        <w:spacing w:before="100" w:after="200"/>
        <w:ind w:left="1287"/>
        <w:contextualSpacing/>
        <w:jc w:val="left"/>
        <w:rPr>
          <w:rFonts w:asciiTheme="majorHAnsi" w:eastAsia="Times New Roman" w:hAnsiTheme="majorHAnsi" w:cstheme="majorHAnsi"/>
          <w:sz w:val="20"/>
          <w:szCs w:val="20"/>
        </w:rPr>
      </w:pPr>
      <w:r w:rsidRPr="000E1479">
        <w:rPr>
          <w:rFonts w:asciiTheme="majorHAnsi" w:eastAsia="Times New Roman" w:hAnsiTheme="majorHAnsi" w:cstheme="majorHAnsi"/>
          <w:sz w:val="20"/>
          <w:szCs w:val="20"/>
        </w:rPr>
        <w:t>2023 membership fees – for approval</w:t>
      </w:r>
    </w:p>
    <w:p w14:paraId="288F7138" w14:textId="77777777" w:rsidR="00D05B79" w:rsidRPr="000E1479" w:rsidRDefault="00D05B79" w:rsidP="00422E6A">
      <w:pPr>
        <w:numPr>
          <w:ilvl w:val="0"/>
          <w:numId w:val="17"/>
        </w:numPr>
        <w:spacing w:before="100" w:after="200"/>
        <w:ind w:left="1287"/>
        <w:contextualSpacing/>
        <w:jc w:val="left"/>
        <w:rPr>
          <w:rFonts w:asciiTheme="majorHAnsi" w:eastAsia="Times New Roman" w:hAnsiTheme="majorHAnsi" w:cstheme="majorHAnsi"/>
          <w:sz w:val="20"/>
          <w:szCs w:val="20"/>
        </w:rPr>
      </w:pPr>
      <w:r w:rsidRPr="000E1479">
        <w:rPr>
          <w:rFonts w:asciiTheme="majorHAnsi" w:eastAsia="Times New Roman" w:hAnsiTheme="majorHAnsi" w:cstheme="majorHAnsi"/>
          <w:sz w:val="20"/>
          <w:szCs w:val="20"/>
        </w:rPr>
        <w:t>Budget 2023 – for approval</w:t>
      </w:r>
    </w:p>
    <w:p w14:paraId="21F728DE" w14:textId="23EEEFE3" w:rsidR="00D05B79" w:rsidRPr="000E1479" w:rsidRDefault="00D05B79" w:rsidP="00422E6A">
      <w:pPr>
        <w:numPr>
          <w:ilvl w:val="0"/>
          <w:numId w:val="17"/>
        </w:numPr>
        <w:spacing w:before="100" w:after="200"/>
        <w:ind w:left="1287"/>
        <w:contextualSpacing/>
        <w:jc w:val="left"/>
        <w:rPr>
          <w:rFonts w:asciiTheme="majorHAnsi" w:eastAsia="Times New Roman" w:hAnsiTheme="majorHAnsi" w:cstheme="majorHAnsi"/>
          <w:sz w:val="20"/>
          <w:szCs w:val="20"/>
        </w:rPr>
      </w:pPr>
      <w:r w:rsidRPr="000E1479">
        <w:rPr>
          <w:rFonts w:asciiTheme="majorHAnsi" w:eastAsia="Times New Roman" w:hAnsiTheme="majorHAnsi" w:cstheme="majorHAnsi"/>
          <w:sz w:val="20"/>
          <w:szCs w:val="20"/>
        </w:rPr>
        <w:t>Budget 2024 outlook– for information</w:t>
      </w:r>
    </w:p>
    <w:p w14:paraId="21E796FB" w14:textId="77777777" w:rsidR="00D05B79" w:rsidRPr="000E1479" w:rsidRDefault="00D05B79" w:rsidP="00422E6A">
      <w:pPr>
        <w:numPr>
          <w:ilvl w:val="0"/>
          <w:numId w:val="17"/>
        </w:numPr>
        <w:spacing w:before="100" w:after="200"/>
        <w:ind w:left="1287"/>
        <w:contextualSpacing/>
        <w:jc w:val="left"/>
        <w:rPr>
          <w:rFonts w:asciiTheme="majorHAnsi" w:eastAsia="Times New Roman" w:hAnsiTheme="majorHAnsi" w:cstheme="majorHAnsi"/>
          <w:sz w:val="20"/>
          <w:szCs w:val="20"/>
        </w:rPr>
      </w:pPr>
      <w:r w:rsidRPr="000E1479">
        <w:rPr>
          <w:rFonts w:asciiTheme="majorHAnsi" w:eastAsia="Times New Roman" w:hAnsiTheme="majorHAnsi" w:cstheme="majorHAnsi"/>
          <w:sz w:val="20"/>
          <w:szCs w:val="20"/>
        </w:rPr>
        <w:t>Evolution of Operational reserve till 31/12/2024</w:t>
      </w:r>
    </w:p>
    <w:p w14:paraId="1E302485" w14:textId="65467520" w:rsidR="0008472E" w:rsidRPr="000E1479" w:rsidRDefault="00C34DF3" w:rsidP="004131E9">
      <w:pPr>
        <w:pStyle w:val="Agendaitemlevel2"/>
        <w:rPr>
          <w:rStyle w:val="AgendaSpeaker"/>
          <w:sz w:val="20"/>
          <w:szCs w:val="20"/>
        </w:rPr>
      </w:pPr>
      <w:r w:rsidRPr="000E1479">
        <w:rPr>
          <w:b/>
          <w:bCs/>
          <w:sz w:val="20"/>
          <w:szCs w:val="20"/>
          <w:u w:val="single"/>
        </w:rPr>
        <w:t>Biocides</w:t>
      </w:r>
      <w:r w:rsidR="00811521" w:rsidRPr="000E1479">
        <w:rPr>
          <w:b/>
          <w:bCs/>
          <w:sz w:val="20"/>
          <w:szCs w:val="20"/>
          <w:u w:val="single"/>
        </w:rPr>
        <w:t xml:space="preserve"> - </w:t>
      </w:r>
      <w:r w:rsidR="00811521" w:rsidRPr="000E1479">
        <w:rPr>
          <w:rStyle w:val="AgendaSpeaker"/>
          <w:b/>
          <w:bCs/>
          <w:i w:val="0"/>
          <w:sz w:val="20"/>
          <w:szCs w:val="20"/>
          <w:u w:val="single"/>
        </w:rPr>
        <w:t>BPR assessment project</w:t>
      </w:r>
      <w:r w:rsidR="00811521" w:rsidRPr="000E1479">
        <w:rPr>
          <w:rStyle w:val="AgendaSpeaker"/>
          <w:i w:val="0"/>
          <w:sz w:val="20"/>
          <w:szCs w:val="20"/>
          <w:u w:val="single"/>
        </w:rPr>
        <w:t> :</w:t>
      </w:r>
      <w:r w:rsidR="00A126D0" w:rsidRPr="000E1479">
        <w:rPr>
          <w:sz w:val="20"/>
          <w:szCs w:val="20"/>
        </w:rPr>
        <w:tab/>
      </w:r>
      <w:r w:rsidR="00A126D0" w:rsidRPr="000E1479">
        <w:rPr>
          <w:rStyle w:val="AgendaSpeaker"/>
          <w:sz w:val="20"/>
          <w:szCs w:val="20"/>
        </w:rPr>
        <w:t>(E.</w:t>
      </w:r>
      <w:r w:rsidR="007F6987" w:rsidRPr="000E1479">
        <w:rPr>
          <w:rStyle w:val="AgendaSpeaker"/>
          <w:sz w:val="20"/>
          <w:szCs w:val="20"/>
        </w:rPr>
        <w:t xml:space="preserve"> </w:t>
      </w:r>
      <w:r w:rsidR="00A126D0" w:rsidRPr="000E1479">
        <w:rPr>
          <w:rStyle w:val="AgendaSpeaker"/>
          <w:sz w:val="20"/>
          <w:szCs w:val="20"/>
        </w:rPr>
        <w:t>Cazelle)</w:t>
      </w:r>
    </w:p>
    <w:p w14:paraId="77383CBA" w14:textId="5B083ED0" w:rsidR="00AF21A9" w:rsidRPr="000E1479" w:rsidRDefault="00AF21A9" w:rsidP="00276F79">
      <w:pPr>
        <w:pStyle w:val="Agendaitemlevel2"/>
        <w:numPr>
          <w:ilvl w:val="0"/>
          <w:numId w:val="0"/>
        </w:numPr>
        <w:ind w:left="288"/>
        <w:rPr>
          <w:rStyle w:val="AgendaSpeaker"/>
          <w:i w:val="0"/>
          <w:sz w:val="20"/>
          <w:szCs w:val="20"/>
        </w:rPr>
      </w:pPr>
      <w:r w:rsidRPr="000E1479">
        <w:rPr>
          <w:rStyle w:val="AgendaSpeaker"/>
          <w:i w:val="0"/>
          <w:sz w:val="20"/>
          <w:szCs w:val="20"/>
        </w:rPr>
        <w:t xml:space="preserve">A.I.S.E. and Biocides for Europe secretariats have developed a factsheets series that present the key messages from the BPR assessment project. These are currently being reviewed by the A.I.S.E. Biocides WG for finalisation and publication by end of February. Consequently A.I.S.E. and Biocides For Europe intend to present the findings of the project at the next Biocides CA meeting (15-16 March). The secretariats will also further discuss about the use of the fact sheets in a broader advocacy context. </w:t>
      </w:r>
    </w:p>
    <w:p w14:paraId="4EE513CD" w14:textId="360FFA18" w:rsidR="002D760A" w:rsidRPr="000E1479" w:rsidRDefault="0008472E" w:rsidP="00276F79">
      <w:pPr>
        <w:pStyle w:val="Agendaitemlevel2"/>
        <w:ind w:left="288"/>
        <w:rPr>
          <w:color w:val="auto"/>
          <w:sz w:val="20"/>
          <w:szCs w:val="20"/>
        </w:rPr>
      </w:pPr>
      <w:r w:rsidRPr="000E1479">
        <w:rPr>
          <w:b/>
          <w:bCs/>
          <w:sz w:val="20"/>
          <w:szCs w:val="20"/>
          <w:u w:val="single"/>
        </w:rPr>
        <w:t>CSS</w:t>
      </w:r>
      <w:r w:rsidR="00082CDF" w:rsidRPr="000E1479">
        <w:rPr>
          <w:sz w:val="20"/>
          <w:szCs w:val="20"/>
        </w:rPr>
        <w:tab/>
      </w:r>
      <w:r w:rsidR="00082CDF" w:rsidRPr="000E1479">
        <w:rPr>
          <w:rStyle w:val="AgendaSpeaker"/>
          <w:sz w:val="20"/>
          <w:szCs w:val="20"/>
        </w:rPr>
        <w:t>(J. Robinson)</w:t>
      </w:r>
    </w:p>
    <w:p w14:paraId="17269EAE" w14:textId="77777777" w:rsidR="00794858" w:rsidRPr="000E1479" w:rsidRDefault="002D760A" w:rsidP="002D760A">
      <w:pPr>
        <w:pStyle w:val="Agendaitemlevel3"/>
        <w:rPr>
          <w:b/>
          <w:i/>
          <w:color w:val="auto"/>
          <w:sz w:val="20"/>
          <w:szCs w:val="20"/>
          <w:u w:val="single"/>
        </w:rPr>
      </w:pPr>
      <w:r w:rsidRPr="000E1479">
        <w:rPr>
          <w:b/>
          <w:sz w:val="20"/>
          <w:szCs w:val="20"/>
          <w:u w:val="single"/>
        </w:rPr>
        <w:t>High Level Roundtable</w:t>
      </w:r>
      <w:r w:rsidRPr="000E1479">
        <w:rPr>
          <w:b/>
          <w:i/>
          <w:sz w:val="20"/>
          <w:szCs w:val="20"/>
          <w:u w:val="single"/>
        </w:rPr>
        <w:t xml:space="preserve"> </w:t>
      </w:r>
      <w:r w:rsidR="00C34DF3" w:rsidRPr="000E1479">
        <w:rPr>
          <w:b/>
          <w:sz w:val="20"/>
          <w:szCs w:val="20"/>
          <w:u w:val="single"/>
        </w:rPr>
        <w:t xml:space="preserve"> </w:t>
      </w:r>
    </w:p>
    <w:p w14:paraId="2BAD31E6" w14:textId="0153E3A0" w:rsidR="003A36A3" w:rsidRPr="000E1479" w:rsidRDefault="007A64B3" w:rsidP="00276F79">
      <w:pPr>
        <w:pStyle w:val="Agendaitemlevel3"/>
        <w:numPr>
          <w:ilvl w:val="0"/>
          <w:numId w:val="0"/>
        </w:numPr>
        <w:spacing w:before="120" w:after="120"/>
        <w:ind w:left="562"/>
        <w:rPr>
          <w:color w:val="auto"/>
          <w:sz w:val="20"/>
          <w:szCs w:val="20"/>
        </w:rPr>
      </w:pPr>
      <w:r w:rsidRPr="000E1479">
        <w:rPr>
          <w:iCs/>
          <w:color w:val="auto"/>
          <w:sz w:val="20"/>
          <w:szCs w:val="20"/>
        </w:rPr>
        <w:t>The Commission</w:t>
      </w:r>
      <w:r w:rsidR="00434907" w:rsidRPr="000E1479">
        <w:rPr>
          <w:iCs/>
          <w:color w:val="auto"/>
          <w:sz w:val="20"/>
          <w:szCs w:val="20"/>
        </w:rPr>
        <w:t xml:space="preserve"> has scheduled a ‘breakout’ session on 23 February to </w:t>
      </w:r>
      <w:r w:rsidR="00791830" w:rsidRPr="000E1479">
        <w:rPr>
          <w:iCs/>
          <w:color w:val="auto"/>
          <w:sz w:val="20"/>
          <w:szCs w:val="20"/>
        </w:rPr>
        <w:t xml:space="preserve">discuss follow-up </w:t>
      </w:r>
      <w:r w:rsidR="00455387" w:rsidRPr="000E1479">
        <w:rPr>
          <w:iCs/>
          <w:color w:val="auto"/>
          <w:sz w:val="20"/>
          <w:szCs w:val="20"/>
        </w:rPr>
        <w:t>of</w:t>
      </w:r>
      <w:r w:rsidR="00791830" w:rsidRPr="000E1479">
        <w:rPr>
          <w:iCs/>
          <w:color w:val="auto"/>
          <w:sz w:val="20"/>
          <w:szCs w:val="20"/>
        </w:rPr>
        <w:t xml:space="preserve"> the joint report on enforcement and compliance, adopted in the second HLRT meeting in November.  </w:t>
      </w:r>
      <w:r w:rsidR="00811521" w:rsidRPr="000E1479">
        <w:rPr>
          <w:iCs/>
          <w:color w:val="auto"/>
          <w:sz w:val="20"/>
          <w:szCs w:val="20"/>
        </w:rPr>
        <w:br/>
      </w:r>
      <w:r w:rsidR="000E0FCF" w:rsidRPr="000E1479">
        <w:rPr>
          <w:iCs/>
          <w:color w:val="auto"/>
          <w:sz w:val="20"/>
          <w:szCs w:val="20"/>
        </w:rPr>
        <w:t>DG GROW will share a table of</w:t>
      </w:r>
      <w:r w:rsidR="005A55BF" w:rsidRPr="000E1479">
        <w:rPr>
          <w:iCs/>
          <w:color w:val="auto"/>
          <w:sz w:val="20"/>
          <w:szCs w:val="20"/>
        </w:rPr>
        <w:t xml:space="preserve"> the recommendations and related actions in preparation for this.</w:t>
      </w:r>
      <w:r w:rsidR="00455387" w:rsidRPr="000E1479">
        <w:rPr>
          <w:iCs/>
          <w:color w:val="auto"/>
          <w:sz w:val="20"/>
          <w:szCs w:val="20"/>
        </w:rPr>
        <w:br/>
      </w:r>
      <w:r w:rsidR="00402089" w:rsidRPr="000E1479">
        <w:rPr>
          <w:iCs/>
          <w:color w:val="auto"/>
          <w:sz w:val="20"/>
          <w:szCs w:val="20"/>
        </w:rPr>
        <w:t>The 3</w:t>
      </w:r>
      <w:r w:rsidR="00402089" w:rsidRPr="000E1479">
        <w:rPr>
          <w:iCs/>
          <w:color w:val="auto"/>
          <w:sz w:val="20"/>
          <w:szCs w:val="20"/>
          <w:vertAlign w:val="superscript"/>
        </w:rPr>
        <w:t>rd</w:t>
      </w:r>
      <w:r w:rsidR="00402089" w:rsidRPr="000E1479">
        <w:rPr>
          <w:iCs/>
          <w:color w:val="auto"/>
          <w:sz w:val="20"/>
          <w:szCs w:val="20"/>
        </w:rPr>
        <w:t xml:space="preserve"> meeting </w:t>
      </w:r>
      <w:r w:rsidR="009A0EDB" w:rsidRPr="000E1479">
        <w:rPr>
          <w:iCs/>
          <w:color w:val="auto"/>
          <w:sz w:val="20"/>
          <w:szCs w:val="20"/>
        </w:rPr>
        <w:t xml:space="preserve">of the HLRT will take place on 18 May 2022, planned as a physical meeting in Brussels at which the </w:t>
      </w:r>
      <w:r w:rsidR="00FE4270" w:rsidRPr="000E1479">
        <w:rPr>
          <w:iCs/>
          <w:color w:val="auto"/>
          <w:sz w:val="20"/>
          <w:szCs w:val="20"/>
        </w:rPr>
        <w:t>Roundtable member (H. Barker for A.I.S.E.) and one Sherpa (J. Robinson) may participate</w:t>
      </w:r>
      <w:r w:rsidR="009A0EDB" w:rsidRPr="000E1479">
        <w:rPr>
          <w:iCs/>
          <w:color w:val="auto"/>
          <w:sz w:val="20"/>
          <w:szCs w:val="20"/>
        </w:rPr>
        <w:t xml:space="preserve">. </w:t>
      </w:r>
      <w:r w:rsidR="00FE4270" w:rsidRPr="000E1479">
        <w:rPr>
          <w:iCs/>
          <w:color w:val="auto"/>
          <w:sz w:val="20"/>
          <w:szCs w:val="20"/>
        </w:rPr>
        <w:t>The theme of the meeting and</w:t>
      </w:r>
      <w:r w:rsidR="009A0EDB" w:rsidRPr="000E1479">
        <w:rPr>
          <w:iCs/>
          <w:color w:val="auto"/>
          <w:sz w:val="20"/>
          <w:szCs w:val="20"/>
        </w:rPr>
        <w:t xml:space="preserve"> </w:t>
      </w:r>
      <w:r w:rsidR="00BF37FD" w:rsidRPr="000E1479">
        <w:rPr>
          <w:iCs/>
          <w:color w:val="auto"/>
          <w:sz w:val="20"/>
          <w:szCs w:val="20"/>
        </w:rPr>
        <w:t>its related joint report will be</w:t>
      </w:r>
      <w:r w:rsidR="00402089" w:rsidRPr="000E1479">
        <w:rPr>
          <w:iCs/>
          <w:color w:val="auto"/>
          <w:sz w:val="20"/>
          <w:szCs w:val="20"/>
        </w:rPr>
        <w:t xml:space="preserve"> Strategic Research &amp; Innovation Plan/Safe &amp; Sustainable by Design; </w:t>
      </w:r>
      <w:r w:rsidR="00014ED5" w:rsidRPr="000E1479">
        <w:rPr>
          <w:iCs/>
          <w:color w:val="auto"/>
          <w:sz w:val="20"/>
          <w:szCs w:val="20"/>
        </w:rPr>
        <w:t>following a recommendation from the MC that A.I.S.E. should limit</w:t>
      </w:r>
      <w:r w:rsidR="009A0EDB" w:rsidRPr="000E1479">
        <w:rPr>
          <w:iCs/>
          <w:color w:val="auto"/>
          <w:sz w:val="20"/>
          <w:szCs w:val="20"/>
        </w:rPr>
        <w:t xml:space="preserve"> its contribution to general principles, </w:t>
      </w:r>
      <w:r w:rsidR="00402089" w:rsidRPr="000E1479">
        <w:rPr>
          <w:iCs/>
          <w:color w:val="auto"/>
          <w:sz w:val="20"/>
          <w:szCs w:val="20"/>
        </w:rPr>
        <w:t xml:space="preserve">the CSS/ZP SG </w:t>
      </w:r>
      <w:r w:rsidR="00014ED5" w:rsidRPr="000E1479">
        <w:rPr>
          <w:iCs/>
          <w:color w:val="auto"/>
          <w:sz w:val="20"/>
          <w:szCs w:val="20"/>
        </w:rPr>
        <w:t xml:space="preserve">is developing a thought-starter on </w:t>
      </w:r>
      <w:r w:rsidR="00014ED5" w:rsidRPr="000E1479">
        <w:rPr>
          <w:iCs/>
          <w:color w:val="auto"/>
          <w:sz w:val="20"/>
          <w:szCs w:val="20"/>
        </w:rPr>
        <w:lastRenderedPageBreak/>
        <w:t xml:space="preserve">elements of an ‘innovation-friendly environment’. </w:t>
      </w:r>
      <w:r w:rsidR="00402089" w:rsidRPr="000E1479">
        <w:rPr>
          <w:iCs/>
          <w:color w:val="auto"/>
          <w:sz w:val="20"/>
          <w:szCs w:val="20"/>
        </w:rPr>
        <w:t xml:space="preserve"> </w:t>
      </w:r>
      <w:r w:rsidR="004B7524" w:rsidRPr="000E1479">
        <w:rPr>
          <w:iCs/>
          <w:color w:val="auto"/>
          <w:sz w:val="20"/>
          <w:szCs w:val="20"/>
        </w:rPr>
        <w:br/>
      </w:r>
      <w:r w:rsidR="004F71DD" w:rsidRPr="000E1479">
        <w:rPr>
          <w:iCs/>
          <w:color w:val="auto"/>
          <w:sz w:val="20"/>
          <w:szCs w:val="20"/>
        </w:rPr>
        <w:t xml:space="preserve">A.I.S.E. </w:t>
      </w:r>
      <w:r w:rsidR="00380BC2" w:rsidRPr="000E1479">
        <w:rPr>
          <w:iCs/>
          <w:color w:val="auto"/>
          <w:sz w:val="20"/>
          <w:szCs w:val="20"/>
        </w:rPr>
        <w:t xml:space="preserve">has given feedback on the </w:t>
      </w:r>
      <w:r w:rsidR="00211079" w:rsidRPr="000E1479">
        <w:rPr>
          <w:iCs/>
          <w:color w:val="auto"/>
          <w:sz w:val="20"/>
          <w:szCs w:val="20"/>
        </w:rPr>
        <w:t>list of topics for future meeting</w:t>
      </w:r>
      <w:r w:rsidR="000C7EBB" w:rsidRPr="000E1479">
        <w:rPr>
          <w:iCs/>
          <w:color w:val="auto"/>
          <w:sz w:val="20"/>
          <w:szCs w:val="20"/>
        </w:rPr>
        <w:t>s</w:t>
      </w:r>
      <w:r w:rsidR="00B01A71" w:rsidRPr="000E1479">
        <w:rPr>
          <w:iCs/>
          <w:color w:val="auto"/>
          <w:sz w:val="20"/>
          <w:szCs w:val="20"/>
        </w:rPr>
        <w:t xml:space="preserve">, with a preference for either </w:t>
      </w:r>
      <w:r w:rsidR="004B7524" w:rsidRPr="000E1479">
        <w:rPr>
          <w:iCs/>
          <w:color w:val="auto"/>
          <w:sz w:val="20"/>
          <w:szCs w:val="20"/>
        </w:rPr>
        <w:t>E</w:t>
      </w:r>
      <w:r w:rsidR="00B01A71" w:rsidRPr="000E1479">
        <w:rPr>
          <w:iCs/>
          <w:color w:val="auto"/>
          <w:sz w:val="20"/>
          <w:szCs w:val="20"/>
        </w:rPr>
        <w:t xml:space="preserve">ssential </w:t>
      </w:r>
      <w:r w:rsidR="004B7524" w:rsidRPr="000E1479">
        <w:rPr>
          <w:iCs/>
          <w:color w:val="auto"/>
          <w:sz w:val="20"/>
          <w:szCs w:val="20"/>
        </w:rPr>
        <w:t>U</w:t>
      </w:r>
      <w:r w:rsidR="00B01A71" w:rsidRPr="000E1479">
        <w:rPr>
          <w:iCs/>
          <w:color w:val="auto"/>
          <w:sz w:val="20"/>
          <w:szCs w:val="20"/>
        </w:rPr>
        <w:t xml:space="preserve">ses or </w:t>
      </w:r>
      <w:r w:rsidR="004B7524" w:rsidRPr="000E1479">
        <w:rPr>
          <w:iCs/>
          <w:color w:val="auto"/>
          <w:sz w:val="20"/>
          <w:szCs w:val="20"/>
        </w:rPr>
        <w:t>D</w:t>
      </w:r>
      <w:r w:rsidR="00B01A71" w:rsidRPr="000E1479">
        <w:rPr>
          <w:iCs/>
          <w:color w:val="auto"/>
          <w:sz w:val="20"/>
          <w:szCs w:val="20"/>
        </w:rPr>
        <w:t xml:space="preserve">igital </w:t>
      </w:r>
      <w:r w:rsidR="004B7524" w:rsidRPr="000E1479">
        <w:rPr>
          <w:iCs/>
          <w:color w:val="auto"/>
          <w:sz w:val="20"/>
          <w:szCs w:val="20"/>
        </w:rPr>
        <w:t>O</w:t>
      </w:r>
      <w:r w:rsidR="00B01A71" w:rsidRPr="000E1479">
        <w:rPr>
          <w:iCs/>
          <w:color w:val="auto"/>
          <w:sz w:val="20"/>
          <w:szCs w:val="20"/>
        </w:rPr>
        <w:t>pportunities as the theme for the 4</w:t>
      </w:r>
      <w:r w:rsidR="00B01A71" w:rsidRPr="000E1479">
        <w:rPr>
          <w:iCs/>
          <w:color w:val="auto"/>
          <w:sz w:val="20"/>
          <w:szCs w:val="20"/>
          <w:vertAlign w:val="superscript"/>
        </w:rPr>
        <w:t>th</w:t>
      </w:r>
      <w:r w:rsidR="00B01A71" w:rsidRPr="000E1479">
        <w:rPr>
          <w:iCs/>
          <w:color w:val="auto"/>
          <w:sz w:val="20"/>
          <w:szCs w:val="20"/>
        </w:rPr>
        <w:t xml:space="preserve"> meeting in </w:t>
      </w:r>
      <w:r w:rsidR="008D38D7" w:rsidRPr="000E1479">
        <w:rPr>
          <w:iCs/>
          <w:color w:val="auto"/>
          <w:sz w:val="20"/>
          <w:szCs w:val="20"/>
        </w:rPr>
        <w:t>Q4</w:t>
      </w:r>
      <w:r w:rsidR="00B01A71" w:rsidRPr="000E1479">
        <w:rPr>
          <w:iCs/>
          <w:color w:val="auto"/>
          <w:sz w:val="20"/>
          <w:szCs w:val="20"/>
        </w:rPr>
        <w:t xml:space="preserve"> 2022.  </w:t>
      </w:r>
    </w:p>
    <w:p w14:paraId="75E57298" w14:textId="77777777" w:rsidR="00427A00" w:rsidRPr="000E1479" w:rsidRDefault="00794858" w:rsidP="00276F79">
      <w:pPr>
        <w:pStyle w:val="Agendaitemlevel3"/>
        <w:spacing w:before="120" w:after="120"/>
        <w:ind w:left="562"/>
        <w:rPr>
          <w:b/>
          <w:i/>
          <w:color w:val="auto"/>
          <w:sz w:val="20"/>
          <w:szCs w:val="20"/>
          <w:u w:val="single"/>
        </w:rPr>
      </w:pPr>
      <w:r w:rsidRPr="000E1479">
        <w:rPr>
          <w:b/>
          <w:sz w:val="20"/>
          <w:szCs w:val="20"/>
          <w:u w:val="single"/>
        </w:rPr>
        <w:t>Revision</w:t>
      </w:r>
      <w:r w:rsidR="00FE2E37" w:rsidRPr="000E1479">
        <w:rPr>
          <w:b/>
          <w:sz w:val="20"/>
          <w:szCs w:val="20"/>
          <w:u w:val="single"/>
        </w:rPr>
        <w:t xml:space="preserve"> of</w:t>
      </w:r>
      <w:r w:rsidR="00082CDF" w:rsidRPr="000E1479">
        <w:rPr>
          <w:b/>
          <w:sz w:val="20"/>
          <w:szCs w:val="20"/>
          <w:u w:val="single"/>
        </w:rPr>
        <w:t xml:space="preserve"> CLP and REACH</w:t>
      </w:r>
    </w:p>
    <w:p w14:paraId="7E6A2DAC" w14:textId="5EB00BED" w:rsidR="00427A00" w:rsidRPr="000E1479" w:rsidRDefault="00427A00" w:rsidP="003A78C7">
      <w:pPr>
        <w:pStyle w:val="Agendaitemlevel3"/>
        <w:numPr>
          <w:ilvl w:val="0"/>
          <w:numId w:val="20"/>
        </w:numPr>
        <w:ind w:left="993"/>
        <w:rPr>
          <w:sz w:val="20"/>
          <w:szCs w:val="20"/>
        </w:rPr>
      </w:pPr>
      <w:r w:rsidRPr="000E1479">
        <w:rPr>
          <w:b/>
          <w:sz w:val="20"/>
          <w:szCs w:val="20"/>
          <w:u w:val="single"/>
        </w:rPr>
        <w:t>CLP</w:t>
      </w:r>
      <w:r w:rsidRPr="000E1479">
        <w:rPr>
          <w:sz w:val="20"/>
          <w:szCs w:val="20"/>
        </w:rPr>
        <w:t>: following a</w:t>
      </w:r>
      <w:r w:rsidR="00670DF6" w:rsidRPr="000E1479">
        <w:rPr>
          <w:sz w:val="20"/>
          <w:szCs w:val="20"/>
        </w:rPr>
        <w:t xml:space="preserve">n impact assessment based </w:t>
      </w:r>
      <w:r w:rsidR="00EF502E" w:rsidRPr="000E1479">
        <w:rPr>
          <w:sz w:val="20"/>
          <w:szCs w:val="20"/>
        </w:rPr>
        <w:t>on a</w:t>
      </w:r>
      <w:r w:rsidRPr="000E1479">
        <w:rPr>
          <w:sz w:val="20"/>
          <w:szCs w:val="20"/>
        </w:rPr>
        <w:t xml:space="preserve"> series of CARACAL meetings, an open public consultation and a targeted stakeholder consultation, the Commission </w:t>
      </w:r>
      <w:r w:rsidR="00670DF6" w:rsidRPr="000E1479">
        <w:rPr>
          <w:sz w:val="20"/>
          <w:szCs w:val="20"/>
        </w:rPr>
        <w:t>will</w:t>
      </w:r>
      <w:r w:rsidRPr="000E1479">
        <w:rPr>
          <w:sz w:val="20"/>
          <w:szCs w:val="20"/>
        </w:rPr>
        <w:t xml:space="preserve"> draft a proposal for revision of the regulation</w:t>
      </w:r>
      <w:r w:rsidR="00EF502E" w:rsidRPr="000E1479">
        <w:rPr>
          <w:sz w:val="20"/>
          <w:szCs w:val="20"/>
        </w:rPr>
        <w:t xml:space="preserve">, expected in </w:t>
      </w:r>
      <w:r w:rsidR="007005C0" w:rsidRPr="000E1479">
        <w:rPr>
          <w:sz w:val="20"/>
          <w:szCs w:val="20"/>
        </w:rPr>
        <w:t xml:space="preserve">July </w:t>
      </w:r>
      <w:r w:rsidRPr="000E1479">
        <w:rPr>
          <w:sz w:val="20"/>
          <w:szCs w:val="20"/>
        </w:rPr>
        <w:t>2022.  The outcomes of the parallel study on label simplification and e-labelling (report due March 2022) will also feed into th</w:t>
      </w:r>
      <w:r w:rsidR="005A1891" w:rsidRPr="000E1479">
        <w:rPr>
          <w:sz w:val="20"/>
          <w:szCs w:val="20"/>
        </w:rPr>
        <w:t>is</w:t>
      </w:r>
      <w:r w:rsidRPr="000E1479">
        <w:rPr>
          <w:sz w:val="20"/>
          <w:szCs w:val="20"/>
        </w:rPr>
        <w:t xml:space="preserve"> </w:t>
      </w:r>
      <w:r w:rsidR="004926B5" w:rsidRPr="000E1479">
        <w:rPr>
          <w:sz w:val="20"/>
          <w:szCs w:val="20"/>
        </w:rPr>
        <w:t>impact assessment</w:t>
      </w:r>
      <w:r w:rsidRPr="000E1479">
        <w:rPr>
          <w:sz w:val="20"/>
          <w:szCs w:val="20"/>
        </w:rPr>
        <w:t xml:space="preserve">. </w:t>
      </w:r>
      <w:r w:rsidR="00E051D3" w:rsidRPr="000E1479">
        <w:rPr>
          <w:sz w:val="20"/>
          <w:szCs w:val="20"/>
        </w:rPr>
        <w:br/>
      </w:r>
      <w:r w:rsidR="00182DA7" w:rsidRPr="000E1479">
        <w:rPr>
          <w:sz w:val="20"/>
          <w:szCs w:val="20"/>
        </w:rPr>
        <w:t xml:space="preserve">The Commission </w:t>
      </w:r>
      <w:r w:rsidR="00A52585" w:rsidRPr="000E1479">
        <w:rPr>
          <w:sz w:val="20"/>
          <w:szCs w:val="20"/>
        </w:rPr>
        <w:t>presented its</w:t>
      </w:r>
      <w:r w:rsidR="00182DA7" w:rsidRPr="000E1479">
        <w:rPr>
          <w:sz w:val="20"/>
          <w:szCs w:val="20"/>
        </w:rPr>
        <w:t xml:space="preserve"> latest proposal </w:t>
      </w:r>
      <w:r w:rsidR="00D762A8" w:rsidRPr="000E1479">
        <w:rPr>
          <w:sz w:val="20"/>
          <w:szCs w:val="20"/>
        </w:rPr>
        <w:t>for</w:t>
      </w:r>
      <w:r w:rsidRPr="000E1479">
        <w:rPr>
          <w:sz w:val="20"/>
          <w:szCs w:val="20"/>
        </w:rPr>
        <w:t xml:space="preserve"> </w:t>
      </w:r>
      <w:r w:rsidR="00B3160F" w:rsidRPr="000E1479">
        <w:rPr>
          <w:sz w:val="20"/>
          <w:szCs w:val="20"/>
        </w:rPr>
        <w:t>classification</w:t>
      </w:r>
      <w:r w:rsidRPr="000E1479">
        <w:rPr>
          <w:sz w:val="20"/>
          <w:szCs w:val="20"/>
        </w:rPr>
        <w:t xml:space="preserve"> </w:t>
      </w:r>
      <w:r w:rsidR="00C301A9" w:rsidRPr="000E1479">
        <w:rPr>
          <w:sz w:val="20"/>
          <w:szCs w:val="20"/>
        </w:rPr>
        <w:t>&amp; labelling criteria</w:t>
      </w:r>
      <w:r w:rsidRPr="000E1479">
        <w:rPr>
          <w:sz w:val="20"/>
          <w:szCs w:val="20"/>
        </w:rPr>
        <w:t xml:space="preserve"> for endocrine disruption </w:t>
      </w:r>
      <w:r w:rsidR="00E051D3" w:rsidRPr="000E1479">
        <w:rPr>
          <w:sz w:val="20"/>
          <w:szCs w:val="20"/>
        </w:rPr>
        <w:t>at a CARACAL sub-group</w:t>
      </w:r>
      <w:r w:rsidRPr="000E1479">
        <w:rPr>
          <w:sz w:val="20"/>
          <w:szCs w:val="20"/>
        </w:rPr>
        <w:t xml:space="preserve"> meeting </w:t>
      </w:r>
      <w:r w:rsidR="00E051D3" w:rsidRPr="000E1479">
        <w:rPr>
          <w:sz w:val="20"/>
          <w:szCs w:val="20"/>
        </w:rPr>
        <w:t xml:space="preserve">on </w:t>
      </w:r>
      <w:r w:rsidRPr="000E1479">
        <w:rPr>
          <w:sz w:val="20"/>
          <w:szCs w:val="20"/>
        </w:rPr>
        <w:t>24 January</w:t>
      </w:r>
      <w:r w:rsidR="004A7A5C" w:rsidRPr="000E1479">
        <w:rPr>
          <w:sz w:val="20"/>
          <w:szCs w:val="20"/>
        </w:rPr>
        <w:t>, including some</w:t>
      </w:r>
      <w:r w:rsidR="00AA5391" w:rsidRPr="000E1479">
        <w:rPr>
          <w:sz w:val="20"/>
          <w:szCs w:val="20"/>
        </w:rPr>
        <w:t xml:space="preserve"> improvements </w:t>
      </w:r>
      <w:r w:rsidR="00642699" w:rsidRPr="000E1479">
        <w:rPr>
          <w:sz w:val="20"/>
          <w:szCs w:val="20"/>
        </w:rPr>
        <w:t>(</w:t>
      </w:r>
      <w:r w:rsidR="007A748D" w:rsidRPr="000E1479">
        <w:rPr>
          <w:sz w:val="20"/>
          <w:szCs w:val="20"/>
        </w:rPr>
        <w:t>e.g.,</w:t>
      </w:r>
      <w:r w:rsidR="00642699" w:rsidRPr="000E1479">
        <w:rPr>
          <w:sz w:val="20"/>
          <w:szCs w:val="20"/>
        </w:rPr>
        <w:t xml:space="preserve"> no pictogram</w:t>
      </w:r>
      <w:r w:rsidR="009042D8" w:rsidRPr="000E1479">
        <w:rPr>
          <w:sz w:val="20"/>
          <w:szCs w:val="20"/>
        </w:rPr>
        <w:t>s</w:t>
      </w:r>
      <w:r w:rsidR="00BB5098" w:rsidRPr="000E1479">
        <w:rPr>
          <w:sz w:val="20"/>
          <w:szCs w:val="20"/>
        </w:rPr>
        <w:t xml:space="preserve">). </w:t>
      </w:r>
      <w:r w:rsidRPr="000E1479">
        <w:rPr>
          <w:sz w:val="20"/>
          <w:szCs w:val="20"/>
        </w:rPr>
        <w:t xml:space="preserve"> </w:t>
      </w:r>
      <w:r w:rsidR="00754621" w:rsidRPr="000E1479">
        <w:rPr>
          <w:sz w:val="20"/>
          <w:szCs w:val="20"/>
        </w:rPr>
        <w:t xml:space="preserve">A discussion on </w:t>
      </w:r>
      <w:r w:rsidRPr="000E1479">
        <w:rPr>
          <w:sz w:val="20"/>
          <w:szCs w:val="20"/>
        </w:rPr>
        <w:t xml:space="preserve">CLP scope and exemptions </w:t>
      </w:r>
      <w:r w:rsidR="003C4DE2" w:rsidRPr="000E1479">
        <w:rPr>
          <w:sz w:val="20"/>
          <w:szCs w:val="20"/>
        </w:rPr>
        <w:t xml:space="preserve">is still </w:t>
      </w:r>
      <w:r w:rsidR="008C37CF" w:rsidRPr="000E1479">
        <w:rPr>
          <w:sz w:val="20"/>
          <w:szCs w:val="20"/>
        </w:rPr>
        <w:t>anticipated</w:t>
      </w:r>
      <w:r w:rsidR="008E168D" w:rsidRPr="000E1479">
        <w:rPr>
          <w:sz w:val="20"/>
          <w:szCs w:val="20"/>
        </w:rPr>
        <w:t xml:space="preserve"> </w:t>
      </w:r>
      <w:r w:rsidRPr="000E1479">
        <w:rPr>
          <w:sz w:val="20"/>
          <w:szCs w:val="20"/>
        </w:rPr>
        <w:t>(ad hoc CARACAL meeting</w:t>
      </w:r>
      <w:r w:rsidR="008E168D" w:rsidRPr="000E1479">
        <w:rPr>
          <w:sz w:val="20"/>
          <w:szCs w:val="20"/>
        </w:rPr>
        <w:t xml:space="preserve"> </w:t>
      </w:r>
      <w:r w:rsidR="007F21BF" w:rsidRPr="000E1479">
        <w:rPr>
          <w:sz w:val="20"/>
          <w:szCs w:val="20"/>
        </w:rPr>
        <w:t xml:space="preserve">was </w:t>
      </w:r>
      <w:r w:rsidR="008E168D" w:rsidRPr="000E1479">
        <w:rPr>
          <w:sz w:val="20"/>
          <w:szCs w:val="20"/>
        </w:rPr>
        <w:t xml:space="preserve">expected in January but </w:t>
      </w:r>
      <w:r w:rsidR="008C37CF" w:rsidRPr="000E1479">
        <w:rPr>
          <w:sz w:val="20"/>
          <w:szCs w:val="20"/>
        </w:rPr>
        <w:t>still pending</w:t>
      </w:r>
      <w:r w:rsidRPr="000E1479">
        <w:rPr>
          <w:sz w:val="20"/>
          <w:szCs w:val="20"/>
        </w:rPr>
        <w:t>).</w:t>
      </w:r>
    </w:p>
    <w:p w14:paraId="4A671472" w14:textId="7DBA4F75" w:rsidR="00427A00" w:rsidRPr="000E1479" w:rsidRDefault="00427A00" w:rsidP="003A78C7">
      <w:pPr>
        <w:pStyle w:val="Agendaitemlevel3"/>
        <w:numPr>
          <w:ilvl w:val="0"/>
          <w:numId w:val="20"/>
        </w:numPr>
        <w:ind w:left="993"/>
        <w:rPr>
          <w:sz w:val="20"/>
          <w:szCs w:val="20"/>
        </w:rPr>
      </w:pPr>
      <w:r w:rsidRPr="000E1479">
        <w:rPr>
          <w:b/>
          <w:sz w:val="20"/>
          <w:szCs w:val="20"/>
          <w:u w:val="single"/>
        </w:rPr>
        <w:t>REACH</w:t>
      </w:r>
      <w:r w:rsidRPr="000E1479">
        <w:rPr>
          <w:sz w:val="20"/>
          <w:szCs w:val="20"/>
        </w:rPr>
        <w:t xml:space="preserve">: several </w:t>
      </w:r>
      <w:r w:rsidR="002C066A" w:rsidRPr="000E1479">
        <w:rPr>
          <w:sz w:val="20"/>
          <w:szCs w:val="20"/>
        </w:rPr>
        <w:t>parallel workstreams</w:t>
      </w:r>
      <w:r w:rsidR="00D93C2B" w:rsidRPr="000E1479">
        <w:rPr>
          <w:sz w:val="20"/>
          <w:szCs w:val="20"/>
        </w:rPr>
        <w:t xml:space="preserve"> are in progress, with</w:t>
      </w:r>
      <w:r w:rsidRPr="000E1479">
        <w:rPr>
          <w:sz w:val="20"/>
          <w:szCs w:val="20"/>
        </w:rPr>
        <w:t xml:space="preserve"> studies contracted to consultants to support the Commission’s impact assessment</w:t>
      </w:r>
      <w:r w:rsidR="00DB7111" w:rsidRPr="000E1479">
        <w:rPr>
          <w:sz w:val="20"/>
          <w:szCs w:val="20"/>
        </w:rPr>
        <w:t xml:space="preserve"> for the revision of REACH</w:t>
      </w:r>
      <w:r w:rsidR="00BA54C3" w:rsidRPr="000E1479">
        <w:rPr>
          <w:sz w:val="20"/>
          <w:szCs w:val="20"/>
        </w:rPr>
        <w:t xml:space="preserve">.  Numerous </w:t>
      </w:r>
      <w:r w:rsidR="009E72BA" w:rsidRPr="000E1479">
        <w:rPr>
          <w:sz w:val="20"/>
          <w:szCs w:val="20"/>
        </w:rPr>
        <w:t xml:space="preserve">stakeholder </w:t>
      </w:r>
      <w:r w:rsidR="00BA54C3" w:rsidRPr="000E1479">
        <w:rPr>
          <w:sz w:val="20"/>
          <w:szCs w:val="20"/>
        </w:rPr>
        <w:t xml:space="preserve">workshops </w:t>
      </w:r>
      <w:r w:rsidR="009E72BA" w:rsidRPr="000E1479">
        <w:rPr>
          <w:sz w:val="20"/>
          <w:szCs w:val="20"/>
        </w:rPr>
        <w:t xml:space="preserve">and targeted consultations are </w:t>
      </w:r>
      <w:r w:rsidR="00DB7111" w:rsidRPr="000E1479">
        <w:rPr>
          <w:sz w:val="20"/>
          <w:szCs w:val="20"/>
        </w:rPr>
        <w:t>being held in Q1 2022</w:t>
      </w:r>
      <w:r w:rsidRPr="000E1479">
        <w:rPr>
          <w:sz w:val="20"/>
          <w:szCs w:val="20"/>
        </w:rPr>
        <w:t xml:space="preserve">, </w:t>
      </w:r>
      <w:r w:rsidR="00492AC2" w:rsidRPr="000E1479">
        <w:rPr>
          <w:sz w:val="20"/>
          <w:szCs w:val="20"/>
        </w:rPr>
        <w:t xml:space="preserve">and the CSS/ZP SG </w:t>
      </w:r>
      <w:r w:rsidR="006D600E" w:rsidRPr="000E1479">
        <w:rPr>
          <w:sz w:val="20"/>
          <w:szCs w:val="20"/>
        </w:rPr>
        <w:t xml:space="preserve">made a recommendation </w:t>
      </w:r>
      <w:r w:rsidR="00962A7B" w:rsidRPr="000E1479">
        <w:rPr>
          <w:sz w:val="20"/>
          <w:szCs w:val="20"/>
        </w:rPr>
        <w:t>for</w:t>
      </w:r>
      <w:r w:rsidR="006D600E" w:rsidRPr="000E1479">
        <w:rPr>
          <w:sz w:val="20"/>
          <w:szCs w:val="20"/>
        </w:rPr>
        <w:t xml:space="preserve"> </w:t>
      </w:r>
      <w:r w:rsidR="00D77A00" w:rsidRPr="000E1479">
        <w:rPr>
          <w:sz w:val="20"/>
          <w:szCs w:val="20"/>
        </w:rPr>
        <w:t>priorities</w:t>
      </w:r>
      <w:r w:rsidR="00B868F8" w:rsidRPr="000E1479">
        <w:rPr>
          <w:sz w:val="20"/>
          <w:szCs w:val="20"/>
        </w:rPr>
        <w:t xml:space="preserve"> for work by </w:t>
      </w:r>
      <w:r w:rsidRPr="000E1479">
        <w:rPr>
          <w:sz w:val="20"/>
          <w:szCs w:val="20"/>
        </w:rPr>
        <w:t>the REACH Implementation WG</w:t>
      </w:r>
      <w:r w:rsidR="00962A7B" w:rsidRPr="000E1479">
        <w:rPr>
          <w:sz w:val="20"/>
          <w:szCs w:val="20"/>
        </w:rPr>
        <w:t>.</w:t>
      </w:r>
      <w:r w:rsidRPr="000E1479">
        <w:rPr>
          <w:sz w:val="20"/>
          <w:szCs w:val="20"/>
        </w:rPr>
        <w:t xml:space="preserve">  </w:t>
      </w:r>
      <w:r w:rsidR="008223D0" w:rsidRPr="000E1479">
        <w:rPr>
          <w:sz w:val="20"/>
          <w:szCs w:val="20"/>
        </w:rPr>
        <w:br/>
      </w:r>
      <w:r w:rsidRPr="000E1479">
        <w:rPr>
          <w:sz w:val="20"/>
          <w:szCs w:val="20"/>
        </w:rPr>
        <w:t xml:space="preserve">In parallel the </w:t>
      </w:r>
      <w:r w:rsidR="008223D0" w:rsidRPr="000E1479">
        <w:rPr>
          <w:sz w:val="20"/>
          <w:szCs w:val="20"/>
        </w:rPr>
        <w:t xml:space="preserve">open public consultation on the revision of REACH opened on </w:t>
      </w:r>
      <w:r w:rsidR="0009480D" w:rsidRPr="000E1479">
        <w:rPr>
          <w:sz w:val="20"/>
          <w:szCs w:val="20"/>
        </w:rPr>
        <w:t xml:space="preserve">20 </w:t>
      </w:r>
      <w:r w:rsidR="00A37B54" w:rsidRPr="000E1479">
        <w:rPr>
          <w:sz w:val="20"/>
          <w:szCs w:val="20"/>
        </w:rPr>
        <w:t xml:space="preserve">January and runs until </w:t>
      </w:r>
      <w:r w:rsidR="0009480D" w:rsidRPr="000E1479">
        <w:rPr>
          <w:sz w:val="20"/>
          <w:szCs w:val="20"/>
        </w:rPr>
        <w:t xml:space="preserve">15 April.  An ad hoc sub-group of the RIWG will </w:t>
      </w:r>
      <w:r w:rsidR="00DF610E" w:rsidRPr="000E1479">
        <w:rPr>
          <w:sz w:val="20"/>
          <w:szCs w:val="20"/>
        </w:rPr>
        <w:t xml:space="preserve">start </w:t>
      </w:r>
      <w:r w:rsidR="0009480D" w:rsidRPr="000E1479">
        <w:rPr>
          <w:sz w:val="20"/>
          <w:szCs w:val="20"/>
        </w:rPr>
        <w:t>develop</w:t>
      </w:r>
      <w:r w:rsidR="00DF610E" w:rsidRPr="000E1479">
        <w:rPr>
          <w:sz w:val="20"/>
          <w:szCs w:val="20"/>
        </w:rPr>
        <w:t>ing</w:t>
      </w:r>
      <w:r w:rsidR="0009480D" w:rsidRPr="000E1479">
        <w:rPr>
          <w:sz w:val="20"/>
          <w:szCs w:val="20"/>
        </w:rPr>
        <w:t xml:space="preserve"> </w:t>
      </w:r>
      <w:r w:rsidR="00EA73A8" w:rsidRPr="000E1479">
        <w:rPr>
          <w:sz w:val="20"/>
          <w:szCs w:val="20"/>
        </w:rPr>
        <w:t xml:space="preserve">a </w:t>
      </w:r>
      <w:r w:rsidR="00FB7D56" w:rsidRPr="000E1479">
        <w:rPr>
          <w:sz w:val="20"/>
          <w:szCs w:val="20"/>
        </w:rPr>
        <w:t>draft A.I.S.E. response for wider review</w:t>
      </w:r>
      <w:r w:rsidR="00FE4270" w:rsidRPr="000E1479">
        <w:rPr>
          <w:sz w:val="20"/>
          <w:szCs w:val="20"/>
        </w:rPr>
        <w:t>.</w:t>
      </w:r>
    </w:p>
    <w:p w14:paraId="738A1973" w14:textId="132BA588" w:rsidR="004D4935" w:rsidRPr="000E1479" w:rsidRDefault="00B858AD" w:rsidP="004131E9">
      <w:pPr>
        <w:pStyle w:val="Agendaitemlevel2"/>
        <w:rPr>
          <w:rStyle w:val="AgendaSpeaker"/>
          <w:sz w:val="20"/>
          <w:szCs w:val="20"/>
        </w:rPr>
      </w:pPr>
      <w:r w:rsidRPr="000E1479">
        <w:rPr>
          <w:b/>
          <w:bCs/>
          <w:sz w:val="20"/>
          <w:szCs w:val="20"/>
          <w:u w:val="single"/>
        </w:rPr>
        <w:t>Detergents Regulation</w:t>
      </w:r>
      <w:r w:rsidRPr="000E1479">
        <w:rPr>
          <w:sz w:val="20"/>
          <w:szCs w:val="20"/>
        </w:rPr>
        <w:tab/>
      </w:r>
      <w:r w:rsidRPr="000E1479">
        <w:rPr>
          <w:rStyle w:val="AgendaSpeaker"/>
          <w:sz w:val="20"/>
          <w:szCs w:val="20"/>
        </w:rPr>
        <w:t>(G. Sebastio)</w:t>
      </w:r>
    </w:p>
    <w:p w14:paraId="18D4F93F" w14:textId="77777777" w:rsidR="005419A8" w:rsidRPr="000E1479" w:rsidRDefault="005419A8" w:rsidP="005419A8">
      <w:pPr>
        <w:ind w:left="284"/>
        <w:rPr>
          <w:rFonts w:asciiTheme="majorHAnsi" w:eastAsia="Calibri" w:hAnsiTheme="majorHAnsi" w:cstheme="majorHAnsi"/>
          <w:b/>
          <w:bCs/>
          <w:i/>
          <w:iCs/>
          <w:sz w:val="20"/>
          <w:szCs w:val="20"/>
        </w:rPr>
      </w:pPr>
      <w:bookmarkStart w:id="1" w:name="_Hlk92443354"/>
      <w:r w:rsidRPr="000E1479">
        <w:rPr>
          <w:rFonts w:asciiTheme="majorHAnsi" w:eastAsia="Calibri" w:hAnsiTheme="majorHAnsi" w:cstheme="majorHAnsi"/>
          <w:b/>
          <w:bCs/>
          <w:i/>
          <w:iCs/>
          <w:sz w:val="20"/>
          <w:szCs w:val="20"/>
        </w:rPr>
        <w:t>Key timings:</w:t>
      </w:r>
    </w:p>
    <w:p w14:paraId="3D6A9611" w14:textId="20A2E57E" w:rsidR="005419A8" w:rsidRPr="000E1479" w:rsidRDefault="005419A8" w:rsidP="005419A8">
      <w:pPr>
        <w:numPr>
          <w:ilvl w:val="0"/>
          <w:numId w:val="19"/>
        </w:numPr>
        <w:spacing w:after="0" w:line="240" w:lineRule="auto"/>
        <w:ind w:left="1004"/>
        <w:contextualSpacing/>
        <w:jc w:val="left"/>
        <w:rPr>
          <w:rFonts w:asciiTheme="majorHAnsi" w:eastAsia="Calibri" w:hAnsiTheme="majorHAnsi" w:cstheme="majorHAnsi"/>
          <w:sz w:val="20"/>
          <w:szCs w:val="20"/>
        </w:rPr>
      </w:pPr>
      <w:r w:rsidRPr="000E1479">
        <w:rPr>
          <w:rFonts w:asciiTheme="majorHAnsi" w:eastAsia="Calibri" w:hAnsiTheme="majorHAnsi" w:cstheme="majorHAnsi"/>
          <w:sz w:val="20"/>
          <w:szCs w:val="20"/>
        </w:rPr>
        <w:t>15 December – COM Detergent WG</w:t>
      </w:r>
    </w:p>
    <w:p w14:paraId="3D0BDC26" w14:textId="77777777" w:rsidR="005419A8" w:rsidRPr="000E1479" w:rsidRDefault="005419A8" w:rsidP="005419A8">
      <w:pPr>
        <w:numPr>
          <w:ilvl w:val="0"/>
          <w:numId w:val="19"/>
        </w:numPr>
        <w:spacing w:after="0" w:line="240" w:lineRule="auto"/>
        <w:ind w:left="1004"/>
        <w:contextualSpacing/>
        <w:jc w:val="left"/>
        <w:rPr>
          <w:rFonts w:asciiTheme="majorHAnsi" w:eastAsia="Calibri" w:hAnsiTheme="majorHAnsi" w:cstheme="majorHAnsi"/>
          <w:sz w:val="20"/>
          <w:szCs w:val="20"/>
        </w:rPr>
      </w:pPr>
      <w:r w:rsidRPr="000E1479">
        <w:rPr>
          <w:rFonts w:asciiTheme="majorHAnsi" w:eastAsia="Calibri" w:hAnsiTheme="majorHAnsi" w:cstheme="majorHAnsi"/>
          <w:sz w:val="20"/>
          <w:szCs w:val="20"/>
        </w:rPr>
        <w:t>COM has identified key issues to assess in the revision of the Detergent Regulation</w:t>
      </w:r>
    </w:p>
    <w:p w14:paraId="0B096CB5" w14:textId="77777777" w:rsidR="005419A8" w:rsidRPr="000E1479" w:rsidRDefault="005419A8" w:rsidP="005419A8">
      <w:pPr>
        <w:numPr>
          <w:ilvl w:val="0"/>
          <w:numId w:val="19"/>
        </w:numPr>
        <w:spacing w:after="0" w:line="240" w:lineRule="auto"/>
        <w:ind w:left="1004"/>
        <w:contextualSpacing/>
        <w:jc w:val="left"/>
        <w:rPr>
          <w:rFonts w:asciiTheme="majorHAnsi" w:eastAsia="Calibri" w:hAnsiTheme="majorHAnsi" w:cstheme="majorHAnsi"/>
          <w:sz w:val="20"/>
          <w:szCs w:val="20"/>
        </w:rPr>
      </w:pPr>
      <w:r w:rsidRPr="000E1479">
        <w:rPr>
          <w:rFonts w:asciiTheme="majorHAnsi" w:eastAsia="Calibri" w:hAnsiTheme="majorHAnsi" w:cstheme="majorHAnsi"/>
          <w:sz w:val="20"/>
          <w:szCs w:val="20"/>
        </w:rPr>
        <w:t>Consultation expected – February (?) to collect data to quantify the issues</w:t>
      </w:r>
    </w:p>
    <w:p w14:paraId="039C1980" w14:textId="77777777" w:rsidR="005419A8" w:rsidRPr="000E1479" w:rsidRDefault="005419A8" w:rsidP="005419A8">
      <w:pPr>
        <w:numPr>
          <w:ilvl w:val="0"/>
          <w:numId w:val="19"/>
        </w:numPr>
        <w:spacing w:after="0" w:line="240" w:lineRule="auto"/>
        <w:ind w:left="1004"/>
        <w:contextualSpacing/>
        <w:jc w:val="left"/>
        <w:rPr>
          <w:rFonts w:asciiTheme="majorHAnsi" w:eastAsia="Calibri" w:hAnsiTheme="majorHAnsi" w:cstheme="majorHAnsi"/>
          <w:sz w:val="20"/>
          <w:szCs w:val="20"/>
        </w:rPr>
      </w:pPr>
      <w:r w:rsidRPr="000E1479">
        <w:rPr>
          <w:rFonts w:asciiTheme="majorHAnsi" w:eastAsia="Calibri" w:hAnsiTheme="majorHAnsi" w:cstheme="majorHAnsi"/>
          <w:sz w:val="20"/>
          <w:szCs w:val="20"/>
        </w:rPr>
        <w:t>Following this, Commission will assess policy options to correct the identified problems.</w:t>
      </w:r>
    </w:p>
    <w:p w14:paraId="168AEA64" w14:textId="77777777" w:rsidR="005419A8" w:rsidRPr="000E1479" w:rsidRDefault="005419A8" w:rsidP="005419A8">
      <w:pPr>
        <w:numPr>
          <w:ilvl w:val="0"/>
          <w:numId w:val="19"/>
        </w:numPr>
        <w:spacing w:after="0" w:line="240" w:lineRule="auto"/>
        <w:ind w:left="1004"/>
        <w:contextualSpacing/>
        <w:jc w:val="left"/>
        <w:rPr>
          <w:rFonts w:asciiTheme="majorHAnsi" w:eastAsia="Calibri" w:hAnsiTheme="majorHAnsi" w:cstheme="majorHAnsi"/>
          <w:sz w:val="20"/>
          <w:szCs w:val="20"/>
        </w:rPr>
      </w:pPr>
      <w:r w:rsidRPr="000E1479">
        <w:rPr>
          <w:rFonts w:asciiTheme="majorHAnsi" w:eastAsia="Calibri" w:hAnsiTheme="majorHAnsi" w:cstheme="majorHAnsi"/>
          <w:sz w:val="20"/>
          <w:szCs w:val="20"/>
        </w:rPr>
        <w:t>Another meeting of the Detergent WG will take place in 1ST HALF 2022/ Q2 2022</w:t>
      </w:r>
    </w:p>
    <w:p w14:paraId="6A4EBC37" w14:textId="77777777" w:rsidR="005419A8" w:rsidRPr="000E1479" w:rsidRDefault="005419A8" w:rsidP="005419A8">
      <w:pPr>
        <w:spacing w:after="0"/>
        <w:ind w:left="374"/>
        <w:rPr>
          <w:rFonts w:asciiTheme="majorHAnsi" w:eastAsia="Calibri" w:hAnsiTheme="majorHAnsi" w:cstheme="majorHAnsi"/>
          <w:sz w:val="20"/>
          <w:szCs w:val="20"/>
        </w:rPr>
      </w:pPr>
    </w:p>
    <w:p w14:paraId="69978B87" w14:textId="3F681BD1" w:rsidR="005419A8" w:rsidRPr="000E1479" w:rsidRDefault="005419A8" w:rsidP="005419A8">
      <w:pPr>
        <w:spacing w:after="0"/>
        <w:ind w:left="374"/>
        <w:rPr>
          <w:rFonts w:asciiTheme="majorHAnsi" w:eastAsia="Calibri" w:hAnsiTheme="majorHAnsi" w:cstheme="majorHAnsi"/>
          <w:sz w:val="20"/>
          <w:szCs w:val="20"/>
        </w:rPr>
      </w:pPr>
      <w:r w:rsidRPr="000E1479">
        <w:rPr>
          <w:rFonts w:asciiTheme="majorHAnsi" w:eastAsia="Calibri" w:hAnsiTheme="majorHAnsi" w:cstheme="majorHAnsi"/>
          <w:sz w:val="20"/>
          <w:szCs w:val="20"/>
        </w:rPr>
        <w:t>Some topics that the Commission is considering in the consultation revision are the following, with an outline of the key actions being taken by A.I.S.E</w:t>
      </w:r>
      <w:r w:rsidR="00811521" w:rsidRPr="000E1479">
        <w:rPr>
          <w:rFonts w:asciiTheme="majorHAnsi" w:eastAsia="Calibri" w:hAnsiTheme="majorHAnsi" w:cstheme="majorHAnsi"/>
          <w:sz w:val="20"/>
          <w:szCs w:val="20"/>
        </w:rPr>
        <w:t>.</w:t>
      </w:r>
    </w:p>
    <w:p w14:paraId="75D0BC6A" w14:textId="77777777" w:rsidR="005419A8" w:rsidRPr="000E1479" w:rsidRDefault="005419A8" w:rsidP="005419A8">
      <w:pPr>
        <w:pStyle w:val="Agendaitemlevel3"/>
        <w:rPr>
          <w:sz w:val="20"/>
          <w:szCs w:val="20"/>
        </w:rPr>
      </w:pPr>
      <w:r w:rsidRPr="000E1479">
        <w:rPr>
          <w:b/>
          <w:sz w:val="20"/>
          <w:szCs w:val="20"/>
          <w:u w:val="single"/>
        </w:rPr>
        <w:t>Key topic: Risk of a ban on phosphorus-based compounds in professional and industrial applications</w:t>
      </w:r>
      <w:r w:rsidRPr="000E1479">
        <w:rPr>
          <w:sz w:val="20"/>
          <w:szCs w:val="20"/>
        </w:rPr>
        <w:t xml:space="preserve"> </w:t>
      </w:r>
      <w:r w:rsidRPr="000E1479">
        <w:rPr>
          <w:sz w:val="20"/>
          <w:szCs w:val="20"/>
        </w:rPr>
        <w:tab/>
        <w:t xml:space="preserve">             </w:t>
      </w:r>
      <w:r w:rsidRPr="000E1479">
        <w:rPr>
          <w:i/>
          <w:sz w:val="20"/>
          <w:szCs w:val="20"/>
        </w:rPr>
        <w:t>(A. O’Kane)</w:t>
      </w:r>
    </w:p>
    <w:p w14:paraId="63D930CE" w14:textId="77777777" w:rsidR="005419A8" w:rsidRPr="000E1479" w:rsidRDefault="005419A8" w:rsidP="005419A8">
      <w:pPr>
        <w:pStyle w:val="Agendaitemlevel3"/>
        <w:numPr>
          <w:ilvl w:val="0"/>
          <w:numId w:val="0"/>
        </w:numPr>
        <w:ind w:left="567"/>
        <w:rPr>
          <w:sz w:val="20"/>
          <w:szCs w:val="20"/>
        </w:rPr>
      </w:pPr>
      <w:r w:rsidRPr="000E1479">
        <w:rPr>
          <w:sz w:val="20"/>
          <w:szCs w:val="20"/>
        </w:rPr>
        <w:t>Following a meeting between A.I.S.E. and the Commission on 9 November, it became clear that as part of the Detergent Regulation review, the Commission’s priority is to reduce the use of phosphates in professional cleaning products, in a similar way that they were restricted in household products in 2014. While the meeting with the Commission was constructive, they have requested data on the size of the market, possible economically viable alternatives to P, examples/ market categories where it is crucial for P to be used, Life Cycle Analysis information. They also asked us to compare the P contribution of our sector now, compared to the sector’s contribution before the P restriction on consumer laundry and ADW.  </w:t>
      </w:r>
    </w:p>
    <w:p w14:paraId="1E324A3F" w14:textId="77777777" w:rsidR="005419A8" w:rsidRPr="000E1479" w:rsidRDefault="005419A8" w:rsidP="005419A8">
      <w:pPr>
        <w:pStyle w:val="Agendaitemlevel3"/>
        <w:numPr>
          <w:ilvl w:val="0"/>
          <w:numId w:val="0"/>
        </w:numPr>
        <w:ind w:left="567"/>
        <w:rPr>
          <w:sz w:val="20"/>
          <w:szCs w:val="20"/>
        </w:rPr>
      </w:pPr>
      <w:r w:rsidRPr="000E1479">
        <w:rPr>
          <w:sz w:val="20"/>
          <w:szCs w:val="20"/>
        </w:rPr>
        <w:t>Despite the Commission’s acknowledgement that our industry is responsible for only 1% of total discharge into the environment, there is an urgency to avoid a blanket ban for the sector. They are open minded to consider options, so ideally, we would come forward with proposals, for example showing the impact of reducing P in certain applications (e.g., difficult to remove tea/coffee stains in catering textiles without P, leading to higher rate of replacement of textiles) and also show how the use of P has been reduced in recent years (due to high cost).  In 2014 when a restriction on P in household products took place, the industry took a proactive stance, showing how a reduction in the use of P was already underway.    </w:t>
      </w:r>
    </w:p>
    <w:p w14:paraId="0A570C96" w14:textId="3FC1E6CE" w:rsidR="005419A8" w:rsidRPr="000E1479" w:rsidRDefault="005419A8" w:rsidP="005419A8">
      <w:pPr>
        <w:pStyle w:val="Agendaitemlevel3"/>
        <w:numPr>
          <w:ilvl w:val="0"/>
          <w:numId w:val="0"/>
        </w:numPr>
        <w:ind w:left="567"/>
        <w:rPr>
          <w:sz w:val="20"/>
          <w:szCs w:val="20"/>
        </w:rPr>
      </w:pPr>
      <w:r w:rsidRPr="000E1479">
        <w:rPr>
          <w:sz w:val="20"/>
          <w:szCs w:val="20"/>
        </w:rPr>
        <w:t>A.I.S.E. has distributed a survey to the membership based on the following questions: </w:t>
      </w:r>
    </w:p>
    <w:p w14:paraId="488A84B9" w14:textId="366276FA" w:rsidR="005419A8" w:rsidRPr="000E1479" w:rsidRDefault="005419A8" w:rsidP="005419A8">
      <w:pPr>
        <w:pStyle w:val="Agendaitemlevel3"/>
        <w:numPr>
          <w:ilvl w:val="0"/>
          <w:numId w:val="0"/>
        </w:numPr>
        <w:ind w:left="567"/>
        <w:rPr>
          <w:sz w:val="20"/>
          <w:szCs w:val="20"/>
        </w:rPr>
      </w:pPr>
      <w:r w:rsidRPr="000E1479">
        <w:rPr>
          <w:sz w:val="20"/>
          <w:szCs w:val="20"/>
        </w:rPr>
        <w:t>1. Estimate if use of P has naturally decreased since 2014 (by looking at total P release, due a.o. to increased price) </w:t>
      </w:r>
    </w:p>
    <w:p w14:paraId="6B9151E7" w14:textId="739BAFFF" w:rsidR="005419A8" w:rsidRPr="000E1479" w:rsidRDefault="005419A8" w:rsidP="005419A8">
      <w:pPr>
        <w:pStyle w:val="Agendaitemlevel3"/>
        <w:numPr>
          <w:ilvl w:val="0"/>
          <w:numId w:val="0"/>
        </w:numPr>
        <w:ind w:left="567"/>
        <w:rPr>
          <w:sz w:val="20"/>
          <w:szCs w:val="20"/>
        </w:rPr>
      </w:pPr>
      <w:r w:rsidRPr="000E1479">
        <w:rPr>
          <w:sz w:val="20"/>
          <w:szCs w:val="20"/>
        </w:rPr>
        <w:t xml:space="preserve">2. Identify the environmental, economic etc. burden of using the alternatives to P with specific examples of 1) the consequences of restricting P and 2) the consequences of replacing P with alternatives (examples provided, include others as relevant). Does the potential alternative fulfil the </w:t>
      </w:r>
      <w:r w:rsidRPr="000E1479">
        <w:rPr>
          <w:sz w:val="20"/>
          <w:szCs w:val="20"/>
        </w:rPr>
        <w:lastRenderedPageBreak/>
        <w:t>same function as the phosphorus-based compound, from an economic, sustainable and hygienic point of view? </w:t>
      </w:r>
    </w:p>
    <w:p w14:paraId="333E043F" w14:textId="7F41C53F" w:rsidR="005419A8" w:rsidRPr="000E1479" w:rsidRDefault="005419A8" w:rsidP="005419A8">
      <w:pPr>
        <w:pStyle w:val="Agendaitemlevel3"/>
        <w:numPr>
          <w:ilvl w:val="0"/>
          <w:numId w:val="0"/>
        </w:numPr>
        <w:ind w:left="567"/>
        <w:rPr>
          <w:sz w:val="20"/>
          <w:szCs w:val="20"/>
        </w:rPr>
      </w:pPr>
      <w:r w:rsidRPr="000E1479">
        <w:rPr>
          <w:sz w:val="20"/>
          <w:szCs w:val="20"/>
        </w:rPr>
        <w:t>3. In the revision of Detergents Regulation, the Norwegian authorities have proposed the following limits for the use of P in detergents, as part of their comments to the inception impact assessment. Would your company be able to adhere to these proposed P limits? </w:t>
      </w:r>
    </w:p>
    <w:p w14:paraId="6D35BF3F" w14:textId="0BCE15C9" w:rsidR="005419A8" w:rsidRPr="000E1479" w:rsidRDefault="005419A8" w:rsidP="005419A8">
      <w:pPr>
        <w:pStyle w:val="Agendaitemlevel3"/>
        <w:numPr>
          <w:ilvl w:val="0"/>
          <w:numId w:val="0"/>
        </w:numPr>
        <w:ind w:left="567"/>
        <w:rPr>
          <w:sz w:val="20"/>
          <w:szCs w:val="20"/>
        </w:rPr>
      </w:pPr>
      <w:r w:rsidRPr="000E1479">
        <w:rPr>
          <w:sz w:val="20"/>
          <w:szCs w:val="20"/>
        </w:rPr>
        <w:t>The deadline for this questionnaire was 21 January and experts of the PC&amp;H sector are busy processing the data and filling data gaps.</w:t>
      </w:r>
    </w:p>
    <w:p w14:paraId="41F6D656" w14:textId="77777777" w:rsidR="005419A8" w:rsidRPr="000E1479" w:rsidRDefault="005419A8" w:rsidP="005419A8">
      <w:pPr>
        <w:pStyle w:val="Agendaitemlevel3"/>
        <w:rPr>
          <w:b/>
          <w:sz w:val="20"/>
          <w:szCs w:val="20"/>
          <w:u w:val="single"/>
        </w:rPr>
      </w:pPr>
      <w:r w:rsidRPr="000E1479">
        <w:rPr>
          <w:b/>
          <w:sz w:val="20"/>
          <w:szCs w:val="20"/>
          <w:u w:val="single"/>
        </w:rPr>
        <w:t>Labelling and refill sale </w:t>
      </w:r>
    </w:p>
    <w:p w14:paraId="35898439" w14:textId="4FAB3BAB" w:rsidR="005419A8" w:rsidRPr="000E1479" w:rsidRDefault="005419A8" w:rsidP="005419A8">
      <w:pPr>
        <w:pStyle w:val="Agendaitemlevel3"/>
        <w:numPr>
          <w:ilvl w:val="0"/>
          <w:numId w:val="0"/>
        </w:numPr>
        <w:ind w:left="567"/>
        <w:rPr>
          <w:sz w:val="20"/>
          <w:szCs w:val="20"/>
        </w:rPr>
      </w:pPr>
      <w:r w:rsidRPr="000E1479">
        <w:rPr>
          <w:sz w:val="20"/>
          <w:szCs w:val="20"/>
        </w:rPr>
        <w:t>A.I.S.E. </w:t>
      </w:r>
      <w:r w:rsidR="007F21BF" w:rsidRPr="000E1479">
        <w:rPr>
          <w:sz w:val="20"/>
          <w:szCs w:val="20"/>
        </w:rPr>
        <w:t xml:space="preserve">is proud to share that the Detergents WG finalised </w:t>
      </w:r>
      <w:r w:rsidR="008C0655" w:rsidRPr="000E1479">
        <w:rPr>
          <w:sz w:val="20"/>
          <w:szCs w:val="20"/>
        </w:rPr>
        <w:t xml:space="preserve">its guidance and </w:t>
      </w:r>
      <w:r w:rsidRPr="000E1479">
        <w:rPr>
          <w:sz w:val="20"/>
          <w:szCs w:val="20"/>
        </w:rPr>
        <w:t xml:space="preserve">recently published the </w:t>
      </w:r>
      <w:hyperlink r:id="rId14" w:history="1">
        <w:r w:rsidRPr="000E1479">
          <w:rPr>
            <w:rStyle w:val="Hyperlink"/>
            <w:sz w:val="20"/>
            <w:szCs w:val="20"/>
          </w:rPr>
          <w:t>revision of the guidance on labelling and refill sale</w:t>
        </w:r>
      </w:hyperlink>
      <w:r w:rsidRPr="000E1479">
        <w:rPr>
          <w:sz w:val="20"/>
          <w:szCs w:val="20"/>
        </w:rPr>
        <w:t xml:space="preserve">. </w:t>
      </w:r>
    </w:p>
    <w:p w14:paraId="77A25685" w14:textId="77777777" w:rsidR="005419A8" w:rsidRPr="000E1479" w:rsidRDefault="005419A8" w:rsidP="005419A8">
      <w:pPr>
        <w:pStyle w:val="Agendaitemlevel3"/>
        <w:rPr>
          <w:b/>
          <w:sz w:val="20"/>
          <w:szCs w:val="20"/>
          <w:u w:val="single"/>
        </w:rPr>
      </w:pPr>
      <w:r w:rsidRPr="000E1479">
        <w:rPr>
          <w:b/>
          <w:sz w:val="20"/>
          <w:szCs w:val="20"/>
          <w:u w:val="single"/>
        </w:rPr>
        <w:t>Microbial cleaning products </w:t>
      </w:r>
    </w:p>
    <w:p w14:paraId="29DE2806" w14:textId="23175AFD" w:rsidR="005419A8" w:rsidRDefault="005419A8" w:rsidP="005419A8">
      <w:pPr>
        <w:pStyle w:val="Agendaitemlevel3"/>
        <w:numPr>
          <w:ilvl w:val="0"/>
          <w:numId w:val="0"/>
        </w:numPr>
        <w:ind w:left="567"/>
        <w:rPr>
          <w:sz w:val="20"/>
          <w:szCs w:val="20"/>
        </w:rPr>
      </w:pPr>
      <w:r w:rsidRPr="000E1479">
        <w:rPr>
          <w:sz w:val="20"/>
          <w:szCs w:val="20"/>
        </w:rPr>
        <w:t>A.I.S.E. is working on guidance on this point in a subgroup of experts and is also aligning with the microbial cleaning product TF within the American Cleaning Institute (ACI) on this topic. </w:t>
      </w:r>
    </w:p>
    <w:p w14:paraId="4AB243D3" w14:textId="77777777" w:rsidR="005419A8" w:rsidRPr="000E1479" w:rsidRDefault="005419A8" w:rsidP="005419A8">
      <w:pPr>
        <w:pStyle w:val="Agendaitemlevel3"/>
        <w:rPr>
          <w:b/>
          <w:sz w:val="20"/>
          <w:szCs w:val="20"/>
          <w:u w:val="single"/>
        </w:rPr>
      </w:pPr>
      <w:r w:rsidRPr="000E1479">
        <w:rPr>
          <w:b/>
          <w:sz w:val="20"/>
          <w:szCs w:val="20"/>
          <w:u w:val="single"/>
        </w:rPr>
        <w:t>Labelling of fragrance allergens </w:t>
      </w:r>
    </w:p>
    <w:p w14:paraId="33E0C0BB" w14:textId="77777777" w:rsidR="005419A8" w:rsidRPr="000E1479" w:rsidRDefault="005419A8" w:rsidP="005419A8">
      <w:pPr>
        <w:pStyle w:val="Agendaitemlevel3"/>
        <w:numPr>
          <w:ilvl w:val="0"/>
          <w:numId w:val="0"/>
        </w:numPr>
        <w:ind w:left="567"/>
        <w:rPr>
          <w:sz w:val="20"/>
          <w:szCs w:val="20"/>
        </w:rPr>
      </w:pPr>
      <w:r w:rsidRPr="000E1479">
        <w:rPr>
          <w:sz w:val="20"/>
          <w:szCs w:val="20"/>
        </w:rPr>
        <w:t xml:space="preserve">The proposal of the Cosmetics Regulation to expand the fragrance allergen list is ongoing and will have a direct impact on Detergents. Commission has confirmed they will align to the timing of the Cosmetics Regulation. Thus, once changes come into force for the Cosmetics Regulation, Detergents will be impacted directly with a timing of 3 years for placing on the market and + 2 years for product withdrawal. </w:t>
      </w:r>
      <w:r w:rsidRPr="000E1479">
        <w:rPr>
          <w:sz w:val="20"/>
          <w:szCs w:val="20"/>
        </w:rPr>
        <w:br/>
        <w:t>A.I.S.E. is following this topic closely, while in parallel work is ongoing for digitalisation. </w:t>
      </w:r>
    </w:p>
    <w:p w14:paraId="504E9FEC" w14:textId="77777777" w:rsidR="005419A8" w:rsidRPr="000E1479" w:rsidRDefault="005419A8" w:rsidP="005419A8">
      <w:pPr>
        <w:pStyle w:val="Agendaitemlevel3"/>
        <w:rPr>
          <w:b/>
          <w:sz w:val="20"/>
          <w:szCs w:val="20"/>
          <w:u w:val="single"/>
        </w:rPr>
      </w:pPr>
      <w:r w:rsidRPr="000E1479">
        <w:rPr>
          <w:b/>
          <w:sz w:val="20"/>
          <w:szCs w:val="20"/>
          <w:u w:val="single"/>
        </w:rPr>
        <w:t>Labelling of preservatives </w:t>
      </w:r>
    </w:p>
    <w:p w14:paraId="5ECC011D" w14:textId="2BD70ED8" w:rsidR="005419A8" w:rsidRPr="000E1479" w:rsidRDefault="005419A8" w:rsidP="005419A8">
      <w:pPr>
        <w:pStyle w:val="Agendaitemlevel3"/>
        <w:numPr>
          <w:ilvl w:val="0"/>
          <w:numId w:val="0"/>
        </w:numPr>
        <w:ind w:left="567"/>
        <w:rPr>
          <w:sz w:val="20"/>
          <w:szCs w:val="20"/>
        </w:rPr>
      </w:pPr>
      <w:r w:rsidRPr="000E1479">
        <w:rPr>
          <w:sz w:val="20"/>
          <w:szCs w:val="20"/>
        </w:rPr>
        <w:t>There is an ongoing discussion on labelling of preservatives, and especially the labelling of carry-over preservatives, under the Detergent Regulation.  </w:t>
      </w:r>
      <w:r w:rsidR="000C1FC4" w:rsidRPr="000E1479">
        <w:rPr>
          <w:sz w:val="20"/>
          <w:szCs w:val="20"/>
        </w:rPr>
        <w:br/>
      </w:r>
      <w:r w:rsidRPr="000E1479">
        <w:rPr>
          <w:sz w:val="20"/>
          <w:szCs w:val="20"/>
        </w:rPr>
        <w:t>A.I.S.E. is proposing that carry-over preservatives are labelled based on the most conservative value among the following: </w:t>
      </w:r>
    </w:p>
    <w:p w14:paraId="5353AAF2" w14:textId="77777777" w:rsidR="005419A8" w:rsidRPr="000E1479" w:rsidRDefault="005419A8" w:rsidP="005419A8">
      <w:pPr>
        <w:pStyle w:val="Agendaitemlevel3"/>
        <w:numPr>
          <w:ilvl w:val="0"/>
          <w:numId w:val="0"/>
        </w:numPr>
        <w:ind w:left="567"/>
        <w:rPr>
          <w:sz w:val="20"/>
          <w:szCs w:val="20"/>
        </w:rPr>
      </w:pPr>
      <w:r w:rsidRPr="000E1479">
        <w:rPr>
          <w:sz w:val="20"/>
          <w:szCs w:val="20"/>
        </w:rPr>
        <w:t>a.  The threshold for EUH208 under CLP for preservatives that are skin sensitizers. </w:t>
      </w:r>
    </w:p>
    <w:p w14:paraId="4BD1F7F4" w14:textId="77777777" w:rsidR="005419A8" w:rsidRPr="000E1479" w:rsidRDefault="005419A8" w:rsidP="005419A8">
      <w:pPr>
        <w:pStyle w:val="Agendaitemlevel3"/>
        <w:numPr>
          <w:ilvl w:val="0"/>
          <w:numId w:val="0"/>
        </w:numPr>
        <w:ind w:left="567"/>
        <w:rPr>
          <w:sz w:val="20"/>
          <w:szCs w:val="20"/>
        </w:rPr>
      </w:pPr>
      <w:r w:rsidRPr="000E1479">
        <w:rPr>
          <w:sz w:val="20"/>
          <w:szCs w:val="20"/>
        </w:rPr>
        <w:t>b.  A general fall-back margin for all non-sensitizing preservative set at 100 ppm (this is a conservative value. To be treated as a default and assumes the value for skin sensitizer Cat. 1A, although the ingredient may have no data identifying it as a skin sensitizer). </w:t>
      </w:r>
    </w:p>
    <w:p w14:paraId="51223703" w14:textId="77777777" w:rsidR="005419A8" w:rsidRPr="000E1479" w:rsidRDefault="005419A8" w:rsidP="005419A8">
      <w:pPr>
        <w:pStyle w:val="Agendaitemlevel3"/>
        <w:numPr>
          <w:ilvl w:val="0"/>
          <w:numId w:val="0"/>
        </w:numPr>
        <w:ind w:left="567"/>
        <w:rPr>
          <w:sz w:val="20"/>
          <w:szCs w:val="20"/>
        </w:rPr>
      </w:pPr>
      <w:r w:rsidRPr="000E1479">
        <w:rPr>
          <w:sz w:val="20"/>
          <w:szCs w:val="20"/>
        </w:rPr>
        <w:t>c. The value below which studies demonstrate that the ingredient no longer has preservation effect on a final formulation (based on literature Minimum Inhibitory Concentration (MIC) values and expert input of A.I.S.E. members). </w:t>
      </w:r>
    </w:p>
    <w:p w14:paraId="28A55318" w14:textId="771CF459" w:rsidR="005419A8" w:rsidRPr="000E1479" w:rsidRDefault="005419A8" w:rsidP="000E4344">
      <w:pPr>
        <w:pStyle w:val="Agendaitemlevel3"/>
        <w:numPr>
          <w:ilvl w:val="0"/>
          <w:numId w:val="0"/>
        </w:numPr>
        <w:ind w:left="567"/>
        <w:rPr>
          <w:sz w:val="20"/>
          <w:szCs w:val="20"/>
        </w:rPr>
      </w:pPr>
      <w:r w:rsidRPr="000E1479">
        <w:rPr>
          <w:sz w:val="20"/>
          <w:szCs w:val="20"/>
        </w:rPr>
        <w:t>This proposal was discussed at the Commission Detergent WG on 15 December and member states have until 28 February to comment. The alternative proposal on the table is for all carry over preservatives to be labelled irrespective of concentration. </w:t>
      </w:r>
    </w:p>
    <w:bookmarkEnd w:id="1"/>
    <w:p w14:paraId="1E072EF3" w14:textId="4D3224B5" w:rsidR="00311ED4" w:rsidRPr="000E1479" w:rsidRDefault="00311ED4" w:rsidP="004131E9">
      <w:pPr>
        <w:pStyle w:val="Agendaitemlevel2"/>
        <w:rPr>
          <w:rStyle w:val="AgendaSpeaker"/>
          <w:sz w:val="20"/>
          <w:szCs w:val="20"/>
          <w:lang w:val="fr-BE"/>
        </w:rPr>
      </w:pPr>
      <w:r w:rsidRPr="000E1479">
        <w:rPr>
          <w:b/>
          <w:bCs/>
          <w:sz w:val="20"/>
          <w:szCs w:val="20"/>
          <w:u w:val="single"/>
          <w:lang w:val="fr-BE"/>
        </w:rPr>
        <w:t>Label simplification &amp; digitalisation</w:t>
      </w:r>
      <w:r w:rsidRPr="000E1479">
        <w:rPr>
          <w:sz w:val="20"/>
          <w:szCs w:val="20"/>
          <w:lang w:val="fr-BE"/>
        </w:rPr>
        <w:tab/>
      </w:r>
      <w:r w:rsidRPr="000E1479">
        <w:rPr>
          <w:rStyle w:val="AgendaSpeaker"/>
          <w:sz w:val="20"/>
          <w:szCs w:val="20"/>
          <w:lang w:val="fr-BE"/>
        </w:rPr>
        <w:t>(</w:t>
      </w:r>
      <w:r w:rsidR="00B6703B" w:rsidRPr="000E1479">
        <w:rPr>
          <w:rStyle w:val="AgendaSpeaker"/>
          <w:sz w:val="20"/>
          <w:szCs w:val="20"/>
          <w:lang w:val="fr-BE"/>
        </w:rPr>
        <w:t>G</w:t>
      </w:r>
      <w:r w:rsidR="009C55E5" w:rsidRPr="000E1479">
        <w:rPr>
          <w:rStyle w:val="AgendaSpeaker"/>
          <w:sz w:val="20"/>
          <w:szCs w:val="20"/>
          <w:lang w:val="fr-BE"/>
        </w:rPr>
        <w:t>.</w:t>
      </w:r>
      <w:r w:rsidR="00B6703B" w:rsidRPr="000E1479">
        <w:rPr>
          <w:rStyle w:val="AgendaSpeaker"/>
          <w:sz w:val="20"/>
          <w:szCs w:val="20"/>
          <w:lang w:val="fr-BE"/>
        </w:rPr>
        <w:t>S</w:t>
      </w:r>
      <w:r w:rsidR="009C55E5" w:rsidRPr="000E1479">
        <w:rPr>
          <w:rStyle w:val="AgendaSpeaker"/>
          <w:sz w:val="20"/>
          <w:szCs w:val="20"/>
          <w:lang w:val="fr-BE"/>
        </w:rPr>
        <w:t>ebastio</w:t>
      </w:r>
      <w:r w:rsidR="00B6703B" w:rsidRPr="000E1479">
        <w:rPr>
          <w:rStyle w:val="AgendaSpeaker"/>
          <w:sz w:val="20"/>
          <w:szCs w:val="20"/>
          <w:lang w:val="fr-BE"/>
        </w:rPr>
        <w:t>/J</w:t>
      </w:r>
      <w:r w:rsidR="009C55E5" w:rsidRPr="000E1479">
        <w:rPr>
          <w:rStyle w:val="AgendaSpeaker"/>
          <w:sz w:val="20"/>
          <w:szCs w:val="20"/>
          <w:lang w:val="fr-BE"/>
        </w:rPr>
        <w:t>.</w:t>
      </w:r>
      <w:r w:rsidR="00B6703B" w:rsidRPr="000E1479">
        <w:rPr>
          <w:rStyle w:val="AgendaSpeaker"/>
          <w:sz w:val="20"/>
          <w:szCs w:val="20"/>
          <w:lang w:val="fr-BE"/>
        </w:rPr>
        <w:t>R</w:t>
      </w:r>
      <w:r w:rsidR="009C55E5" w:rsidRPr="000E1479">
        <w:rPr>
          <w:rStyle w:val="AgendaSpeaker"/>
          <w:sz w:val="20"/>
          <w:szCs w:val="20"/>
          <w:lang w:val="fr-BE"/>
        </w:rPr>
        <w:t>obinson</w:t>
      </w:r>
      <w:r w:rsidRPr="000E1479">
        <w:rPr>
          <w:rStyle w:val="AgendaSpeaker"/>
          <w:sz w:val="20"/>
          <w:szCs w:val="20"/>
          <w:lang w:val="fr-BE"/>
        </w:rPr>
        <w:t>)</w:t>
      </w:r>
    </w:p>
    <w:p w14:paraId="62C8833A" w14:textId="33DC137F" w:rsidR="00CD6FA1" w:rsidRPr="000E1479" w:rsidRDefault="00CD6FA1" w:rsidP="00CD6FA1">
      <w:pPr>
        <w:pStyle w:val="Agendaitemlevel2"/>
        <w:numPr>
          <w:ilvl w:val="0"/>
          <w:numId w:val="0"/>
        </w:numPr>
        <w:ind w:left="284"/>
        <w:rPr>
          <w:rStyle w:val="AgendaSpeaker"/>
          <w:i w:val="0"/>
          <w:iCs/>
          <w:sz w:val="20"/>
          <w:szCs w:val="20"/>
        </w:rPr>
      </w:pPr>
      <w:r w:rsidRPr="000E1479">
        <w:rPr>
          <w:rStyle w:val="AgendaSpeaker"/>
          <w:i w:val="0"/>
          <w:iCs/>
          <w:sz w:val="20"/>
          <w:szCs w:val="20"/>
        </w:rPr>
        <w:t xml:space="preserve">A.I.S.E. presented the results of its </w:t>
      </w:r>
      <w:r w:rsidR="00C81DF5" w:rsidRPr="000E1479">
        <w:rPr>
          <w:rStyle w:val="AgendaSpeaker"/>
          <w:i w:val="0"/>
          <w:iCs/>
          <w:sz w:val="20"/>
          <w:szCs w:val="20"/>
        </w:rPr>
        <w:t>most recent consumer research</w:t>
      </w:r>
      <w:r w:rsidRPr="000E1479">
        <w:rPr>
          <w:rStyle w:val="AgendaSpeaker"/>
          <w:i w:val="0"/>
          <w:iCs/>
          <w:sz w:val="20"/>
          <w:szCs w:val="20"/>
        </w:rPr>
        <w:t xml:space="preserve"> </w:t>
      </w:r>
      <w:r w:rsidR="00C042CF" w:rsidRPr="000E1479">
        <w:rPr>
          <w:rStyle w:val="AgendaSpeaker"/>
          <w:i w:val="0"/>
          <w:iCs/>
          <w:sz w:val="20"/>
          <w:szCs w:val="20"/>
        </w:rPr>
        <w:t>at the Commission Detergents WG meeting on 15 December</w:t>
      </w:r>
      <w:r w:rsidR="00CE7DE1" w:rsidRPr="000E1479">
        <w:rPr>
          <w:rStyle w:val="AgendaSpeaker"/>
          <w:i w:val="0"/>
          <w:iCs/>
          <w:sz w:val="20"/>
          <w:szCs w:val="20"/>
        </w:rPr>
        <w:t xml:space="preserve">, and also shared these with </w:t>
      </w:r>
      <w:r w:rsidR="00C0360D" w:rsidRPr="000E1479">
        <w:rPr>
          <w:rStyle w:val="AgendaSpeaker"/>
          <w:i w:val="0"/>
          <w:iCs/>
          <w:sz w:val="20"/>
          <w:szCs w:val="20"/>
        </w:rPr>
        <w:t xml:space="preserve">consultants </w:t>
      </w:r>
      <w:r w:rsidR="00EA437C" w:rsidRPr="000E1479">
        <w:rPr>
          <w:rStyle w:val="AgendaSpeaker"/>
          <w:i w:val="0"/>
          <w:iCs/>
          <w:sz w:val="20"/>
          <w:szCs w:val="20"/>
        </w:rPr>
        <w:t>conducting studies</w:t>
      </w:r>
      <w:r w:rsidR="00C0360D" w:rsidRPr="000E1479">
        <w:rPr>
          <w:rStyle w:val="AgendaSpeaker"/>
          <w:i w:val="0"/>
          <w:iCs/>
          <w:sz w:val="20"/>
          <w:szCs w:val="20"/>
        </w:rPr>
        <w:t xml:space="preserve"> for the </w:t>
      </w:r>
      <w:r w:rsidR="00EA437C" w:rsidRPr="000E1479">
        <w:rPr>
          <w:rStyle w:val="AgendaSpeaker"/>
          <w:i w:val="0"/>
          <w:iCs/>
          <w:sz w:val="20"/>
          <w:szCs w:val="20"/>
        </w:rPr>
        <w:t>Commission.</w:t>
      </w:r>
      <w:r w:rsidR="00C0360D" w:rsidRPr="000E1479">
        <w:rPr>
          <w:rStyle w:val="AgendaSpeaker"/>
          <w:i w:val="0"/>
          <w:iCs/>
          <w:sz w:val="20"/>
          <w:szCs w:val="20"/>
        </w:rPr>
        <w:t xml:space="preserve"> </w:t>
      </w:r>
      <w:r w:rsidR="00C042CF" w:rsidRPr="000E1479">
        <w:rPr>
          <w:rStyle w:val="AgendaSpeaker"/>
          <w:i w:val="0"/>
          <w:iCs/>
          <w:sz w:val="20"/>
          <w:szCs w:val="20"/>
        </w:rPr>
        <w:t xml:space="preserve"> </w:t>
      </w:r>
      <w:r w:rsidR="00D902C4" w:rsidRPr="000E1479">
        <w:rPr>
          <w:rStyle w:val="AgendaSpeaker"/>
          <w:i w:val="0"/>
          <w:iCs/>
          <w:sz w:val="20"/>
          <w:szCs w:val="20"/>
        </w:rPr>
        <w:t xml:space="preserve">Recently </w:t>
      </w:r>
      <w:r w:rsidR="00193213" w:rsidRPr="000E1479">
        <w:rPr>
          <w:rStyle w:val="AgendaSpeaker"/>
          <w:i w:val="0"/>
          <w:iCs/>
          <w:sz w:val="20"/>
          <w:szCs w:val="20"/>
        </w:rPr>
        <w:t xml:space="preserve">A.I.S.E. </w:t>
      </w:r>
      <w:r w:rsidR="00783FCE" w:rsidRPr="000E1479">
        <w:rPr>
          <w:rStyle w:val="AgendaSpeaker"/>
          <w:i w:val="0"/>
          <w:iCs/>
          <w:sz w:val="20"/>
          <w:szCs w:val="20"/>
        </w:rPr>
        <w:t>has</w:t>
      </w:r>
      <w:r w:rsidR="00193213" w:rsidRPr="000E1479">
        <w:rPr>
          <w:rStyle w:val="AgendaSpeaker"/>
          <w:i w:val="0"/>
          <w:iCs/>
          <w:sz w:val="20"/>
          <w:szCs w:val="20"/>
        </w:rPr>
        <w:t xml:space="preserve"> </w:t>
      </w:r>
      <w:r w:rsidR="000D716B" w:rsidRPr="000E1479">
        <w:rPr>
          <w:rStyle w:val="AgendaSpeaker"/>
          <w:i w:val="0"/>
          <w:iCs/>
          <w:sz w:val="20"/>
          <w:szCs w:val="20"/>
        </w:rPr>
        <w:t>reviewed and commented on a draft questionnaire for a targeted stakeholder consultation</w:t>
      </w:r>
      <w:r w:rsidR="003A3166" w:rsidRPr="000E1479">
        <w:rPr>
          <w:rStyle w:val="AgendaSpeaker"/>
          <w:i w:val="0"/>
          <w:iCs/>
          <w:sz w:val="20"/>
          <w:szCs w:val="20"/>
        </w:rPr>
        <w:t>,</w:t>
      </w:r>
      <w:r w:rsidR="000D716B" w:rsidRPr="000E1479">
        <w:rPr>
          <w:rStyle w:val="AgendaSpeaker"/>
          <w:i w:val="0"/>
          <w:iCs/>
          <w:sz w:val="20"/>
          <w:szCs w:val="20"/>
        </w:rPr>
        <w:t xml:space="preserve"> to be launched </w:t>
      </w:r>
      <w:r w:rsidR="00552121" w:rsidRPr="000E1479">
        <w:rPr>
          <w:rStyle w:val="AgendaSpeaker"/>
          <w:i w:val="0"/>
          <w:iCs/>
          <w:sz w:val="20"/>
          <w:szCs w:val="20"/>
        </w:rPr>
        <w:t xml:space="preserve">by VVA on policy options for </w:t>
      </w:r>
      <w:r w:rsidR="00727D68" w:rsidRPr="000E1479">
        <w:rPr>
          <w:rStyle w:val="AgendaSpeaker"/>
          <w:i w:val="0"/>
          <w:iCs/>
          <w:sz w:val="20"/>
          <w:szCs w:val="20"/>
        </w:rPr>
        <w:t xml:space="preserve">label simplification and e-labelling.  </w:t>
      </w:r>
      <w:r w:rsidR="001D464D" w:rsidRPr="000E1479">
        <w:rPr>
          <w:rStyle w:val="AgendaSpeaker"/>
          <w:i w:val="0"/>
          <w:iCs/>
          <w:sz w:val="20"/>
          <w:szCs w:val="20"/>
        </w:rPr>
        <w:br/>
        <w:t xml:space="preserve">A.I.S.E. is </w:t>
      </w:r>
      <w:r w:rsidR="003A3166" w:rsidRPr="000E1479">
        <w:rPr>
          <w:rStyle w:val="AgendaSpeaker"/>
          <w:i w:val="0"/>
          <w:iCs/>
          <w:sz w:val="20"/>
          <w:szCs w:val="20"/>
        </w:rPr>
        <w:t xml:space="preserve">also </w:t>
      </w:r>
      <w:r w:rsidR="001D464D" w:rsidRPr="000E1479">
        <w:rPr>
          <w:rStyle w:val="AgendaSpeaker"/>
          <w:i w:val="0"/>
          <w:iCs/>
          <w:sz w:val="20"/>
          <w:szCs w:val="20"/>
        </w:rPr>
        <w:t xml:space="preserve">developing/refining its </w:t>
      </w:r>
      <w:r w:rsidR="00A04F67" w:rsidRPr="000E1479">
        <w:rPr>
          <w:rStyle w:val="AgendaSpeaker"/>
          <w:i w:val="0"/>
          <w:iCs/>
          <w:sz w:val="20"/>
          <w:szCs w:val="20"/>
        </w:rPr>
        <w:t>response to the open public consultation</w:t>
      </w:r>
      <w:r w:rsidR="003A3166" w:rsidRPr="000E1479">
        <w:rPr>
          <w:rStyle w:val="AgendaSpeaker"/>
          <w:i w:val="0"/>
          <w:iCs/>
          <w:sz w:val="20"/>
          <w:szCs w:val="20"/>
        </w:rPr>
        <w:t>,</w:t>
      </w:r>
      <w:r w:rsidR="00A04F67" w:rsidRPr="000E1479">
        <w:rPr>
          <w:rStyle w:val="AgendaSpeaker"/>
          <w:i w:val="0"/>
          <w:iCs/>
          <w:sz w:val="20"/>
          <w:szCs w:val="20"/>
        </w:rPr>
        <w:t xml:space="preserve"> </w:t>
      </w:r>
      <w:r w:rsidR="00D902C4" w:rsidRPr="000E1479">
        <w:rPr>
          <w:rStyle w:val="AgendaSpeaker"/>
          <w:i w:val="0"/>
          <w:iCs/>
          <w:sz w:val="20"/>
          <w:szCs w:val="20"/>
        </w:rPr>
        <w:t xml:space="preserve">which closes on 17 February.  </w:t>
      </w:r>
      <w:r w:rsidR="00DC5FAE" w:rsidRPr="000E1479">
        <w:rPr>
          <w:rStyle w:val="AgendaSpeaker"/>
          <w:i w:val="0"/>
          <w:iCs/>
          <w:sz w:val="20"/>
          <w:szCs w:val="20"/>
        </w:rPr>
        <w:t xml:space="preserve">Alignment discussions are being held with </w:t>
      </w:r>
      <w:r w:rsidR="00E659A5" w:rsidRPr="000E1479">
        <w:rPr>
          <w:rStyle w:val="AgendaSpeaker"/>
          <w:i w:val="0"/>
          <w:iCs/>
          <w:sz w:val="20"/>
          <w:szCs w:val="20"/>
        </w:rPr>
        <w:t>partner</w:t>
      </w:r>
      <w:r w:rsidR="00031481" w:rsidRPr="000E1479">
        <w:rPr>
          <w:rStyle w:val="AgendaSpeaker"/>
          <w:i w:val="0"/>
          <w:iCs/>
          <w:sz w:val="20"/>
          <w:szCs w:val="20"/>
        </w:rPr>
        <w:t xml:space="preserve"> organisation</w:t>
      </w:r>
      <w:r w:rsidR="00E659A5" w:rsidRPr="000E1479">
        <w:rPr>
          <w:rStyle w:val="AgendaSpeaker"/>
          <w:i w:val="0"/>
          <w:iCs/>
          <w:sz w:val="20"/>
          <w:szCs w:val="20"/>
        </w:rPr>
        <w:t xml:space="preserve">s such as IFRA and Cosmetics Europe, and </w:t>
      </w:r>
      <w:r w:rsidR="00BC6FF4" w:rsidRPr="000E1479">
        <w:rPr>
          <w:rStyle w:val="AgendaSpeaker"/>
          <w:i w:val="0"/>
          <w:iCs/>
          <w:sz w:val="20"/>
          <w:szCs w:val="20"/>
        </w:rPr>
        <w:t xml:space="preserve">also </w:t>
      </w:r>
      <w:r w:rsidR="00645FF0" w:rsidRPr="000E1479">
        <w:rPr>
          <w:rStyle w:val="AgendaSpeaker"/>
          <w:i w:val="0"/>
          <w:iCs/>
          <w:sz w:val="20"/>
          <w:szCs w:val="20"/>
        </w:rPr>
        <w:t xml:space="preserve">with external </w:t>
      </w:r>
      <w:r w:rsidR="00DB5A6F" w:rsidRPr="000E1479">
        <w:rPr>
          <w:rStyle w:val="AgendaSpeaker"/>
          <w:i w:val="0"/>
          <w:iCs/>
          <w:sz w:val="20"/>
          <w:szCs w:val="20"/>
        </w:rPr>
        <w:t xml:space="preserve">bodies such as IVDK, the </w:t>
      </w:r>
      <w:r w:rsidR="001C0917" w:rsidRPr="000E1479">
        <w:rPr>
          <w:rStyle w:val="AgendaSpeaker"/>
          <w:i w:val="0"/>
          <w:iCs/>
          <w:sz w:val="20"/>
          <w:szCs w:val="20"/>
        </w:rPr>
        <w:t>network of dermatology departments in German-speaking countries</w:t>
      </w:r>
      <w:r w:rsidR="00B176F2" w:rsidRPr="000E1479">
        <w:rPr>
          <w:rStyle w:val="AgendaSpeaker"/>
          <w:i w:val="0"/>
          <w:iCs/>
          <w:sz w:val="20"/>
          <w:szCs w:val="20"/>
        </w:rPr>
        <w:t xml:space="preserve">, regarding communication to consumers on </w:t>
      </w:r>
      <w:r w:rsidR="003A5C02" w:rsidRPr="000E1479">
        <w:rPr>
          <w:rStyle w:val="AgendaSpeaker"/>
          <w:i w:val="0"/>
          <w:iCs/>
          <w:sz w:val="20"/>
          <w:szCs w:val="20"/>
        </w:rPr>
        <w:t>allergens</w:t>
      </w:r>
      <w:r w:rsidR="003B628E" w:rsidRPr="000E1479">
        <w:rPr>
          <w:rStyle w:val="AgendaSpeaker"/>
          <w:i w:val="0"/>
          <w:iCs/>
          <w:sz w:val="20"/>
          <w:szCs w:val="20"/>
        </w:rPr>
        <w:t xml:space="preserve"> in particular.</w:t>
      </w:r>
    </w:p>
    <w:p w14:paraId="764876BC" w14:textId="60AD0C46" w:rsidR="001F24D6" w:rsidRPr="000E1479" w:rsidRDefault="001F24D6" w:rsidP="001F24D6">
      <w:pPr>
        <w:pStyle w:val="Agendaitemlevel2"/>
        <w:rPr>
          <w:rStyle w:val="AgendaSpeaker"/>
          <w:i w:val="0"/>
          <w:color w:val="000000" w:themeColor="text1"/>
          <w:sz w:val="20"/>
          <w:szCs w:val="20"/>
        </w:rPr>
      </w:pPr>
      <w:r w:rsidRPr="000E1479">
        <w:rPr>
          <w:b/>
          <w:bCs/>
          <w:sz w:val="20"/>
          <w:szCs w:val="20"/>
          <w:u w:val="single"/>
        </w:rPr>
        <w:t xml:space="preserve">Likochema: </w:t>
      </w:r>
      <w:hyperlink r:id="rId15" w:anchor="/filelastversion/14733" w:history="1">
        <w:r w:rsidRPr="000E1479">
          <w:rPr>
            <w:rStyle w:val="Hyperlink"/>
            <w:sz w:val="20"/>
            <w:szCs w:val="20"/>
          </w:rPr>
          <w:t>Report 2</w:t>
        </w:r>
        <w:r w:rsidRPr="000E1479">
          <w:rPr>
            <w:rStyle w:val="Hyperlink"/>
            <w:sz w:val="20"/>
            <w:szCs w:val="20"/>
            <w:vertAlign w:val="superscript"/>
          </w:rPr>
          <w:t>d</w:t>
        </w:r>
        <w:r w:rsidRPr="000E1479">
          <w:rPr>
            <w:rStyle w:val="Hyperlink"/>
            <w:sz w:val="20"/>
            <w:szCs w:val="20"/>
          </w:rPr>
          <w:t xml:space="preserve"> half of 2021</w:t>
        </w:r>
      </w:hyperlink>
      <w:r w:rsidRPr="000E1479">
        <w:rPr>
          <w:sz w:val="20"/>
          <w:szCs w:val="20"/>
        </w:rPr>
        <w:t xml:space="preserve"> –</w:t>
      </w:r>
      <w:r w:rsidR="007F6987" w:rsidRPr="000E1479">
        <w:rPr>
          <w:sz w:val="20"/>
          <w:szCs w:val="20"/>
        </w:rPr>
        <w:t>(</w:t>
      </w:r>
      <w:r w:rsidRPr="000E1479">
        <w:rPr>
          <w:sz w:val="20"/>
          <w:szCs w:val="20"/>
        </w:rPr>
        <w:t>Household Chemicals Sector</w:t>
      </w:r>
      <w:r w:rsidR="00C34DF3" w:rsidRPr="000E1479">
        <w:rPr>
          <w:sz w:val="20"/>
          <w:szCs w:val="20"/>
        </w:rPr>
        <w:t xml:space="preserve"> </w:t>
      </w:r>
      <w:r w:rsidR="00C34DF3" w:rsidRPr="000E1479">
        <w:rPr>
          <w:sz w:val="20"/>
          <w:szCs w:val="20"/>
        </w:rPr>
        <w:tab/>
      </w:r>
      <w:r w:rsidR="00C34DF3" w:rsidRPr="000E1479">
        <w:rPr>
          <w:rStyle w:val="AgendaSpeaker"/>
          <w:sz w:val="20"/>
          <w:szCs w:val="20"/>
        </w:rPr>
        <w:t>(I.Jonisk</w:t>
      </w:r>
      <w:r w:rsidR="00862087" w:rsidRPr="000E1479">
        <w:rPr>
          <w:rStyle w:val="AgendaSpeaker"/>
          <w:sz w:val="20"/>
          <w:szCs w:val="20"/>
        </w:rPr>
        <w:t>i</w:t>
      </w:r>
      <w:r w:rsidR="00C34DF3" w:rsidRPr="000E1479">
        <w:rPr>
          <w:rStyle w:val="AgendaSpeaker"/>
          <w:sz w:val="20"/>
          <w:szCs w:val="20"/>
        </w:rPr>
        <w:t>ene)</w:t>
      </w:r>
    </w:p>
    <w:p w14:paraId="69BCC58D" w14:textId="37B5B831" w:rsidR="007A748D" w:rsidRDefault="00C04DFF" w:rsidP="00C04DFF">
      <w:pPr>
        <w:pStyle w:val="Agendaitemlevel2"/>
        <w:numPr>
          <w:ilvl w:val="0"/>
          <w:numId w:val="0"/>
        </w:numPr>
        <w:ind w:left="284"/>
        <w:rPr>
          <w:rStyle w:val="AgendaSpeaker"/>
          <w:i w:val="0"/>
          <w:iCs/>
          <w:sz w:val="20"/>
          <w:szCs w:val="20"/>
        </w:rPr>
      </w:pPr>
      <w:r w:rsidRPr="000E1479">
        <w:rPr>
          <w:rStyle w:val="AgendaSpeaker"/>
          <w:i w:val="0"/>
          <w:iCs/>
          <w:sz w:val="20"/>
          <w:szCs w:val="20"/>
        </w:rPr>
        <w:t xml:space="preserve">Enclosed the H2 </w:t>
      </w:r>
      <w:r w:rsidR="00E271A3" w:rsidRPr="000E1479">
        <w:rPr>
          <w:rStyle w:val="AgendaSpeaker"/>
          <w:i w:val="0"/>
          <w:iCs/>
          <w:sz w:val="20"/>
          <w:szCs w:val="20"/>
        </w:rPr>
        <w:t xml:space="preserve">2021 </w:t>
      </w:r>
      <w:r w:rsidRPr="000E1479">
        <w:rPr>
          <w:rStyle w:val="AgendaSpeaker"/>
          <w:i w:val="0"/>
          <w:iCs/>
          <w:sz w:val="20"/>
          <w:szCs w:val="20"/>
        </w:rPr>
        <w:t>report from the Lithuan</w:t>
      </w:r>
      <w:r w:rsidR="00026BF5" w:rsidRPr="000E1479">
        <w:rPr>
          <w:rStyle w:val="AgendaSpeaker"/>
          <w:i w:val="0"/>
          <w:iCs/>
          <w:sz w:val="20"/>
          <w:szCs w:val="20"/>
        </w:rPr>
        <w:t>ian association, linked to A.I.S.E. via a service agreement</w:t>
      </w:r>
      <w:r w:rsidR="00E271A3" w:rsidRPr="000E1479">
        <w:rPr>
          <w:rStyle w:val="AgendaSpeaker"/>
          <w:i w:val="0"/>
          <w:iCs/>
          <w:sz w:val="20"/>
          <w:szCs w:val="20"/>
        </w:rPr>
        <w:t xml:space="preserve">. </w:t>
      </w:r>
      <w:r w:rsidR="00026BF5" w:rsidRPr="000E1479">
        <w:rPr>
          <w:rStyle w:val="AgendaSpeaker"/>
          <w:i w:val="0"/>
          <w:iCs/>
          <w:sz w:val="20"/>
          <w:szCs w:val="20"/>
        </w:rPr>
        <w:t xml:space="preserve"> </w:t>
      </w:r>
      <w:r w:rsidR="00E271A3" w:rsidRPr="000E1479">
        <w:rPr>
          <w:rStyle w:val="AgendaSpeaker"/>
          <w:i w:val="0"/>
          <w:iCs/>
          <w:sz w:val="20"/>
          <w:szCs w:val="20"/>
        </w:rPr>
        <w:t>The</w:t>
      </w:r>
      <w:r w:rsidR="00026BF5" w:rsidRPr="000E1479">
        <w:rPr>
          <w:rStyle w:val="AgendaSpeaker"/>
          <w:i w:val="0"/>
          <w:iCs/>
          <w:sz w:val="20"/>
          <w:szCs w:val="20"/>
        </w:rPr>
        <w:t xml:space="preserve"> Board </w:t>
      </w:r>
      <w:r w:rsidR="00E271A3" w:rsidRPr="000E1479">
        <w:rPr>
          <w:rStyle w:val="AgendaSpeaker"/>
          <w:i w:val="0"/>
          <w:iCs/>
          <w:sz w:val="20"/>
          <w:szCs w:val="20"/>
        </w:rPr>
        <w:t>raised no</w:t>
      </w:r>
      <w:r w:rsidR="00026BF5" w:rsidRPr="000E1479">
        <w:rPr>
          <w:rStyle w:val="AgendaSpeaker"/>
          <w:i w:val="0"/>
          <w:iCs/>
          <w:sz w:val="20"/>
          <w:szCs w:val="20"/>
        </w:rPr>
        <w:t xml:space="preserve"> question and endorse</w:t>
      </w:r>
      <w:r w:rsidR="00E271A3" w:rsidRPr="000E1479">
        <w:rPr>
          <w:rStyle w:val="AgendaSpeaker"/>
          <w:i w:val="0"/>
          <w:iCs/>
          <w:sz w:val="20"/>
          <w:szCs w:val="20"/>
        </w:rPr>
        <w:t>d therefore the report</w:t>
      </w:r>
      <w:r w:rsidR="00026BF5" w:rsidRPr="000E1479">
        <w:rPr>
          <w:rStyle w:val="AgendaSpeaker"/>
          <w:i w:val="0"/>
          <w:iCs/>
          <w:sz w:val="20"/>
          <w:szCs w:val="20"/>
        </w:rPr>
        <w:t xml:space="preserve">. </w:t>
      </w:r>
    </w:p>
    <w:p w14:paraId="5167F51C" w14:textId="77777777" w:rsidR="007A748D" w:rsidRDefault="007A748D">
      <w:pPr>
        <w:spacing w:after="160" w:line="259" w:lineRule="auto"/>
        <w:jc w:val="left"/>
        <w:rPr>
          <w:rStyle w:val="AgendaSpeaker"/>
          <w:i w:val="0"/>
          <w:iCs/>
          <w:sz w:val="20"/>
          <w:szCs w:val="20"/>
        </w:rPr>
      </w:pPr>
      <w:r>
        <w:rPr>
          <w:rStyle w:val="AgendaSpeaker"/>
          <w:i w:val="0"/>
          <w:iCs/>
          <w:sz w:val="20"/>
          <w:szCs w:val="20"/>
        </w:rPr>
        <w:br w:type="page"/>
      </w:r>
    </w:p>
    <w:p w14:paraId="26A2341B" w14:textId="77777777" w:rsidR="00C04DFF" w:rsidRPr="000E1479" w:rsidRDefault="00C04DFF" w:rsidP="00C04DFF">
      <w:pPr>
        <w:pStyle w:val="Agendaitemlevel2"/>
        <w:numPr>
          <w:ilvl w:val="0"/>
          <w:numId w:val="0"/>
        </w:numPr>
        <w:ind w:left="284"/>
        <w:rPr>
          <w:iCs/>
          <w:sz w:val="20"/>
          <w:szCs w:val="20"/>
        </w:rPr>
      </w:pPr>
    </w:p>
    <w:p w14:paraId="1E8A84E8" w14:textId="77777777" w:rsidR="001867C0" w:rsidRPr="000E1479" w:rsidRDefault="001867C0" w:rsidP="001867C0">
      <w:pPr>
        <w:pStyle w:val="Agendaitemlevel1"/>
        <w:rPr>
          <w:sz w:val="20"/>
          <w:szCs w:val="20"/>
        </w:rPr>
      </w:pPr>
      <w:r w:rsidRPr="000E1479">
        <w:rPr>
          <w:sz w:val="20"/>
          <w:szCs w:val="20"/>
        </w:rPr>
        <w:t>Next Meeting DateS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0"/>
        <w:gridCol w:w="2059"/>
        <w:gridCol w:w="3119"/>
      </w:tblGrid>
      <w:tr w:rsidR="007A0B5B" w:rsidRPr="000E1479" w14:paraId="4F5A262B" w14:textId="77777777" w:rsidTr="00F8254C">
        <w:trPr>
          <w:trHeight w:val="108"/>
        </w:trPr>
        <w:tc>
          <w:tcPr>
            <w:tcW w:w="4320" w:type="dxa"/>
          </w:tcPr>
          <w:p w14:paraId="1D5B1666" w14:textId="77777777" w:rsidR="007A0B5B" w:rsidRPr="000E1479" w:rsidRDefault="007A0B5B" w:rsidP="00F8254C">
            <w:pPr>
              <w:rPr>
                <w:rFonts w:eastAsia="Times" w:cs="Arial"/>
                <w:sz w:val="20"/>
                <w:szCs w:val="20"/>
              </w:rPr>
            </w:pPr>
            <w:r w:rsidRPr="000E1479">
              <w:rPr>
                <w:rFonts w:eastAsia="Times" w:cs="Arial"/>
                <w:sz w:val="20"/>
                <w:szCs w:val="20"/>
              </w:rPr>
              <w:t>Thursday 28 April 2022</w:t>
            </w:r>
          </w:p>
        </w:tc>
        <w:tc>
          <w:tcPr>
            <w:tcW w:w="2059" w:type="dxa"/>
          </w:tcPr>
          <w:p w14:paraId="4A76F8CF" w14:textId="77777777" w:rsidR="007A0B5B" w:rsidRPr="000E1479" w:rsidRDefault="007A0B5B" w:rsidP="00F8254C">
            <w:pPr>
              <w:rPr>
                <w:rFonts w:eastAsia="Times" w:cs="Arial"/>
                <w:sz w:val="20"/>
                <w:szCs w:val="20"/>
              </w:rPr>
            </w:pPr>
            <w:r w:rsidRPr="000E1479">
              <w:rPr>
                <w:rFonts w:eastAsia="Times" w:cs="Arial"/>
                <w:sz w:val="20"/>
                <w:szCs w:val="20"/>
              </w:rPr>
              <w:t>10:30-15:30</w:t>
            </w:r>
          </w:p>
        </w:tc>
        <w:tc>
          <w:tcPr>
            <w:tcW w:w="3119" w:type="dxa"/>
          </w:tcPr>
          <w:p w14:paraId="5133E80D" w14:textId="77777777" w:rsidR="007A0B5B" w:rsidRPr="000E1479" w:rsidRDefault="007A0B5B" w:rsidP="00F8254C">
            <w:pPr>
              <w:rPr>
                <w:rFonts w:eastAsia="Times" w:cs="Arial"/>
                <w:sz w:val="20"/>
                <w:szCs w:val="20"/>
              </w:rPr>
            </w:pPr>
            <w:r w:rsidRPr="000E1479">
              <w:rPr>
                <w:rFonts w:eastAsia="Times" w:cs="Arial"/>
                <w:sz w:val="20"/>
                <w:szCs w:val="20"/>
              </w:rPr>
              <w:t>Web conference</w:t>
            </w:r>
          </w:p>
        </w:tc>
      </w:tr>
      <w:tr w:rsidR="007A0B5B" w:rsidRPr="000E1479" w14:paraId="16CABBFA" w14:textId="77777777" w:rsidTr="00F8254C">
        <w:tc>
          <w:tcPr>
            <w:tcW w:w="4320" w:type="dxa"/>
          </w:tcPr>
          <w:p w14:paraId="50772B98" w14:textId="77777777" w:rsidR="007A0B5B" w:rsidRPr="000E1479" w:rsidRDefault="007A0B5B" w:rsidP="00F8254C">
            <w:pPr>
              <w:rPr>
                <w:rFonts w:eastAsia="Times" w:cs="Arial"/>
                <w:sz w:val="20"/>
                <w:szCs w:val="20"/>
              </w:rPr>
            </w:pPr>
            <w:r w:rsidRPr="000E1479">
              <w:rPr>
                <w:rFonts w:eastAsia="Times" w:cs="Arial"/>
                <w:sz w:val="20"/>
                <w:szCs w:val="20"/>
              </w:rPr>
              <w:t>Tuesday 14 June 2022</w:t>
            </w:r>
          </w:p>
        </w:tc>
        <w:tc>
          <w:tcPr>
            <w:tcW w:w="2059" w:type="dxa"/>
          </w:tcPr>
          <w:p w14:paraId="06D0363F" w14:textId="34C02473" w:rsidR="007A0B5B" w:rsidRPr="000E1479" w:rsidRDefault="007A0B5B" w:rsidP="00F8254C">
            <w:pPr>
              <w:rPr>
                <w:rFonts w:eastAsia="Times" w:cs="Arial"/>
                <w:sz w:val="20"/>
                <w:szCs w:val="20"/>
              </w:rPr>
            </w:pPr>
            <w:r w:rsidRPr="000E1479">
              <w:rPr>
                <w:rFonts w:eastAsia="Times" w:cs="Arial"/>
                <w:sz w:val="20"/>
                <w:szCs w:val="20"/>
                <w:highlight w:val="yellow"/>
              </w:rPr>
              <w:t>08:</w:t>
            </w:r>
            <w:r w:rsidR="00C110E8" w:rsidRPr="000E1479">
              <w:rPr>
                <w:rFonts w:eastAsia="Times" w:cs="Arial"/>
                <w:sz w:val="20"/>
                <w:szCs w:val="20"/>
                <w:highlight w:val="yellow"/>
              </w:rPr>
              <w:t>3</w:t>
            </w:r>
            <w:r w:rsidRPr="000E1479">
              <w:rPr>
                <w:rFonts w:eastAsia="Times" w:cs="Arial"/>
                <w:sz w:val="20"/>
                <w:szCs w:val="20"/>
                <w:highlight w:val="yellow"/>
              </w:rPr>
              <w:t>0-10:</w:t>
            </w:r>
            <w:r w:rsidR="00C110E8" w:rsidRPr="000E1479">
              <w:rPr>
                <w:rFonts w:eastAsia="Times" w:cs="Arial"/>
                <w:sz w:val="20"/>
                <w:szCs w:val="20"/>
                <w:highlight w:val="yellow"/>
              </w:rPr>
              <w:t>3</w:t>
            </w:r>
            <w:r w:rsidRPr="000E1479">
              <w:rPr>
                <w:rFonts w:eastAsia="Times" w:cs="Arial"/>
                <w:sz w:val="20"/>
                <w:szCs w:val="20"/>
                <w:highlight w:val="yellow"/>
              </w:rPr>
              <w:t>0</w:t>
            </w:r>
          </w:p>
        </w:tc>
        <w:tc>
          <w:tcPr>
            <w:tcW w:w="3119" w:type="dxa"/>
          </w:tcPr>
          <w:p w14:paraId="7CBDC20F" w14:textId="77777777" w:rsidR="007A0B5B" w:rsidRPr="000E1479" w:rsidRDefault="007A0B5B" w:rsidP="00F8254C">
            <w:pPr>
              <w:rPr>
                <w:rFonts w:eastAsia="Times" w:cs="Arial"/>
                <w:sz w:val="20"/>
                <w:szCs w:val="20"/>
              </w:rPr>
            </w:pPr>
            <w:r w:rsidRPr="000E1479">
              <w:rPr>
                <w:rFonts w:eastAsia="Times" w:cs="Arial"/>
                <w:sz w:val="20"/>
                <w:szCs w:val="20"/>
              </w:rPr>
              <w:t>Brussels (THE HOTEL)</w:t>
            </w:r>
          </w:p>
        </w:tc>
      </w:tr>
      <w:tr w:rsidR="007A0B5B" w:rsidRPr="000E1479" w14:paraId="5100859F" w14:textId="77777777" w:rsidTr="00F8254C">
        <w:tc>
          <w:tcPr>
            <w:tcW w:w="4320" w:type="dxa"/>
          </w:tcPr>
          <w:p w14:paraId="7A9A297A" w14:textId="77777777" w:rsidR="007A0B5B" w:rsidRPr="000E1479" w:rsidRDefault="007A0B5B" w:rsidP="00F8254C">
            <w:pPr>
              <w:rPr>
                <w:rFonts w:eastAsia="Times" w:cs="Arial"/>
                <w:sz w:val="20"/>
                <w:szCs w:val="20"/>
              </w:rPr>
            </w:pPr>
            <w:r w:rsidRPr="000E1479">
              <w:rPr>
                <w:rFonts w:eastAsia="Times" w:cs="Arial"/>
                <w:sz w:val="20"/>
                <w:szCs w:val="20"/>
              </w:rPr>
              <w:t>Thursday 13 October 2022</w:t>
            </w:r>
          </w:p>
        </w:tc>
        <w:tc>
          <w:tcPr>
            <w:tcW w:w="2059" w:type="dxa"/>
          </w:tcPr>
          <w:p w14:paraId="07362E5A" w14:textId="77777777" w:rsidR="007A0B5B" w:rsidRPr="000E1479" w:rsidRDefault="007A0B5B" w:rsidP="00F8254C">
            <w:pPr>
              <w:rPr>
                <w:rFonts w:eastAsia="Times" w:cs="Arial"/>
                <w:sz w:val="20"/>
                <w:szCs w:val="20"/>
              </w:rPr>
            </w:pPr>
            <w:r w:rsidRPr="000E1479">
              <w:rPr>
                <w:rFonts w:eastAsia="Times" w:cs="Arial"/>
                <w:sz w:val="20"/>
                <w:szCs w:val="20"/>
              </w:rPr>
              <w:t>10:30-15:30</w:t>
            </w:r>
          </w:p>
        </w:tc>
        <w:tc>
          <w:tcPr>
            <w:tcW w:w="3119" w:type="dxa"/>
          </w:tcPr>
          <w:p w14:paraId="449CDE14" w14:textId="102F63DD" w:rsidR="007A0B5B" w:rsidRPr="000E1479" w:rsidRDefault="007A0B5B" w:rsidP="00F8254C">
            <w:pPr>
              <w:rPr>
                <w:rFonts w:eastAsia="Times" w:cs="Arial"/>
                <w:sz w:val="20"/>
                <w:szCs w:val="20"/>
              </w:rPr>
            </w:pPr>
            <w:r w:rsidRPr="000E1479">
              <w:rPr>
                <w:rFonts w:eastAsia="Times" w:cs="Arial"/>
                <w:sz w:val="20"/>
                <w:szCs w:val="20"/>
                <w:highlight w:val="yellow"/>
              </w:rPr>
              <w:t>Webconference</w:t>
            </w:r>
            <w:r w:rsidR="007E7880" w:rsidRPr="000E1479">
              <w:rPr>
                <w:rFonts w:eastAsia="Times" w:cs="Arial"/>
                <w:sz w:val="20"/>
                <w:szCs w:val="20"/>
                <w:highlight w:val="yellow"/>
              </w:rPr>
              <w:t xml:space="preserve"> might change to Tuesday 11 October</w:t>
            </w:r>
          </w:p>
        </w:tc>
      </w:tr>
      <w:tr w:rsidR="007A0B5B" w:rsidRPr="000E1479" w14:paraId="2E6921D8" w14:textId="77777777" w:rsidTr="00F8254C">
        <w:tc>
          <w:tcPr>
            <w:tcW w:w="4320" w:type="dxa"/>
          </w:tcPr>
          <w:p w14:paraId="1C13153B" w14:textId="77777777" w:rsidR="007A0B5B" w:rsidRPr="000E1479" w:rsidRDefault="007A0B5B" w:rsidP="00F8254C">
            <w:pPr>
              <w:rPr>
                <w:rFonts w:eastAsia="Times" w:cs="Arial"/>
                <w:sz w:val="20"/>
                <w:szCs w:val="20"/>
              </w:rPr>
            </w:pPr>
            <w:r w:rsidRPr="000E1479">
              <w:rPr>
                <w:rFonts w:eastAsia="Times" w:cs="Arial"/>
                <w:sz w:val="20"/>
                <w:szCs w:val="20"/>
              </w:rPr>
              <w:t xml:space="preserve"> Wednesday 7 December 2022</w:t>
            </w:r>
          </w:p>
        </w:tc>
        <w:tc>
          <w:tcPr>
            <w:tcW w:w="2059" w:type="dxa"/>
          </w:tcPr>
          <w:p w14:paraId="23224490" w14:textId="77777777" w:rsidR="007A0B5B" w:rsidRPr="000E1479" w:rsidRDefault="007A0B5B" w:rsidP="00F8254C">
            <w:pPr>
              <w:rPr>
                <w:rFonts w:eastAsia="Times" w:cs="Arial"/>
                <w:sz w:val="20"/>
                <w:szCs w:val="20"/>
              </w:rPr>
            </w:pPr>
            <w:r w:rsidRPr="000E1479">
              <w:rPr>
                <w:rFonts w:eastAsia="Times" w:cs="Arial"/>
                <w:sz w:val="20"/>
                <w:szCs w:val="20"/>
              </w:rPr>
              <w:t>09:00-13:00</w:t>
            </w:r>
          </w:p>
        </w:tc>
        <w:tc>
          <w:tcPr>
            <w:tcW w:w="3119" w:type="dxa"/>
          </w:tcPr>
          <w:p w14:paraId="74AD10C4" w14:textId="77777777" w:rsidR="007A0B5B" w:rsidRPr="000E1479" w:rsidRDefault="007A0B5B" w:rsidP="00F8254C">
            <w:pPr>
              <w:rPr>
                <w:rFonts w:eastAsia="Times" w:cs="Arial"/>
                <w:sz w:val="20"/>
                <w:szCs w:val="20"/>
              </w:rPr>
            </w:pPr>
            <w:r w:rsidRPr="000E1479">
              <w:rPr>
                <w:rFonts w:eastAsia="Times" w:cs="Arial"/>
                <w:sz w:val="20"/>
                <w:szCs w:val="20"/>
              </w:rPr>
              <w:t>Brussels (TBC)</w:t>
            </w:r>
          </w:p>
        </w:tc>
      </w:tr>
    </w:tbl>
    <w:p w14:paraId="73706A9E" w14:textId="77777777" w:rsidR="001867C0" w:rsidRPr="000E1479" w:rsidRDefault="001867C0" w:rsidP="001867C0">
      <w:pPr>
        <w:pStyle w:val="Agendaitemlevel2"/>
        <w:numPr>
          <w:ilvl w:val="0"/>
          <w:numId w:val="0"/>
        </w:numPr>
        <w:ind w:left="284"/>
        <w:rPr>
          <w:sz w:val="20"/>
          <w:szCs w:val="20"/>
        </w:rPr>
      </w:pPr>
    </w:p>
    <w:p w14:paraId="0211789F" w14:textId="77777777" w:rsidR="00FA523C" w:rsidRPr="00F00EBE" w:rsidRDefault="00FA523C" w:rsidP="00DA6591"/>
    <w:p w14:paraId="734D1C50" w14:textId="5E9CA53C" w:rsidR="00321CE0" w:rsidRDefault="00513790" w:rsidP="007627BC">
      <w:pPr>
        <w:pStyle w:val="Agendametadata"/>
      </w:pPr>
      <w:r w:rsidRPr="00F00EBE">
        <w:t>Document name: 202</w:t>
      </w:r>
      <w:r w:rsidR="000E4B92">
        <w:t>2</w:t>
      </w:r>
      <w:r w:rsidRPr="00F00EBE">
        <w:t>-</w:t>
      </w:r>
      <w:r w:rsidR="003B796D">
        <w:t>0</w:t>
      </w:r>
      <w:r w:rsidR="000E4B92">
        <w:t xml:space="preserve">2-10 </w:t>
      </w:r>
      <w:r w:rsidR="003B796D">
        <w:t>BOARD</w:t>
      </w:r>
      <w:r w:rsidR="007A748D">
        <w:t>Minutes</w:t>
      </w:r>
      <w:r w:rsidRPr="00F00EBE">
        <w:tab/>
        <w:t>A.I.S.E.,</w:t>
      </w:r>
      <w:r w:rsidR="008F0731">
        <w:t xml:space="preserve"> </w:t>
      </w:r>
      <w:r w:rsidR="007A748D">
        <w:t>22</w:t>
      </w:r>
      <w:r w:rsidR="008F45A6">
        <w:t xml:space="preserve"> </w:t>
      </w:r>
      <w:r w:rsidR="00CE328A">
        <w:t>February</w:t>
      </w:r>
      <w:r w:rsidR="00A12DE2">
        <w:t xml:space="preserve"> </w:t>
      </w:r>
      <w:r w:rsidR="00BF0718">
        <w:t>2022</w:t>
      </w:r>
      <w:r w:rsidR="006D36EC">
        <w:t xml:space="preserve"> </w:t>
      </w:r>
    </w:p>
    <w:p w14:paraId="5FC885E7" w14:textId="1EC4EAEF" w:rsidR="006365DA" w:rsidRDefault="006365DA" w:rsidP="006365DA">
      <w:pPr>
        <w:spacing w:after="160" w:line="259" w:lineRule="auto"/>
        <w:jc w:val="left"/>
      </w:pPr>
      <w:r>
        <w:tab/>
      </w:r>
      <w:r>
        <w:tab/>
      </w:r>
      <w:r>
        <w:tab/>
      </w:r>
    </w:p>
    <w:p w14:paraId="752FC041" w14:textId="77777777" w:rsidR="00DA6591" w:rsidRPr="00321CE0" w:rsidRDefault="00DA6591" w:rsidP="00321CE0"/>
    <w:sectPr w:rsidR="00DA6591" w:rsidRPr="00321CE0" w:rsidSect="00912F7F">
      <w:headerReference w:type="even" r:id="rId16"/>
      <w:headerReference w:type="default" r:id="rId17"/>
      <w:footerReference w:type="even" r:id="rId18"/>
      <w:footerReference w:type="default" r:id="rId19"/>
      <w:headerReference w:type="first" r:id="rId20"/>
      <w:footerReference w:type="first" r:id="rId21"/>
      <w:pgSz w:w="11906" w:h="16838"/>
      <w:pgMar w:top="1985" w:right="1134" w:bottom="1134" w:left="1418" w:header="703"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14C3B" w14:textId="77777777" w:rsidR="00BB0C01" w:rsidRDefault="00BB0C01" w:rsidP="009E566B">
      <w:pPr>
        <w:spacing w:after="0" w:line="240" w:lineRule="auto"/>
      </w:pPr>
      <w:r>
        <w:separator/>
      </w:r>
    </w:p>
  </w:endnote>
  <w:endnote w:type="continuationSeparator" w:id="0">
    <w:p w14:paraId="6231C066" w14:textId="77777777" w:rsidR="00BB0C01" w:rsidRDefault="00BB0C01" w:rsidP="009E566B">
      <w:pPr>
        <w:spacing w:after="0" w:line="240" w:lineRule="auto"/>
      </w:pPr>
      <w:r>
        <w:continuationSeparator/>
      </w:r>
    </w:p>
  </w:endnote>
  <w:endnote w:type="continuationNotice" w:id="1">
    <w:p w14:paraId="35519C38" w14:textId="77777777" w:rsidR="00BB0C01" w:rsidRDefault="00BB0C0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C2113" w14:textId="77777777" w:rsidR="00E84562" w:rsidRDefault="00E845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3768098"/>
      <w:docPartObj>
        <w:docPartGallery w:val="Page Numbers (Bottom of Page)"/>
        <w:docPartUnique/>
      </w:docPartObj>
    </w:sdtPr>
    <w:sdtEndPr>
      <w:rPr>
        <w:noProof/>
      </w:rPr>
    </w:sdtEndPr>
    <w:sdtContent>
      <w:p w14:paraId="4B3DCA9C" w14:textId="408AF3C1" w:rsidR="009E2F1B" w:rsidRDefault="009E2F1B">
        <w:pPr>
          <w:pStyle w:val="Footer"/>
        </w:pPr>
        <w:r>
          <w:fldChar w:fldCharType="begin"/>
        </w:r>
        <w:r>
          <w:instrText xml:space="preserve"> PAGE   \* MERGEFORMAT </w:instrText>
        </w:r>
        <w:r>
          <w:fldChar w:fldCharType="separate"/>
        </w:r>
        <w:r>
          <w:rPr>
            <w:noProof/>
          </w:rPr>
          <w:t>2</w:t>
        </w:r>
        <w:r>
          <w:rPr>
            <w:noProof/>
          </w:rPr>
          <w:fldChar w:fldCharType="end"/>
        </w:r>
      </w:p>
    </w:sdtContent>
  </w:sdt>
  <w:p w14:paraId="71485F30" w14:textId="0D45D660" w:rsidR="00E84562" w:rsidRDefault="00E84562" w:rsidP="00432C42">
    <w:pPr>
      <w:pStyle w:val="Footer"/>
      <w:tabs>
        <w:tab w:val="clear" w:pos="4536"/>
        <w:tab w:val="clear" w:pos="9072"/>
      </w:tabs>
      <w:ind w:left="108" w:right="-56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1977043"/>
      <w:docPartObj>
        <w:docPartGallery w:val="Page Numbers (Bottom of Page)"/>
        <w:docPartUnique/>
      </w:docPartObj>
    </w:sdtPr>
    <w:sdtEndPr>
      <w:rPr>
        <w:noProof/>
      </w:rPr>
    </w:sdtEndPr>
    <w:sdtContent>
      <w:p w14:paraId="3B890A83" w14:textId="2B06E109" w:rsidR="00EC72F6" w:rsidRDefault="00EC72F6">
        <w:pPr>
          <w:pStyle w:val="Footer"/>
        </w:pPr>
        <w:r>
          <w:fldChar w:fldCharType="begin"/>
        </w:r>
        <w:r>
          <w:instrText xml:space="preserve"> PAGE   \* MERGEFORMAT </w:instrText>
        </w:r>
        <w:r>
          <w:fldChar w:fldCharType="separate"/>
        </w:r>
        <w:r>
          <w:rPr>
            <w:noProof/>
          </w:rPr>
          <w:t>2</w:t>
        </w:r>
        <w:r>
          <w:rPr>
            <w:noProof/>
          </w:rPr>
          <w:fldChar w:fldCharType="end"/>
        </w:r>
      </w:p>
    </w:sdtContent>
  </w:sdt>
  <w:p w14:paraId="19EA1763" w14:textId="683A0615" w:rsidR="00E84562" w:rsidRDefault="00E84562" w:rsidP="00432C42">
    <w:pPr>
      <w:pStyle w:val="Footer"/>
      <w:tabs>
        <w:tab w:val="clear" w:pos="4536"/>
        <w:tab w:val="clear"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35811" w14:textId="77777777" w:rsidR="00BB0C01" w:rsidRDefault="00BB0C01" w:rsidP="009E566B">
      <w:pPr>
        <w:spacing w:after="0" w:line="240" w:lineRule="auto"/>
      </w:pPr>
      <w:r>
        <w:separator/>
      </w:r>
    </w:p>
  </w:footnote>
  <w:footnote w:type="continuationSeparator" w:id="0">
    <w:p w14:paraId="7B159B69" w14:textId="77777777" w:rsidR="00BB0C01" w:rsidRDefault="00BB0C01" w:rsidP="009E566B">
      <w:pPr>
        <w:spacing w:after="0" w:line="240" w:lineRule="auto"/>
      </w:pPr>
      <w:r>
        <w:continuationSeparator/>
      </w:r>
    </w:p>
  </w:footnote>
  <w:footnote w:type="continuationNotice" w:id="1">
    <w:p w14:paraId="7581BF85" w14:textId="77777777" w:rsidR="00BB0C01" w:rsidRDefault="00BB0C0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9E952" w14:textId="77777777" w:rsidR="00E84562" w:rsidRDefault="00E845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3AF00" w14:textId="77777777" w:rsidR="00E84562" w:rsidRDefault="00E84562" w:rsidP="009823A9">
    <w:pPr>
      <w:pStyle w:val="Header"/>
      <w:tabs>
        <w:tab w:val="clear" w:pos="4536"/>
        <w:tab w:val="clear" w:pos="9072"/>
      </w:tabs>
    </w:pPr>
    <w:r>
      <w:rPr>
        <w:noProof/>
        <w:lang w:val="fr-BE" w:eastAsia="fr-BE"/>
      </w:rPr>
      <w:drawing>
        <wp:anchor distT="0" distB="0" distL="114300" distR="114300" simplePos="0" relativeHeight="251658240" behindDoc="0" locked="0" layoutInCell="1" allowOverlap="1" wp14:anchorId="69EB45B6" wp14:editId="01DE3A67">
          <wp:simplePos x="0" y="0"/>
          <wp:positionH relativeFrom="page">
            <wp:posOffset>215900</wp:posOffset>
          </wp:positionH>
          <wp:positionV relativeFrom="page">
            <wp:posOffset>288290</wp:posOffset>
          </wp:positionV>
          <wp:extent cx="3600000" cy="831600"/>
          <wp:effectExtent l="0" t="0" r="635" b="6985"/>
          <wp:wrapNone/>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SE-logo-baseline_RGB x utilisation ecran_word.png"/>
                  <pic:cNvPicPr/>
                </pic:nvPicPr>
                <pic:blipFill>
                  <a:blip r:embed="rId1">
                    <a:extLst>
                      <a:ext uri="{28A0092B-C50C-407E-A947-70E740481C1C}">
                        <a14:useLocalDpi xmlns:a14="http://schemas.microsoft.com/office/drawing/2010/main" val="0"/>
                      </a:ext>
                    </a:extLst>
                  </a:blip>
                  <a:stretch>
                    <a:fillRect/>
                  </a:stretch>
                </pic:blipFill>
                <pic:spPr>
                  <a:xfrm>
                    <a:off x="0" y="0"/>
                    <a:ext cx="3600000" cy="831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B49D8" w14:textId="77777777" w:rsidR="00E84562" w:rsidRDefault="00E84562" w:rsidP="00432C42">
    <w:pPr>
      <w:pStyle w:val="Header"/>
      <w:tabs>
        <w:tab w:val="clear" w:pos="4536"/>
        <w:tab w:val="clear" w:pos="9072"/>
      </w:tabs>
    </w:pPr>
    <w:r>
      <w:rPr>
        <w:noProof/>
        <w:lang w:val="fr-BE" w:eastAsia="fr-BE"/>
      </w:rPr>
      <w:drawing>
        <wp:anchor distT="0" distB="0" distL="114300" distR="114300" simplePos="0" relativeHeight="251658241" behindDoc="0" locked="0" layoutInCell="1" allowOverlap="1" wp14:anchorId="2051FE6A" wp14:editId="0499EBA6">
          <wp:simplePos x="0" y="0"/>
          <wp:positionH relativeFrom="page">
            <wp:posOffset>215900</wp:posOffset>
          </wp:positionH>
          <wp:positionV relativeFrom="page">
            <wp:posOffset>288290</wp:posOffset>
          </wp:positionV>
          <wp:extent cx="3600000" cy="831600"/>
          <wp:effectExtent l="0" t="0" r="635" b="6985"/>
          <wp:wrapNone/>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SE-logo-baseline_RGB x utilisation ecran_word.png"/>
                  <pic:cNvPicPr/>
                </pic:nvPicPr>
                <pic:blipFill>
                  <a:blip r:embed="rId1">
                    <a:extLst>
                      <a:ext uri="{28A0092B-C50C-407E-A947-70E740481C1C}">
                        <a14:useLocalDpi xmlns:a14="http://schemas.microsoft.com/office/drawing/2010/main" val="0"/>
                      </a:ext>
                    </a:extLst>
                  </a:blip>
                  <a:stretch>
                    <a:fillRect/>
                  </a:stretch>
                </pic:blipFill>
                <pic:spPr>
                  <a:xfrm>
                    <a:off x="0" y="0"/>
                    <a:ext cx="3600000" cy="831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24E95"/>
    <w:multiLevelType w:val="hybridMultilevel"/>
    <w:tmpl w:val="E1C6E2C2"/>
    <w:lvl w:ilvl="0" w:tplc="D9B0BA12">
      <w:start w:val="1"/>
      <w:numFmt w:val="bullet"/>
      <w:lvlText w:val="•"/>
      <w:lvlJc w:val="left"/>
      <w:pPr>
        <w:tabs>
          <w:tab w:val="num" w:pos="720"/>
        </w:tabs>
        <w:ind w:left="720" w:hanging="360"/>
      </w:pPr>
      <w:rPr>
        <w:rFonts w:ascii="Arial" w:hAnsi="Arial" w:hint="default"/>
      </w:rPr>
    </w:lvl>
    <w:lvl w:ilvl="1" w:tplc="F25C5CB2" w:tentative="1">
      <w:start w:val="1"/>
      <w:numFmt w:val="bullet"/>
      <w:lvlText w:val="•"/>
      <w:lvlJc w:val="left"/>
      <w:pPr>
        <w:tabs>
          <w:tab w:val="num" w:pos="1440"/>
        </w:tabs>
        <w:ind w:left="1440" w:hanging="360"/>
      </w:pPr>
      <w:rPr>
        <w:rFonts w:ascii="Arial" w:hAnsi="Arial" w:hint="default"/>
      </w:rPr>
    </w:lvl>
    <w:lvl w:ilvl="2" w:tplc="A4AA8B66" w:tentative="1">
      <w:start w:val="1"/>
      <w:numFmt w:val="bullet"/>
      <w:lvlText w:val="•"/>
      <w:lvlJc w:val="left"/>
      <w:pPr>
        <w:tabs>
          <w:tab w:val="num" w:pos="2160"/>
        </w:tabs>
        <w:ind w:left="2160" w:hanging="360"/>
      </w:pPr>
      <w:rPr>
        <w:rFonts w:ascii="Arial" w:hAnsi="Arial" w:hint="default"/>
      </w:rPr>
    </w:lvl>
    <w:lvl w:ilvl="3" w:tplc="32B4AF26" w:tentative="1">
      <w:start w:val="1"/>
      <w:numFmt w:val="bullet"/>
      <w:lvlText w:val="•"/>
      <w:lvlJc w:val="left"/>
      <w:pPr>
        <w:tabs>
          <w:tab w:val="num" w:pos="2880"/>
        </w:tabs>
        <w:ind w:left="2880" w:hanging="360"/>
      </w:pPr>
      <w:rPr>
        <w:rFonts w:ascii="Arial" w:hAnsi="Arial" w:hint="default"/>
      </w:rPr>
    </w:lvl>
    <w:lvl w:ilvl="4" w:tplc="E5A482C6" w:tentative="1">
      <w:start w:val="1"/>
      <w:numFmt w:val="bullet"/>
      <w:lvlText w:val="•"/>
      <w:lvlJc w:val="left"/>
      <w:pPr>
        <w:tabs>
          <w:tab w:val="num" w:pos="3600"/>
        </w:tabs>
        <w:ind w:left="3600" w:hanging="360"/>
      </w:pPr>
      <w:rPr>
        <w:rFonts w:ascii="Arial" w:hAnsi="Arial" w:hint="default"/>
      </w:rPr>
    </w:lvl>
    <w:lvl w:ilvl="5" w:tplc="8F5A09F8" w:tentative="1">
      <w:start w:val="1"/>
      <w:numFmt w:val="bullet"/>
      <w:lvlText w:val="•"/>
      <w:lvlJc w:val="left"/>
      <w:pPr>
        <w:tabs>
          <w:tab w:val="num" w:pos="4320"/>
        </w:tabs>
        <w:ind w:left="4320" w:hanging="360"/>
      </w:pPr>
      <w:rPr>
        <w:rFonts w:ascii="Arial" w:hAnsi="Arial" w:hint="default"/>
      </w:rPr>
    </w:lvl>
    <w:lvl w:ilvl="6" w:tplc="ED7EC296" w:tentative="1">
      <w:start w:val="1"/>
      <w:numFmt w:val="bullet"/>
      <w:lvlText w:val="•"/>
      <w:lvlJc w:val="left"/>
      <w:pPr>
        <w:tabs>
          <w:tab w:val="num" w:pos="5040"/>
        </w:tabs>
        <w:ind w:left="5040" w:hanging="360"/>
      </w:pPr>
      <w:rPr>
        <w:rFonts w:ascii="Arial" w:hAnsi="Arial" w:hint="default"/>
      </w:rPr>
    </w:lvl>
    <w:lvl w:ilvl="7" w:tplc="AEDE21CC" w:tentative="1">
      <w:start w:val="1"/>
      <w:numFmt w:val="bullet"/>
      <w:lvlText w:val="•"/>
      <w:lvlJc w:val="left"/>
      <w:pPr>
        <w:tabs>
          <w:tab w:val="num" w:pos="5760"/>
        </w:tabs>
        <w:ind w:left="5760" w:hanging="360"/>
      </w:pPr>
      <w:rPr>
        <w:rFonts w:ascii="Arial" w:hAnsi="Arial" w:hint="default"/>
      </w:rPr>
    </w:lvl>
    <w:lvl w:ilvl="8" w:tplc="FE36F7B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62E3C94"/>
    <w:multiLevelType w:val="hybridMultilevel"/>
    <w:tmpl w:val="9432C62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8142499"/>
    <w:multiLevelType w:val="multilevel"/>
    <w:tmpl w:val="4294A4DC"/>
    <w:lvl w:ilvl="0">
      <w:start w:val="1"/>
      <w:numFmt w:val="decimal"/>
      <w:lvlText w:val="%1."/>
      <w:lvlJc w:val="left"/>
      <w:pPr>
        <w:tabs>
          <w:tab w:val="num" w:pos="360"/>
        </w:tabs>
        <w:ind w:left="360" w:hanging="360"/>
      </w:pPr>
      <w:rPr>
        <w:b/>
      </w:rPr>
    </w:lvl>
    <w:lvl w:ilvl="1">
      <w:start w:val="1"/>
      <w:numFmt w:val="decimal"/>
      <w:lvlText w:val="%1.%2."/>
      <w:lvlJc w:val="left"/>
      <w:pPr>
        <w:tabs>
          <w:tab w:val="num" w:pos="702"/>
        </w:tabs>
        <w:ind w:left="702" w:hanging="432"/>
      </w:pPr>
      <w:rPr>
        <w:rFonts w:ascii="Arial" w:hAnsi="Arial" w:cs="Arial" w:hint="default"/>
        <w:b w:val="0"/>
        <w:i w:val="0"/>
        <w:color w:val="auto"/>
        <w:sz w:val="20"/>
        <w:szCs w:val="20"/>
      </w:rPr>
    </w:lvl>
    <w:lvl w:ilvl="2">
      <w:start w:val="1"/>
      <w:numFmt w:val="decimal"/>
      <w:lvlText w:val="%1.%2.%3."/>
      <w:lvlJc w:val="left"/>
      <w:pPr>
        <w:tabs>
          <w:tab w:val="num" w:pos="1440"/>
        </w:tabs>
        <w:ind w:left="1224" w:hanging="504"/>
      </w:pPr>
      <w:rPr>
        <w:b w:val="0"/>
        <w:bCs w:val="0"/>
        <w:i w:val="0"/>
        <w:iCs w:val="0"/>
      </w:rPr>
    </w:lvl>
    <w:lvl w:ilvl="3">
      <w:start w:val="1"/>
      <w:numFmt w:val="bullet"/>
      <w:lvlText w:val=""/>
      <w:lvlJc w:val="left"/>
      <w:pPr>
        <w:tabs>
          <w:tab w:val="num" w:pos="1800"/>
        </w:tabs>
        <w:ind w:left="1728" w:hanging="648"/>
      </w:pPr>
      <w:rPr>
        <w:rFonts w:ascii="Symbol" w:hAnsi="Symbol" w:hint="default"/>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180117EE"/>
    <w:multiLevelType w:val="hybridMultilevel"/>
    <w:tmpl w:val="8A4AA7B2"/>
    <w:lvl w:ilvl="0" w:tplc="CD48D416">
      <w:start w:val="1"/>
      <w:numFmt w:val="bullet"/>
      <w:lvlText w:val="•"/>
      <w:lvlJc w:val="left"/>
      <w:pPr>
        <w:tabs>
          <w:tab w:val="num" w:pos="720"/>
        </w:tabs>
        <w:ind w:left="720" w:hanging="360"/>
      </w:pPr>
      <w:rPr>
        <w:rFonts w:ascii="Arial" w:hAnsi="Arial" w:hint="default"/>
      </w:rPr>
    </w:lvl>
    <w:lvl w:ilvl="1" w:tplc="C780205E" w:tentative="1">
      <w:start w:val="1"/>
      <w:numFmt w:val="bullet"/>
      <w:lvlText w:val="•"/>
      <w:lvlJc w:val="left"/>
      <w:pPr>
        <w:tabs>
          <w:tab w:val="num" w:pos="1440"/>
        </w:tabs>
        <w:ind w:left="1440" w:hanging="360"/>
      </w:pPr>
      <w:rPr>
        <w:rFonts w:ascii="Arial" w:hAnsi="Arial" w:hint="default"/>
      </w:rPr>
    </w:lvl>
    <w:lvl w:ilvl="2" w:tplc="0C58DECA" w:tentative="1">
      <w:start w:val="1"/>
      <w:numFmt w:val="bullet"/>
      <w:lvlText w:val="•"/>
      <w:lvlJc w:val="left"/>
      <w:pPr>
        <w:tabs>
          <w:tab w:val="num" w:pos="2160"/>
        </w:tabs>
        <w:ind w:left="2160" w:hanging="360"/>
      </w:pPr>
      <w:rPr>
        <w:rFonts w:ascii="Arial" w:hAnsi="Arial" w:hint="default"/>
      </w:rPr>
    </w:lvl>
    <w:lvl w:ilvl="3" w:tplc="A420EF1C" w:tentative="1">
      <w:start w:val="1"/>
      <w:numFmt w:val="bullet"/>
      <w:lvlText w:val="•"/>
      <w:lvlJc w:val="left"/>
      <w:pPr>
        <w:tabs>
          <w:tab w:val="num" w:pos="2880"/>
        </w:tabs>
        <w:ind w:left="2880" w:hanging="360"/>
      </w:pPr>
      <w:rPr>
        <w:rFonts w:ascii="Arial" w:hAnsi="Arial" w:hint="default"/>
      </w:rPr>
    </w:lvl>
    <w:lvl w:ilvl="4" w:tplc="A566C58A" w:tentative="1">
      <w:start w:val="1"/>
      <w:numFmt w:val="bullet"/>
      <w:lvlText w:val="•"/>
      <w:lvlJc w:val="left"/>
      <w:pPr>
        <w:tabs>
          <w:tab w:val="num" w:pos="3600"/>
        </w:tabs>
        <w:ind w:left="3600" w:hanging="360"/>
      </w:pPr>
      <w:rPr>
        <w:rFonts w:ascii="Arial" w:hAnsi="Arial" w:hint="default"/>
      </w:rPr>
    </w:lvl>
    <w:lvl w:ilvl="5" w:tplc="E06C28F8" w:tentative="1">
      <w:start w:val="1"/>
      <w:numFmt w:val="bullet"/>
      <w:lvlText w:val="•"/>
      <w:lvlJc w:val="left"/>
      <w:pPr>
        <w:tabs>
          <w:tab w:val="num" w:pos="4320"/>
        </w:tabs>
        <w:ind w:left="4320" w:hanging="360"/>
      </w:pPr>
      <w:rPr>
        <w:rFonts w:ascii="Arial" w:hAnsi="Arial" w:hint="default"/>
      </w:rPr>
    </w:lvl>
    <w:lvl w:ilvl="6" w:tplc="28B2A7AA" w:tentative="1">
      <w:start w:val="1"/>
      <w:numFmt w:val="bullet"/>
      <w:lvlText w:val="•"/>
      <w:lvlJc w:val="left"/>
      <w:pPr>
        <w:tabs>
          <w:tab w:val="num" w:pos="5040"/>
        </w:tabs>
        <w:ind w:left="5040" w:hanging="360"/>
      </w:pPr>
      <w:rPr>
        <w:rFonts w:ascii="Arial" w:hAnsi="Arial" w:hint="default"/>
      </w:rPr>
    </w:lvl>
    <w:lvl w:ilvl="7" w:tplc="B50AB612" w:tentative="1">
      <w:start w:val="1"/>
      <w:numFmt w:val="bullet"/>
      <w:lvlText w:val="•"/>
      <w:lvlJc w:val="left"/>
      <w:pPr>
        <w:tabs>
          <w:tab w:val="num" w:pos="5760"/>
        </w:tabs>
        <w:ind w:left="5760" w:hanging="360"/>
      </w:pPr>
      <w:rPr>
        <w:rFonts w:ascii="Arial" w:hAnsi="Arial" w:hint="default"/>
      </w:rPr>
    </w:lvl>
    <w:lvl w:ilvl="8" w:tplc="7B8E9CF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BDE4C27"/>
    <w:multiLevelType w:val="multilevel"/>
    <w:tmpl w:val="E6B0AC0C"/>
    <w:lvl w:ilvl="0">
      <w:start w:val="1"/>
      <w:numFmt w:val="decimal"/>
      <w:pStyle w:val="Agendaitemlevel1"/>
      <w:suff w:val="space"/>
      <w:lvlText w:val="%1."/>
      <w:lvlJc w:val="left"/>
      <w:pPr>
        <w:ind w:left="0" w:firstLine="0"/>
      </w:pPr>
      <w:rPr>
        <w:rFonts w:ascii="Arial" w:hAnsi="Arial" w:hint="default"/>
        <w:b/>
        <w:i w:val="0"/>
        <w:caps/>
        <w:smallCaps w:val="0"/>
        <w:strike w:val="0"/>
        <w:dstrike w:val="0"/>
        <w:vanish w:val="0"/>
        <w:color w:val="007576" w:themeColor="accent1"/>
        <w:sz w:val="20"/>
        <w:vertAlign w:val="baseline"/>
      </w:rPr>
    </w:lvl>
    <w:lvl w:ilvl="1">
      <w:start w:val="1"/>
      <w:numFmt w:val="decimal"/>
      <w:pStyle w:val="Agendaitemlevel2"/>
      <w:suff w:val="space"/>
      <w:lvlText w:val="%1.%2"/>
      <w:lvlJc w:val="left"/>
      <w:pPr>
        <w:ind w:left="284" w:firstLine="0"/>
      </w:pPr>
      <w:rPr>
        <w:rFonts w:asciiTheme="minorHAnsi" w:hAnsiTheme="minorHAnsi" w:hint="default"/>
        <w:b/>
        <w:bCs/>
        <w:i w:val="0"/>
        <w:sz w:val="20"/>
      </w:rPr>
    </w:lvl>
    <w:lvl w:ilvl="2">
      <w:start w:val="1"/>
      <w:numFmt w:val="decimal"/>
      <w:pStyle w:val="Agendaitemlevel3"/>
      <w:suff w:val="space"/>
      <w:lvlText w:val="%1.%2.%3"/>
      <w:lvlJc w:val="left"/>
      <w:pPr>
        <w:ind w:left="567" w:firstLine="0"/>
      </w:pPr>
      <w:rPr>
        <w:rFonts w:asciiTheme="minorHAnsi" w:hAnsiTheme="minorHAnsi" w:hint="default"/>
        <w:b/>
        <w:bCs/>
        <w:i w:val="0"/>
        <w:iCs/>
        <w:sz w:val="20"/>
      </w:rPr>
    </w:lvl>
    <w:lvl w:ilvl="3">
      <w:start w:val="1"/>
      <w:numFmt w:val="decimal"/>
      <w:pStyle w:val="Agendaitemlevel4"/>
      <w:suff w:val="space"/>
      <w:lvlText w:val="%1.%2.%3.%4"/>
      <w:lvlJc w:val="left"/>
      <w:pPr>
        <w:ind w:left="851" w:firstLine="0"/>
      </w:pPr>
      <w:rPr>
        <w:rFonts w:asciiTheme="minorHAnsi" w:hAnsiTheme="minorHAnsi" w:hint="default"/>
        <w:sz w:val="20"/>
      </w:rPr>
    </w:lvl>
    <w:lvl w:ilvl="4">
      <w:start w:val="1"/>
      <w:numFmt w:val="none"/>
      <w:lvlText w:val="%5."/>
      <w:lvlJc w:val="left"/>
      <w:pPr>
        <w:ind w:left="9376" w:hanging="7675"/>
      </w:pPr>
      <w:rPr>
        <w:rFonts w:hint="default"/>
      </w:rPr>
    </w:lvl>
    <w:lvl w:ilvl="5">
      <w:start w:val="1"/>
      <w:numFmt w:val="none"/>
      <w:lvlText w:val="%6."/>
      <w:lvlJc w:val="right"/>
      <w:pPr>
        <w:ind w:left="10096" w:hanging="8395"/>
      </w:pPr>
      <w:rPr>
        <w:rFonts w:hint="default"/>
      </w:rPr>
    </w:lvl>
    <w:lvl w:ilvl="6">
      <w:start w:val="1"/>
      <w:numFmt w:val="none"/>
      <w:lvlText w:val="%7."/>
      <w:lvlJc w:val="left"/>
      <w:pPr>
        <w:ind w:left="10816" w:hanging="9115"/>
      </w:pPr>
      <w:rPr>
        <w:rFonts w:hint="default"/>
      </w:rPr>
    </w:lvl>
    <w:lvl w:ilvl="7">
      <w:start w:val="1"/>
      <w:numFmt w:val="none"/>
      <w:lvlText w:val="%8."/>
      <w:lvlJc w:val="left"/>
      <w:pPr>
        <w:ind w:left="11536" w:hanging="9835"/>
      </w:pPr>
      <w:rPr>
        <w:rFonts w:hint="default"/>
      </w:rPr>
    </w:lvl>
    <w:lvl w:ilvl="8">
      <w:start w:val="1"/>
      <w:numFmt w:val="none"/>
      <w:lvlText w:val="%9."/>
      <w:lvlJc w:val="right"/>
      <w:pPr>
        <w:ind w:left="12256" w:hanging="10555"/>
      </w:pPr>
      <w:rPr>
        <w:rFonts w:hint="default"/>
      </w:rPr>
    </w:lvl>
  </w:abstractNum>
  <w:abstractNum w:abstractNumId="5" w15:restartNumberingAfterBreak="0">
    <w:nsid w:val="22BE1190"/>
    <w:multiLevelType w:val="hybridMultilevel"/>
    <w:tmpl w:val="D5CA2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A27EB6"/>
    <w:multiLevelType w:val="hybridMultilevel"/>
    <w:tmpl w:val="EAC63E8C"/>
    <w:lvl w:ilvl="0" w:tplc="08090001">
      <w:start w:val="1"/>
      <w:numFmt w:val="bullet"/>
      <w:lvlText w:val=""/>
      <w:lvlJc w:val="left"/>
      <w:pPr>
        <w:ind w:left="927" w:hanging="360"/>
      </w:pPr>
      <w:rPr>
        <w:rFonts w:ascii="Symbol" w:hAnsi="Symbol" w:hint="default"/>
      </w:rPr>
    </w:lvl>
    <w:lvl w:ilvl="1" w:tplc="063C6786">
      <w:numFmt w:val="bullet"/>
      <w:lvlText w:val="-"/>
      <w:lvlJc w:val="left"/>
      <w:pPr>
        <w:ind w:left="4017" w:hanging="2730"/>
      </w:pPr>
      <w:rPr>
        <w:rFonts w:ascii="Arial" w:eastAsiaTheme="minorHAnsi" w:hAnsi="Arial" w:cs="Arial" w:hint="default"/>
      </w:rPr>
    </w:lvl>
    <w:lvl w:ilvl="2" w:tplc="08090005">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7" w15:restartNumberingAfterBreak="0">
    <w:nsid w:val="408A1C87"/>
    <w:multiLevelType w:val="hybridMultilevel"/>
    <w:tmpl w:val="44281C0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51091DFE"/>
    <w:multiLevelType w:val="hybridMultilevel"/>
    <w:tmpl w:val="A13CF84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52566C6A"/>
    <w:multiLevelType w:val="hybridMultilevel"/>
    <w:tmpl w:val="FE709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CB6512"/>
    <w:multiLevelType w:val="hybridMultilevel"/>
    <w:tmpl w:val="DE305A66"/>
    <w:lvl w:ilvl="0" w:tplc="610A27FA">
      <w:start w:val="1"/>
      <w:numFmt w:val="bullet"/>
      <w:pStyle w:val="Minuteslist"/>
      <w:lvlText w:val="•"/>
      <w:lvlJc w:val="left"/>
      <w:pPr>
        <w:ind w:left="720" w:hanging="360"/>
      </w:pPr>
      <w:rPr>
        <w:rFonts w:ascii="Arial" w:hAnsi="Arial" w:hint="default"/>
        <w:color w:val="007576" w:themeColor="accent1"/>
        <w:w w:val="12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5F6D2407"/>
    <w:multiLevelType w:val="hybridMultilevel"/>
    <w:tmpl w:val="9B0213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DA2300"/>
    <w:multiLevelType w:val="multilevel"/>
    <w:tmpl w:val="F4F4EF2A"/>
    <w:styleLink w:val="AgendaList"/>
    <w:lvl w:ilvl="0">
      <w:start w:val="1"/>
      <w:numFmt w:val="decimal"/>
      <w:lvlText w:val="%1."/>
      <w:lvlJc w:val="left"/>
      <w:pPr>
        <w:ind w:left="284" w:hanging="284"/>
      </w:pPr>
      <w:rPr>
        <w:rFonts w:ascii="Arial" w:hAnsi="Arial" w:hint="default"/>
        <w:b/>
        <w:i w:val="0"/>
        <w:caps/>
        <w:smallCaps w:val="0"/>
        <w:strike w:val="0"/>
        <w:dstrike w:val="0"/>
        <w:vanish w:val="0"/>
        <w:color w:val="007576" w:themeColor="accent1"/>
        <w:sz w:val="20"/>
        <w:vertAlign w:val="baseline"/>
      </w:rPr>
    </w:lvl>
    <w:lvl w:ilvl="1">
      <w:start w:val="1"/>
      <w:numFmt w:val="decimal"/>
      <w:lvlRestart w:val="0"/>
      <w:lvlText w:val="%1.%2"/>
      <w:lvlJc w:val="left"/>
      <w:pPr>
        <w:ind w:left="964" w:hanging="397"/>
      </w:pPr>
      <w:rPr>
        <w:rFonts w:asciiTheme="minorHAnsi" w:hAnsiTheme="minorHAnsi" w:hint="default"/>
        <w:sz w:val="20"/>
      </w:rPr>
    </w:lvl>
    <w:lvl w:ilvl="2">
      <w:start w:val="1"/>
      <w:numFmt w:val="decimal"/>
      <w:lvlRestart w:val="0"/>
      <w:lvlText w:val="%1.%2.%3"/>
      <w:lvlJc w:val="left"/>
      <w:pPr>
        <w:tabs>
          <w:tab w:val="num" w:pos="2325"/>
        </w:tabs>
        <w:ind w:left="1361" w:hanging="227"/>
      </w:pPr>
      <w:rPr>
        <w:rFonts w:asciiTheme="minorHAnsi" w:hAnsiTheme="minorHAnsi" w:hint="default"/>
        <w:sz w:val="20"/>
      </w:rPr>
    </w:lvl>
    <w:lvl w:ilvl="3">
      <w:start w:val="1"/>
      <w:numFmt w:val="decimal"/>
      <w:lvlRestart w:val="0"/>
      <w:lvlText w:val="%4.%1.%2.%3"/>
      <w:lvlJc w:val="left"/>
      <w:pPr>
        <w:ind w:left="1814" w:hanging="396"/>
      </w:pPr>
      <w:rPr>
        <w:rFonts w:asciiTheme="minorHAnsi" w:hAnsiTheme="minorHAnsi" w:hint="default"/>
        <w:sz w:val="20"/>
      </w:rPr>
    </w:lvl>
    <w:lvl w:ilvl="4">
      <w:start w:val="1"/>
      <w:numFmt w:val="none"/>
      <w:lvlText w:val="%5."/>
      <w:lvlJc w:val="left"/>
      <w:pPr>
        <w:ind w:left="9376" w:hanging="7675"/>
      </w:pPr>
      <w:rPr>
        <w:rFonts w:hint="default"/>
      </w:rPr>
    </w:lvl>
    <w:lvl w:ilvl="5">
      <w:start w:val="1"/>
      <w:numFmt w:val="none"/>
      <w:lvlText w:val="%6."/>
      <w:lvlJc w:val="right"/>
      <w:pPr>
        <w:ind w:left="10096" w:hanging="8395"/>
      </w:pPr>
      <w:rPr>
        <w:rFonts w:hint="default"/>
      </w:rPr>
    </w:lvl>
    <w:lvl w:ilvl="6">
      <w:start w:val="1"/>
      <w:numFmt w:val="none"/>
      <w:lvlText w:val="%7."/>
      <w:lvlJc w:val="left"/>
      <w:pPr>
        <w:ind w:left="10816" w:hanging="9115"/>
      </w:pPr>
      <w:rPr>
        <w:rFonts w:hint="default"/>
      </w:rPr>
    </w:lvl>
    <w:lvl w:ilvl="7">
      <w:start w:val="1"/>
      <w:numFmt w:val="none"/>
      <w:lvlText w:val="%8."/>
      <w:lvlJc w:val="left"/>
      <w:pPr>
        <w:ind w:left="11536" w:hanging="9835"/>
      </w:pPr>
      <w:rPr>
        <w:rFonts w:hint="default"/>
      </w:rPr>
    </w:lvl>
    <w:lvl w:ilvl="8">
      <w:start w:val="1"/>
      <w:numFmt w:val="none"/>
      <w:lvlText w:val="%9."/>
      <w:lvlJc w:val="right"/>
      <w:pPr>
        <w:ind w:left="12256" w:hanging="10555"/>
      </w:pPr>
      <w:rPr>
        <w:rFonts w:hint="default"/>
      </w:rPr>
    </w:lvl>
  </w:abstractNum>
  <w:abstractNum w:abstractNumId="13" w15:restartNumberingAfterBreak="0">
    <w:nsid w:val="69C923D7"/>
    <w:multiLevelType w:val="hybridMultilevel"/>
    <w:tmpl w:val="37262A60"/>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4" w15:restartNumberingAfterBreak="0">
    <w:nsid w:val="6DC86F98"/>
    <w:multiLevelType w:val="multilevel"/>
    <w:tmpl w:val="1714E170"/>
    <w:lvl w:ilvl="0">
      <w:start w:val="4"/>
      <w:numFmt w:val="decimal"/>
      <w:lvlText w:val="%1."/>
      <w:lvlJc w:val="left"/>
      <w:pPr>
        <w:ind w:left="360" w:hanging="360"/>
      </w:pPr>
      <w:rPr>
        <w:rFonts w:hint="default"/>
        <w:b/>
      </w:rPr>
    </w:lvl>
    <w:lvl w:ilvl="1">
      <w:start w:val="3"/>
      <w:numFmt w:val="decimal"/>
      <w:lvlText w:val="%1.%2."/>
      <w:lvlJc w:val="left"/>
      <w:pPr>
        <w:ind w:left="720" w:hanging="360"/>
      </w:pPr>
      <w:rPr>
        <w:rFonts w:hint="default"/>
        <w:b w:val="0"/>
        <w:color w:val="auto"/>
      </w:rPr>
    </w:lvl>
    <w:lvl w:ilvl="2">
      <w:start w:val="1"/>
      <w:numFmt w:val="upperLetter"/>
      <w:lvlText w:val="%1.%2.%3."/>
      <w:lvlJc w:val="left"/>
      <w:pPr>
        <w:ind w:left="1440" w:hanging="720"/>
      </w:pPr>
      <w:rPr>
        <w:rFonts w:hint="default"/>
      </w:rPr>
    </w:lvl>
    <w:lvl w:ilvl="3">
      <w:start w:val="1"/>
      <w:numFmt w:val="upperLetter"/>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2"/>
  </w:num>
  <w:num w:numId="2">
    <w:abstractNumId w:val="4"/>
  </w:num>
  <w:num w:numId="3">
    <w:abstractNumId w:val="4"/>
  </w:num>
  <w:num w:numId="4">
    <w:abstractNumId w:val="10"/>
  </w:num>
  <w:num w:numId="5">
    <w:abstractNumId w:val="2"/>
  </w:num>
  <w:num w:numId="6">
    <w:abstractNumId w:val="14"/>
  </w:num>
  <w:num w:numId="7">
    <w:abstractNumId w:val="4"/>
  </w:num>
  <w:num w:numId="8">
    <w:abstractNumId w:val="4"/>
  </w:num>
  <w:num w:numId="9">
    <w:abstractNumId w:val="4"/>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num>
  <w:num w:numId="13">
    <w:abstractNumId w:val="4"/>
  </w:num>
  <w:num w:numId="14">
    <w:abstractNumId w:val="4"/>
  </w:num>
  <w:num w:numId="15">
    <w:abstractNumId w:val="4"/>
  </w:num>
  <w:num w:numId="16">
    <w:abstractNumId w:val="11"/>
  </w:num>
  <w:num w:numId="17">
    <w:abstractNumId w:val="5"/>
  </w:num>
  <w:num w:numId="18">
    <w:abstractNumId w:val="8"/>
  </w:num>
  <w:num w:numId="19">
    <w:abstractNumId w:val="9"/>
  </w:num>
  <w:num w:numId="20">
    <w:abstractNumId w:val="7"/>
  </w:num>
  <w:num w:numId="21">
    <w:abstractNumId w:val="4"/>
  </w:num>
  <w:num w:numId="22">
    <w:abstractNumId w:val="4"/>
  </w:num>
  <w:num w:numId="23">
    <w:abstractNumId w:val="4"/>
  </w:num>
  <w:num w:numId="24">
    <w:abstractNumId w:val="4"/>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1"/>
  </w:num>
  <w:num w:numId="28">
    <w:abstractNumId w:val="13"/>
  </w:num>
  <w:num w:numId="29">
    <w:abstractNumId w:val="0"/>
  </w:num>
  <w:num w:numId="30">
    <w:abstractNumId w:val="4"/>
  </w:num>
  <w:num w:numId="31">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defaultTabStop w:val="709"/>
  <w:hyphenationZone w:val="425"/>
  <w:drawingGridHorizontalSpacing w:val="181"/>
  <w:drawingGridVerticalSpacing w:val="181"/>
  <w:displayHorizontalDrawingGridEvery w:val="3"/>
  <w:displayVerticalDrawingGridEvery w:val="3"/>
  <w:characterSpacingControl w:val="doNotCompress"/>
  <w:hdrShapeDefaults>
    <o:shapedefaults v:ext="edit" spidmax="2050"/>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5DA"/>
    <w:rsid w:val="000118D4"/>
    <w:rsid w:val="00014ED5"/>
    <w:rsid w:val="00015096"/>
    <w:rsid w:val="00016CB2"/>
    <w:rsid w:val="00021824"/>
    <w:rsid w:val="00026BF5"/>
    <w:rsid w:val="00031481"/>
    <w:rsid w:val="00031E37"/>
    <w:rsid w:val="0003230D"/>
    <w:rsid w:val="00033227"/>
    <w:rsid w:val="00034934"/>
    <w:rsid w:val="0003688A"/>
    <w:rsid w:val="00036B45"/>
    <w:rsid w:val="000375B3"/>
    <w:rsid w:val="000426DC"/>
    <w:rsid w:val="00042A0B"/>
    <w:rsid w:val="00043758"/>
    <w:rsid w:val="000441B4"/>
    <w:rsid w:val="00046568"/>
    <w:rsid w:val="00050693"/>
    <w:rsid w:val="00052087"/>
    <w:rsid w:val="00055ECF"/>
    <w:rsid w:val="000566E5"/>
    <w:rsid w:val="00064DCF"/>
    <w:rsid w:val="0006610B"/>
    <w:rsid w:val="00070CB3"/>
    <w:rsid w:val="00073412"/>
    <w:rsid w:val="00080DD8"/>
    <w:rsid w:val="00082CDF"/>
    <w:rsid w:val="0008472E"/>
    <w:rsid w:val="000848E4"/>
    <w:rsid w:val="00084BC1"/>
    <w:rsid w:val="00086435"/>
    <w:rsid w:val="000877CA"/>
    <w:rsid w:val="0009480D"/>
    <w:rsid w:val="00094AA8"/>
    <w:rsid w:val="0009772B"/>
    <w:rsid w:val="000A02F1"/>
    <w:rsid w:val="000A06A7"/>
    <w:rsid w:val="000A3EC9"/>
    <w:rsid w:val="000A487C"/>
    <w:rsid w:val="000B171E"/>
    <w:rsid w:val="000B1BEB"/>
    <w:rsid w:val="000B1D53"/>
    <w:rsid w:val="000B24CC"/>
    <w:rsid w:val="000B3D66"/>
    <w:rsid w:val="000B4529"/>
    <w:rsid w:val="000B587D"/>
    <w:rsid w:val="000B6591"/>
    <w:rsid w:val="000C1FC4"/>
    <w:rsid w:val="000C6F5F"/>
    <w:rsid w:val="000C7445"/>
    <w:rsid w:val="000C7EBB"/>
    <w:rsid w:val="000C7F92"/>
    <w:rsid w:val="000D0E99"/>
    <w:rsid w:val="000D1C42"/>
    <w:rsid w:val="000D716B"/>
    <w:rsid w:val="000E0FCF"/>
    <w:rsid w:val="000E1479"/>
    <w:rsid w:val="000E42A5"/>
    <w:rsid w:val="000E4344"/>
    <w:rsid w:val="000E4B92"/>
    <w:rsid w:val="000F290F"/>
    <w:rsid w:val="000F5E7D"/>
    <w:rsid w:val="000F72B7"/>
    <w:rsid w:val="000F7B3A"/>
    <w:rsid w:val="00102A56"/>
    <w:rsid w:val="00105D1F"/>
    <w:rsid w:val="0010675F"/>
    <w:rsid w:val="00106AA9"/>
    <w:rsid w:val="001073DE"/>
    <w:rsid w:val="0011286B"/>
    <w:rsid w:val="00112C78"/>
    <w:rsid w:val="00117B4A"/>
    <w:rsid w:val="001200CF"/>
    <w:rsid w:val="00122698"/>
    <w:rsid w:val="001269C0"/>
    <w:rsid w:val="001275E0"/>
    <w:rsid w:val="00131DEB"/>
    <w:rsid w:val="00137B73"/>
    <w:rsid w:val="0015013E"/>
    <w:rsid w:val="00150B3D"/>
    <w:rsid w:val="00152F53"/>
    <w:rsid w:val="0015466E"/>
    <w:rsid w:val="00154811"/>
    <w:rsid w:val="00154CB5"/>
    <w:rsid w:val="00155B3B"/>
    <w:rsid w:val="00156B1E"/>
    <w:rsid w:val="00160B08"/>
    <w:rsid w:val="00160F33"/>
    <w:rsid w:val="00161AA7"/>
    <w:rsid w:val="00166F78"/>
    <w:rsid w:val="00166FE7"/>
    <w:rsid w:val="00172AF2"/>
    <w:rsid w:val="00173D5E"/>
    <w:rsid w:val="00175921"/>
    <w:rsid w:val="001818CD"/>
    <w:rsid w:val="00182108"/>
    <w:rsid w:val="00182DA7"/>
    <w:rsid w:val="00184D86"/>
    <w:rsid w:val="001865E2"/>
    <w:rsid w:val="001867C0"/>
    <w:rsid w:val="00190193"/>
    <w:rsid w:val="001920AA"/>
    <w:rsid w:val="00193213"/>
    <w:rsid w:val="00196FA3"/>
    <w:rsid w:val="00197392"/>
    <w:rsid w:val="0019753F"/>
    <w:rsid w:val="00197A11"/>
    <w:rsid w:val="001A1521"/>
    <w:rsid w:val="001A283D"/>
    <w:rsid w:val="001A7670"/>
    <w:rsid w:val="001B0F27"/>
    <w:rsid w:val="001B3903"/>
    <w:rsid w:val="001B6D48"/>
    <w:rsid w:val="001B7188"/>
    <w:rsid w:val="001B7EC1"/>
    <w:rsid w:val="001C0917"/>
    <w:rsid w:val="001C18B8"/>
    <w:rsid w:val="001C413F"/>
    <w:rsid w:val="001C6299"/>
    <w:rsid w:val="001D227A"/>
    <w:rsid w:val="001D464D"/>
    <w:rsid w:val="001D55F1"/>
    <w:rsid w:val="001E2273"/>
    <w:rsid w:val="001E6C36"/>
    <w:rsid w:val="001E7EB7"/>
    <w:rsid w:val="001F24D6"/>
    <w:rsid w:val="001F5780"/>
    <w:rsid w:val="0020216A"/>
    <w:rsid w:val="002047B7"/>
    <w:rsid w:val="00204F19"/>
    <w:rsid w:val="002057C6"/>
    <w:rsid w:val="002075B9"/>
    <w:rsid w:val="00210A7B"/>
    <w:rsid w:val="00210D68"/>
    <w:rsid w:val="00211079"/>
    <w:rsid w:val="00212120"/>
    <w:rsid w:val="0021217C"/>
    <w:rsid w:val="00214575"/>
    <w:rsid w:val="00217486"/>
    <w:rsid w:val="00221F58"/>
    <w:rsid w:val="002261FB"/>
    <w:rsid w:val="00230582"/>
    <w:rsid w:val="00231134"/>
    <w:rsid w:val="00232B87"/>
    <w:rsid w:val="00233725"/>
    <w:rsid w:val="00243C99"/>
    <w:rsid w:val="00244062"/>
    <w:rsid w:val="00245234"/>
    <w:rsid w:val="00245CBE"/>
    <w:rsid w:val="002515A1"/>
    <w:rsid w:val="002536E0"/>
    <w:rsid w:val="00266E8F"/>
    <w:rsid w:val="00270451"/>
    <w:rsid w:val="00272906"/>
    <w:rsid w:val="00273EBF"/>
    <w:rsid w:val="00274ABD"/>
    <w:rsid w:val="00276F79"/>
    <w:rsid w:val="00280B0A"/>
    <w:rsid w:val="00281EA5"/>
    <w:rsid w:val="0028369D"/>
    <w:rsid w:val="00285429"/>
    <w:rsid w:val="00287EF7"/>
    <w:rsid w:val="00291F0C"/>
    <w:rsid w:val="0029326C"/>
    <w:rsid w:val="00293339"/>
    <w:rsid w:val="002940FC"/>
    <w:rsid w:val="002A0464"/>
    <w:rsid w:val="002A3A19"/>
    <w:rsid w:val="002A468B"/>
    <w:rsid w:val="002A4C5D"/>
    <w:rsid w:val="002A7686"/>
    <w:rsid w:val="002B1934"/>
    <w:rsid w:val="002B5614"/>
    <w:rsid w:val="002B6034"/>
    <w:rsid w:val="002C066A"/>
    <w:rsid w:val="002D0C47"/>
    <w:rsid w:val="002D0DEB"/>
    <w:rsid w:val="002D1EDC"/>
    <w:rsid w:val="002D4D4B"/>
    <w:rsid w:val="002D7284"/>
    <w:rsid w:val="002D760A"/>
    <w:rsid w:val="002D7DBF"/>
    <w:rsid w:val="002E405C"/>
    <w:rsid w:val="002E609D"/>
    <w:rsid w:val="002E7F20"/>
    <w:rsid w:val="002F0359"/>
    <w:rsid w:val="002F304C"/>
    <w:rsid w:val="002F3077"/>
    <w:rsid w:val="003012BD"/>
    <w:rsid w:val="00302853"/>
    <w:rsid w:val="00303E75"/>
    <w:rsid w:val="00304352"/>
    <w:rsid w:val="00305A4A"/>
    <w:rsid w:val="003062F9"/>
    <w:rsid w:val="00306856"/>
    <w:rsid w:val="00311ED4"/>
    <w:rsid w:val="00311F61"/>
    <w:rsid w:val="00312306"/>
    <w:rsid w:val="0031572C"/>
    <w:rsid w:val="00317F0C"/>
    <w:rsid w:val="00321CE0"/>
    <w:rsid w:val="00322EEC"/>
    <w:rsid w:val="00326E39"/>
    <w:rsid w:val="00330FB7"/>
    <w:rsid w:val="00332F37"/>
    <w:rsid w:val="00333B19"/>
    <w:rsid w:val="00333CE4"/>
    <w:rsid w:val="00334650"/>
    <w:rsid w:val="003363DF"/>
    <w:rsid w:val="00342B97"/>
    <w:rsid w:val="00342C66"/>
    <w:rsid w:val="0034339B"/>
    <w:rsid w:val="00344912"/>
    <w:rsid w:val="00344CB2"/>
    <w:rsid w:val="00350051"/>
    <w:rsid w:val="00350327"/>
    <w:rsid w:val="00351C5C"/>
    <w:rsid w:val="0035352E"/>
    <w:rsid w:val="00354459"/>
    <w:rsid w:val="00354BEB"/>
    <w:rsid w:val="00361F51"/>
    <w:rsid w:val="00362E8B"/>
    <w:rsid w:val="003635E9"/>
    <w:rsid w:val="003639CD"/>
    <w:rsid w:val="00363DA9"/>
    <w:rsid w:val="00373F3C"/>
    <w:rsid w:val="00380B0C"/>
    <w:rsid w:val="00380BC2"/>
    <w:rsid w:val="003852D0"/>
    <w:rsid w:val="003929B1"/>
    <w:rsid w:val="003953C3"/>
    <w:rsid w:val="003958EC"/>
    <w:rsid w:val="003A3166"/>
    <w:rsid w:val="003A34B2"/>
    <w:rsid w:val="003A36A3"/>
    <w:rsid w:val="003A3E1A"/>
    <w:rsid w:val="003A5C02"/>
    <w:rsid w:val="003A6BEB"/>
    <w:rsid w:val="003A71C9"/>
    <w:rsid w:val="003A78C7"/>
    <w:rsid w:val="003B4104"/>
    <w:rsid w:val="003B47EB"/>
    <w:rsid w:val="003B5136"/>
    <w:rsid w:val="003B628E"/>
    <w:rsid w:val="003B796D"/>
    <w:rsid w:val="003C0EDF"/>
    <w:rsid w:val="003C1BE3"/>
    <w:rsid w:val="003C237F"/>
    <w:rsid w:val="003C4269"/>
    <w:rsid w:val="003C4DE2"/>
    <w:rsid w:val="003C53D4"/>
    <w:rsid w:val="003C7E10"/>
    <w:rsid w:val="003D19A8"/>
    <w:rsid w:val="003D288D"/>
    <w:rsid w:val="003D4B36"/>
    <w:rsid w:val="003D5BF0"/>
    <w:rsid w:val="003D5EA8"/>
    <w:rsid w:val="003E2152"/>
    <w:rsid w:val="003E42A1"/>
    <w:rsid w:val="003E4FDB"/>
    <w:rsid w:val="003E703B"/>
    <w:rsid w:val="003E7295"/>
    <w:rsid w:val="003E7AEA"/>
    <w:rsid w:val="003F0C17"/>
    <w:rsid w:val="003F3C12"/>
    <w:rsid w:val="003F531B"/>
    <w:rsid w:val="003F6C38"/>
    <w:rsid w:val="00402089"/>
    <w:rsid w:val="00412508"/>
    <w:rsid w:val="004131E9"/>
    <w:rsid w:val="004148CD"/>
    <w:rsid w:val="0042009C"/>
    <w:rsid w:val="00420D8E"/>
    <w:rsid w:val="004225BC"/>
    <w:rsid w:val="00422E6A"/>
    <w:rsid w:val="00425FEB"/>
    <w:rsid w:val="00427A00"/>
    <w:rsid w:val="00432C42"/>
    <w:rsid w:val="00434907"/>
    <w:rsid w:val="00434D83"/>
    <w:rsid w:val="004405B6"/>
    <w:rsid w:val="0044107F"/>
    <w:rsid w:val="00444023"/>
    <w:rsid w:val="00446F5A"/>
    <w:rsid w:val="00450CDC"/>
    <w:rsid w:val="00455387"/>
    <w:rsid w:val="0045648C"/>
    <w:rsid w:val="00461829"/>
    <w:rsid w:val="00462A79"/>
    <w:rsid w:val="00462ABF"/>
    <w:rsid w:val="00467BD7"/>
    <w:rsid w:val="0048075A"/>
    <w:rsid w:val="004809F9"/>
    <w:rsid w:val="004822AF"/>
    <w:rsid w:val="00485445"/>
    <w:rsid w:val="00486828"/>
    <w:rsid w:val="004926B5"/>
    <w:rsid w:val="00492AC2"/>
    <w:rsid w:val="00495363"/>
    <w:rsid w:val="00496021"/>
    <w:rsid w:val="004A3EF6"/>
    <w:rsid w:val="004A5E3F"/>
    <w:rsid w:val="004A7A5C"/>
    <w:rsid w:val="004B035F"/>
    <w:rsid w:val="004B0F0B"/>
    <w:rsid w:val="004B1946"/>
    <w:rsid w:val="004B4006"/>
    <w:rsid w:val="004B4AE5"/>
    <w:rsid w:val="004B6F32"/>
    <w:rsid w:val="004B7524"/>
    <w:rsid w:val="004B7C08"/>
    <w:rsid w:val="004C117B"/>
    <w:rsid w:val="004C1878"/>
    <w:rsid w:val="004C1ADA"/>
    <w:rsid w:val="004D03C8"/>
    <w:rsid w:val="004D477F"/>
    <w:rsid w:val="004D4898"/>
    <w:rsid w:val="004D4935"/>
    <w:rsid w:val="004E1192"/>
    <w:rsid w:val="004E22EF"/>
    <w:rsid w:val="004E557C"/>
    <w:rsid w:val="004E5634"/>
    <w:rsid w:val="004F58E6"/>
    <w:rsid w:val="004F71DD"/>
    <w:rsid w:val="0050231D"/>
    <w:rsid w:val="00512C69"/>
    <w:rsid w:val="00513790"/>
    <w:rsid w:val="00520FB7"/>
    <w:rsid w:val="00524E92"/>
    <w:rsid w:val="0052503B"/>
    <w:rsid w:val="00527F0D"/>
    <w:rsid w:val="00530AD6"/>
    <w:rsid w:val="00531643"/>
    <w:rsid w:val="00536776"/>
    <w:rsid w:val="00536778"/>
    <w:rsid w:val="005419A8"/>
    <w:rsid w:val="00542836"/>
    <w:rsid w:val="00550D97"/>
    <w:rsid w:val="00551BED"/>
    <w:rsid w:val="00551F6E"/>
    <w:rsid w:val="00552121"/>
    <w:rsid w:val="00553C9A"/>
    <w:rsid w:val="00553DDC"/>
    <w:rsid w:val="00554AEF"/>
    <w:rsid w:val="0055619D"/>
    <w:rsid w:val="00563BA1"/>
    <w:rsid w:val="005665DC"/>
    <w:rsid w:val="005669AF"/>
    <w:rsid w:val="0057637C"/>
    <w:rsid w:val="005775C4"/>
    <w:rsid w:val="00583C1C"/>
    <w:rsid w:val="005846EC"/>
    <w:rsid w:val="0059343E"/>
    <w:rsid w:val="005941A1"/>
    <w:rsid w:val="00596C97"/>
    <w:rsid w:val="005A173F"/>
    <w:rsid w:val="005A1841"/>
    <w:rsid w:val="005A1891"/>
    <w:rsid w:val="005A31DE"/>
    <w:rsid w:val="005A55BF"/>
    <w:rsid w:val="005B5DEC"/>
    <w:rsid w:val="005B6E8D"/>
    <w:rsid w:val="005C0BAA"/>
    <w:rsid w:val="005C1153"/>
    <w:rsid w:val="005C1964"/>
    <w:rsid w:val="005C1E4D"/>
    <w:rsid w:val="005C2226"/>
    <w:rsid w:val="005C3B63"/>
    <w:rsid w:val="005C6276"/>
    <w:rsid w:val="005C654E"/>
    <w:rsid w:val="005D163F"/>
    <w:rsid w:val="005D6281"/>
    <w:rsid w:val="005E018F"/>
    <w:rsid w:val="005E4AC5"/>
    <w:rsid w:val="005E4ED5"/>
    <w:rsid w:val="005F196C"/>
    <w:rsid w:val="005F5F0F"/>
    <w:rsid w:val="005F7F6B"/>
    <w:rsid w:val="00600367"/>
    <w:rsid w:val="0060082E"/>
    <w:rsid w:val="006022AF"/>
    <w:rsid w:val="0060703D"/>
    <w:rsid w:val="0060756D"/>
    <w:rsid w:val="00610C2C"/>
    <w:rsid w:val="006110A5"/>
    <w:rsid w:val="00620F59"/>
    <w:rsid w:val="006221D0"/>
    <w:rsid w:val="00622D34"/>
    <w:rsid w:val="00623201"/>
    <w:rsid w:val="00625144"/>
    <w:rsid w:val="0062787E"/>
    <w:rsid w:val="00630A6B"/>
    <w:rsid w:val="0063280E"/>
    <w:rsid w:val="00633155"/>
    <w:rsid w:val="006365DA"/>
    <w:rsid w:val="00642699"/>
    <w:rsid w:val="00642997"/>
    <w:rsid w:val="00643B03"/>
    <w:rsid w:val="00644DCC"/>
    <w:rsid w:val="00645A2E"/>
    <w:rsid w:val="00645B3E"/>
    <w:rsid w:val="00645FF0"/>
    <w:rsid w:val="00650E77"/>
    <w:rsid w:val="00654C40"/>
    <w:rsid w:val="00654ED3"/>
    <w:rsid w:val="0066591A"/>
    <w:rsid w:val="00670B02"/>
    <w:rsid w:val="00670DF6"/>
    <w:rsid w:val="006736D7"/>
    <w:rsid w:val="00673D98"/>
    <w:rsid w:val="00674F0F"/>
    <w:rsid w:val="00675915"/>
    <w:rsid w:val="00675B75"/>
    <w:rsid w:val="00685AD6"/>
    <w:rsid w:val="00691374"/>
    <w:rsid w:val="0069431E"/>
    <w:rsid w:val="00694D85"/>
    <w:rsid w:val="00697FC2"/>
    <w:rsid w:val="006A0E17"/>
    <w:rsid w:val="006A1E2B"/>
    <w:rsid w:val="006A3F5A"/>
    <w:rsid w:val="006A4C38"/>
    <w:rsid w:val="006A5495"/>
    <w:rsid w:val="006A6FC1"/>
    <w:rsid w:val="006B0C5A"/>
    <w:rsid w:val="006B427D"/>
    <w:rsid w:val="006B7208"/>
    <w:rsid w:val="006C103A"/>
    <w:rsid w:val="006C6F5C"/>
    <w:rsid w:val="006D2719"/>
    <w:rsid w:val="006D36EC"/>
    <w:rsid w:val="006D551C"/>
    <w:rsid w:val="006D600E"/>
    <w:rsid w:val="006D725E"/>
    <w:rsid w:val="006D7C31"/>
    <w:rsid w:val="006E2C10"/>
    <w:rsid w:val="006E3AA2"/>
    <w:rsid w:val="00700518"/>
    <w:rsid w:val="007005C0"/>
    <w:rsid w:val="00701F24"/>
    <w:rsid w:val="00702EE6"/>
    <w:rsid w:val="00705C50"/>
    <w:rsid w:val="00707328"/>
    <w:rsid w:val="00707B62"/>
    <w:rsid w:val="00707CAB"/>
    <w:rsid w:val="007118BB"/>
    <w:rsid w:val="00711CC4"/>
    <w:rsid w:val="007128FB"/>
    <w:rsid w:val="00717960"/>
    <w:rsid w:val="00717CCA"/>
    <w:rsid w:val="0072111A"/>
    <w:rsid w:val="0072361E"/>
    <w:rsid w:val="007241A9"/>
    <w:rsid w:val="00724D9F"/>
    <w:rsid w:val="00725A40"/>
    <w:rsid w:val="007262CC"/>
    <w:rsid w:val="00727D68"/>
    <w:rsid w:val="00733ACC"/>
    <w:rsid w:val="007344B7"/>
    <w:rsid w:val="0073514B"/>
    <w:rsid w:val="00741A3E"/>
    <w:rsid w:val="00743868"/>
    <w:rsid w:val="00746597"/>
    <w:rsid w:val="007510D7"/>
    <w:rsid w:val="00754621"/>
    <w:rsid w:val="007559AE"/>
    <w:rsid w:val="007614E9"/>
    <w:rsid w:val="007627BC"/>
    <w:rsid w:val="007630AE"/>
    <w:rsid w:val="00764EF8"/>
    <w:rsid w:val="00767C43"/>
    <w:rsid w:val="00772AA6"/>
    <w:rsid w:val="00777225"/>
    <w:rsid w:val="007805CC"/>
    <w:rsid w:val="00782E6C"/>
    <w:rsid w:val="00783FCE"/>
    <w:rsid w:val="00784E86"/>
    <w:rsid w:val="0078707F"/>
    <w:rsid w:val="0078771D"/>
    <w:rsid w:val="00787F74"/>
    <w:rsid w:val="00791830"/>
    <w:rsid w:val="007929B5"/>
    <w:rsid w:val="00794858"/>
    <w:rsid w:val="00794F52"/>
    <w:rsid w:val="0079624D"/>
    <w:rsid w:val="007A0B5B"/>
    <w:rsid w:val="007A22BA"/>
    <w:rsid w:val="007A64B3"/>
    <w:rsid w:val="007A748D"/>
    <w:rsid w:val="007B48FA"/>
    <w:rsid w:val="007B5711"/>
    <w:rsid w:val="007C6448"/>
    <w:rsid w:val="007D1A8F"/>
    <w:rsid w:val="007D1EA7"/>
    <w:rsid w:val="007D23B4"/>
    <w:rsid w:val="007D4AE0"/>
    <w:rsid w:val="007E1EED"/>
    <w:rsid w:val="007E7880"/>
    <w:rsid w:val="007F0100"/>
    <w:rsid w:val="007F1C0D"/>
    <w:rsid w:val="007F21BF"/>
    <w:rsid w:val="007F347D"/>
    <w:rsid w:val="007F529C"/>
    <w:rsid w:val="007F6987"/>
    <w:rsid w:val="00800D45"/>
    <w:rsid w:val="008045F7"/>
    <w:rsid w:val="008106E3"/>
    <w:rsid w:val="00811521"/>
    <w:rsid w:val="00812D6A"/>
    <w:rsid w:val="008134D8"/>
    <w:rsid w:val="00815CBC"/>
    <w:rsid w:val="008207BF"/>
    <w:rsid w:val="00821473"/>
    <w:rsid w:val="008223D0"/>
    <w:rsid w:val="00823195"/>
    <w:rsid w:val="0082358E"/>
    <w:rsid w:val="008243C2"/>
    <w:rsid w:val="00824CD6"/>
    <w:rsid w:val="008307B6"/>
    <w:rsid w:val="00831400"/>
    <w:rsid w:val="00834D61"/>
    <w:rsid w:val="008352A3"/>
    <w:rsid w:val="00846926"/>
    <w:rsid w:val="00852FDE"/>
    <w:rsid w:val="00862087"/>
    <w:rsid w:val="00865EBE"/>
    <w:rsid w:val="00865F7D"/>
    <w:rsid w:val="00866F32"/>
    <w:rsid w:val="00867165"/>
    <w:rsid w:val="00867C6C"/>
    <w:rsid w:val="00867E3A"/>
    <w:rsid w:val="00867F4A"/>
    <w:rsid w:val="0087002A"/>
    <w:rsid w:val="00873C33"/>
    <w:rsid w:val="00873F58"/>
    <w:rsid w:val="008745FB"/>
    <w:rsid w:val="00875BDC"/>
    <w:rsid w:val="0088012E"/>
    <w:rsid w:val="00882CC9"/>
    <w:rsid w:val="00882E00"/>
    <w:rsid w:val="00885BBF"/>
    <w:rsid w:val="008867A3"/>
    <w:rsid w:val="008877A9"/>
    <w:rsid w:val="008A0802"/>
    <w:rsid w:val="008A21D2"/>
    <w:rsid w:val="008A43DB"/>
    <w:rsid w:val="008A48AD"/>
    <w:rsid w:val="008A4E45"/>
    <w:rsid w:val="008A57DE"/>
    <w:rsid w:val="008B1184"/>
    <w:rsid w:val="008B3CFD"/>
    <w:rsid w:val="008B4002"/>
    <w:rsid w:val="008C01D7"/>
    <w:rsid w:val="008C0655"/>
    <w:rsid w:val="008C07CD"/>
    <w:rsid w:val="008C0CD9"/>
    <w:rsid w:val="008C2282"/>
    <w:rsid w:val="008C2507"/>
    <w:rsid w:val="008C37CF"/>
    <w:rsid w:val="008C6679"/>
    <w:rsid w:val="008D0957"/>
    <w:rsid w:val="008D2692"/>
    <w:rsid w:val="008D38D7"/>
    <w:rsid w:val="008D570A"/>
    <w:rsid w:val="008D593F"/>
    <w:rsid w:val="008E168D"/>
    <w:rsid w:val="008E1F94"/>
    <w:rsid w:val="008E4348"/>
    <w:rsid w:val="008E5185"/>
    <w:rsid w:val="008F0731"/>
    <w:rsid w:val="008F45A6"/>
    <w:rsid w:val="0090189A"/>
    <w:rsid w:val="009042D8"/>
    <w:rsid w:val="00904F51"/>
    <w:rsid w:val="009054E6"/>
    <w:rsid w:val="00911CFA"/>
    <w:rsid w:val="00911E73"/>
    <w:rsid w:val="00912F7F"/>
    <w:rsid w:val="009131D3"/>
    <w:rsid w:val="00913760"/>
    <w:rsid w:val="0091397B"/>
    <w:rsid w:val="00916B23"/>
    <w:rsid w:val="00921829"/>
    <w:rsid w:val="00922F5F"/>
    <w:rsid w:val="00927604"/>
    <w:rsid w:val="009302E3"/>
    <w:rsid w:val="00930E5F"/>
    <w:rsid w:val="009311BD"/>
    <w:rsid w:val="00931219"/>
    <w:rsid w:val="009325B5"/>
    <w:rsid w:val="00942ED8"/>
    <w:rsid w:val="00946A2C"/>
    <w:rsid w:val="009477EC"/>
    <w:rsid w:val="00947F7B"/>
    <w:rsid w:val="0095210F"/>
    <w:rsid w:val="009543AA"/>
    <w:rsid w:val="00962A7B"/>
    <w:rsid w:val="00965037"/>
    <w:rsid w:val="00966C06"/>
    <w:rsid w:val="00967091"/>
    <w:rsid w:val="009673E0"/>
    <w:rsid w:val="00967A42"/>
    <w:rsid w:val="00975F00"/>
    <w:rsid w:val="009762C3"/>
    <w:rsid w:val="00980ACE"/>
    <w:rsid w:val="009823A9"/>
    <w:rsid w:val="00984237"/>
    <w:rsid w:val="009852ED"/>
    <w:rsid w:val="009905C5"/>
    <w:rsid w:val="00990B66"/>
    <w:rsid w:val="00991C51"/>
    <w:rsid w:val="009A0EDB"/>
    <w:rsid w:val="009A178E"/>
    <w:rsid w:val="009A5906"/>
    <w:rsid w:val="009A594E"/>
    <w:rsid w:val="009B1672"/>
    <w:rsid w:val="009B58DE"/>
    <w:rsid w:val="009B5B21"/>
    <w:rsid w:val="009B622F"/>
    <w:rsid w:val="009B6FB0"/>
    <w:rsid w:val="009C03F9"/>
    <w:rsid w:val="009C2336"/>
    <w:rsid w:val="009C40E1"/>
    <w:rsid w:val="009C4104"/>
    <w:rsid w:val="009C55E5"/>
    <w:rsid w:val="009C6F6C"/>
    <w:rsid w:val="009C7B0D"/>
    <w:rsid w:val="009D0368"/>
    <w:rsid w:val="009D7078"/>
    <w:rsid w:val="009E2049"/>
    <w:rsid w:val="009E2F1B"/>
    <w:rsid w:val="009E566B"/>
    <w:rsid w:val="009E6B14"/>
    <w:rsid w:val="009E72BA"/>
    <w:rsid w:val="009F0F5F"/>
    <w:rsid w:val="009F5A5F"/>
    <w:rsid w:val="009F740E"/>
    <w:rsid w:val="00A01798"/>
    <w:rsid w:val="00A04F67"/>
    <w:rsid w:val="00A10A52"/>
    <w:rsid w:val="00A126D0"/>
    <w:rsid w:val="00A12DE2"/>
    <w:rsid w:val="00A140A0"/>
    <w:rsid w:val="00A2005F"/>
    <w:rsid w:val="00A22BC9"/>
    <w:rsid w:val="00A22C75"/>
    <w:rsid w:val="00A22E06"/>
    <w:rsid w:val="00A26E69"/>
    <w:rsid w:val="00A30ECB"/>
    <w:rsid w:val="00A34919"/>
    <w:rsid w:val="00A34F8A"/>
    <w:rsid w:val="00A36FB3"/>
    <w:rsid w:val="00A37B54"/>
    <w:rsid w:val="00A423C3"/>
    <w:rsid w:val="00A43AB2"/>
    <w:rsid w:val="00A43B2A"/>
    <w:rsid w:val="00A443A0"/>
    <w:rsid w:val="00A447C9"/>
    <w:rsid w:val="00A50BB4"/>
    <w:rsid w:val="00A51E39"/>
    <w:rsid w:val="00A52585"/>
    <w:rsid w:val="00A52CC6"/>
    <w:rsid w:val="00A6169C"/>
    <w:rsid w:val="00A64396"/>
    <w:rsid w:val="00A71C02"/>
    <w:rsid w:val="00A76335"/>
    <w:rsid w:val="00A766D3"/>
    <w:rsid w:val="00A774CB"/>
    <w:rsid w:val="00A83938"/>
    <w:rsid w:val="00A85544"/>
    <w:rsid w:val="00A85E68"/>
    <w:rsid w:val="00A8719B"/>
    <w:rsid w:val="00A90483"/>
    <w:rsid w:val="00A9728C"/>
    <w:rsid w:val="00A978C6"/>
    <w:rsid w:val="00AA4041"/>
    <w:rsid w:val="00AA4753"/>
    <w:rsid w:val="00AA4BE0"/>
    <w:rsid w:val="00AA5391"/>
    <w:rsid w:val="00AA7E6D"/>
    <w:rsid w:val="00AB1CB3"/>
    <w:rsid w:val="00AB2D3A"/>
    <w:rsid w:val="00AB3019"/>
    <w:rsid w:val="00AB4302"/>
    <w:rsid w:val="00AB44C8"/>
    <w:rsid w:val="00AB67BA"/>
    <w:rsid w:val="00AB6C4B"/>
    <w:rsid w:val="00AC3691"/>
    <w:rsid w:val="00AD14FB"/>
    <w:rsid w:val="00AD28FD"/>
    <w:rsid w:val="00AD2C08"/>
    <w:rsid w:val="00AE09D7"/>
    <w:rsid w:val="00AF179B"/>
    <w:rsid w:val="00AF1C9D"/>
    <w:rsid w:val="00AF21A9"/>
    <w:rsid w:val="00AF4FEA"/>
    <w:rsid w:val="00AF5244"/>
    <w:rsid w:val="00B01A71"/>
    <w:rsid w:val="00B036EC"/>
    <w:rsid w:val="00B05017"/>
    <w:rsid w:val="00B07D21"/>
    <w:rsid w:val="00B12631"/>
    <w:rsid w:val="00B14752"/>
    <w:rsid w:val="00B161D1"/>
    <w:rsid w:val="00B176F2"/>
    <w:rsid w:val="00B227A8"/>
    <w:rsid w:val="00B23A9B"/>
    <w:rsid w:val="00B24AF9"/>
    <w:rsid w:val="00B25767"/>
    <w:rsid w:val="00B3160F"/>
    <w:rsid w:val="00B31704"/>
    <w:rsid w:val="00B36B94"/>
    <w:rsid w:val="00B37F46"/>
    <w:rsid w:val="00B41825"/>
    <w:rsid w:val="00B52FD9"/>
    <w:rsid w:val="00B53E97"/>
    <w:rsid w:val="00B56AF9"/>
    <w:rsid w:val="00B65388"/>
    <w:rsid w:val="00B6703B"/>
    <w:rsid w:val="00B737A6"/>
    <w:rsid w:val="00B74B5D"/>
    <w:rsid w:val="00B76C79"/>
    <w:rsid w:val="00B82A42"/>
    <w:rsid w:val="00B858AD"/>
    <w:rsid w:val="00B85EBB"/>
    <w:rsid w:val="00B86814"/>
    <w:rsid w:val="00B868F8"/>
    <w:rsid w:val="00B86E08"/>
    <w:rsid w:val="00B87BDA"/>
    <w:rsid w:val="00B90CE5"/>
    <w:rsid w:val="00B9200E"/>
    <w:rsid w:val="00B94F07"/>
    <w:rsid w:val="00BA1407"/>
    <w:rsid w:val="00BA54C3"/>
    <w:rsid w:val="00BB0C01"/>
    <w:rsid w:val="00BB29CB"/>
    <w:rsid w:val="00BB5098"/>
    <w:rsid w:val="00BB762B"/>
    <w:rsid w:val="00BB7AB7"/>
    <w:rsid w:val="00BC081C"/>
    <w:rsid w:val="00BC17B4"/>
    <w:rsid w:val="00BC22D0"/>
    <w:rsid w:val="00BC295F"/>
    <w:rsid w:val="00BC3ADB"/>
    <w:rsid w:val="00BC59B9"/>
    <w:rsid w:val="00BC6FF4"/>
    <w:rsid w:val="00BD0987"/>
    <w:rsid w:val="00BD106F"/>
    <w:rsid w:val="00BD55B1"/>
    <w:rsid w:val="00BD7295"/>
    <w:rsid w:val="00BE1F2A"/>
    <w:rsid w:val="00BE5809"/>
    <w:rsid w:val="00BE5B87"/>
    <w:rsid w:val="00BE6EC3"/>
    <w:rsid w:val="00BE6EEC"/>
    <w:rsid w:val="00BF0718"/>
    <w:rsid w:val="00BF37FD"/>
    <w:rsid w:val="00BF553C"/>
    <w:rsid w:val="00BF750C"/>
    <w:rsid w:val="00C02437"/>
    <w:rsid w:val="00C032B0"/>
    <w:rsid w:val="00C0360D"/>
    <w:rsid w:val="00C042CF"/>
    <w:rsid w:val="00C04DFF"/>
    <w:rsid w:val="00C05EDB"/>
    <w:rsid w:val="00C05F74"/>
    <w:rsid w:val="00C110E8"/>
    <w:rsid w:val="00C12F48"/>
    <w:rsid w:val="00C136FA"/>
    <w:rsid w:val="00C15C8E"/>
    <w:rsid w:val="00C15D4C"/>
    <w:rsid w:val="00C2157C"/>
    <w:rsid w:val="00C222D9"/>
    <w:rsid w:val="00C22F27"/>
    <w:rsid w:val="00C2328E"/>
    <w:rsid w:val="00C234B5"/>
    <w:rsid w:val="00C24636"/>
    <w:rsid w:val="00C2499F"/>
    <w:rsid w:val="00C30077"/>
    <w:rsid w:val="00C301A9"/>
    <w:rsid w:val="00C312C2"/>
    <w:rsid w:val="00C3340C"/>
    <w:rsid w:val="00C34DF3"/>
    <w:rsid w:val="00C3537E"/>
    <w:rsid w:val="00C420DF"/>
    <w:rsid w:val="00C42E5E"/>
    <w:rsid w:val="00C447E8"/>
    <w:rsid w:val="00C47A59"/>
    <w:rsid w:val="00C52969"/>
    <w:rsid w:val="00C575B8"/>
    <w:rsid w:val="00C57848"/>
    <w:rsid w:val="00C63426"/>
    <w:rsid w:val="00C73E81"/>
    <w:rsid w:val="00C81DF5"/>
    <w:rsid w:val="00C81FEC"/>
    <w:rsid w:val="00C85231"/>
    <w:rsid w:val="00C877FA"/>
    <w:rsid w:val="00C8785C"/>
    <w:rsid w:val="00C90B01"/>
    <w:rsid w:val="00C91736"/>
    <w:rsid w:val="00C93957"/>
    <w:rsid w:val="00C94081"/>
    <w:rsid w:val="00C946E8"/>
    <w:rsid w:val="00C96FC4"/>
    <w:rsid w:val="00C97C63"/>
    <w:rsid w:val="00CA3D28"/>
    <w:rsid w:val="00CA44EC"/>
    <w:rsid w:val="00CA4B19"/>
    <w:rsid w:val="00CA4E2A"/>
    <w:rsid w:val="00CA7529"/>
    <w:rsid w:val="00CB166D"/>
    <w:rsid w:val="00CB387F"/>
    <w:rsid w:val="00CB530F"/>
    <w:rsid w:val="00CB6B49"/>
    <w:rsid w:val="00CC1F50"/>
    <w:rsid w:val="00CC21BC"/>
    <w:rsid w:val="00CC3D33"/>
    <w:rsid w:val="00CC51AE"/>
    <w:rsid w:val="00CD0403"/>
    <w:rsid w:val="00CD08AE"/>
    <w:rsid w:val="00CD3406"/>
    <w:rsid w:val="00CD46F8"/>
    <w:rsid w:val="00CD6CE8"/>
    <w:rsid w:val="00CD6F69"/>
    <w:rsid w:val="00CD6FA1"/>
    <w:rsid w:val="00CD77A9"/>
    <w:rsid w:val="00CE2C18"/>
    <w:rsid w:val="00CE328A"/>
    <w:rsid w:val="00CE3441"/>
    <w:rsid w:val="00CE67A7"/>
    <w:rsid w:val="00CE7DE1"/>
    <w:rsid w:val="00CF2F99"/>
    <w:rsid w:val="00CF399C"/>
    <w:rsid w:val="00CF47AB"/>
    <w:rsid w:val="00CF480E"/>
    <w:rsid w:val="00D00C12"/>
    <w:rsid w:val="00D04777"/>
    <w:rsid w:val="00D04AD5"/>
    <w:rsid w:val="00D050E5"/>
    <w:rsid w:val="00D05B79"/>
    <w:rsid w:val="00D07646"/>
    <w:rsid w:val="00D11C43"/>
    <w:rsid w:val="00D15050"/>
    <w:rsid w:val="00D254DE"/>
    <w:rsid w:val="00D27194"/>
    <w:rsid w:val="00D31DD8"/>
    <w:rsid w:val="00D336D1"/>
    <w:rsid w:val="00D42359"/>
    <w:rsid w:val="00D4431D"/>
    <w:rsid w:val="00D502AF"/>
    <w:rsid w:val="00D503EC"/>
    <w:rsid w:val="00D54D70"/>
    <w:rsid w:val="00D57FA6"/>
    <w:rsid w:val="00D616E8"/>
    <w:rsid w:val="00D636E7"/>
    <w:rsid w:val="00D6483C"/>
    <w:rsid w:val="00D64C99"/>
    <w:rsid w:val="00D655C4"/>
    <w:rsid w:val="00D65918"/>
    <w:rsid w:val="00D676E7"/>
    <w:rsid w:val="00D74169"/>
    <w:rsid w:val="00D746F0"/>
    <w:rsid w:val="00D762A8"/>
    <w:rsid w:val="00D76518"/>
    <w:rsid w:val="00D77A00"/>
    <w:rsid w:val="00D77B11"/>
    <w:rsid w:val="00D837ED"/>
    <w:rsid w:val="00D8448D"/>
    <w:rsid w:val="00D902C4"/>
    <w:rsid w:val="00D92E6C"/>
    <w:rsid w:val="00D93C2B"/>
    <w:rsid w:val="00D95CF9"/>
    <w:rsid w:val="00D96749"/>
    <w:rsid w:val="00D97F5C"/>
    <w:rsid w:val="00DA143C"/>
    <w:rsid w:val="00DA154C"/>
    <w:rsid w:val="00DA1A6D"/>
    <w:rsid w:val="00DA27CB"/>
    <w:rsid w:val="00DA53C6"/>
    <w:rsid w:val="00DA5B5A"/>
    <w:rsid w:val="00DA6591"/>
    <w:rsid w:val="00DA704A"/>
    <w:rsid w:val="00DB5A6F"/>
    <w:rsid w:val="00DB7111"/>
    <w:rsid w:val="00DC0228"/>
    <w:rsid w:val="00DC10FE"/>
    <w:rsid w:val="00DC49BD"/>
    <w:rsid w:val="00DC5FAE"/>
    <w:rsid w:val="00DE3CBB"/>
    <w:rsid w:val="00DE70C1"/>
    <w:rsid w:val="00DF5A90"/>
    <w:rsid w:val="00DF610E"/>
    <w:rsid w:val="00E03393"/>
    <w:rsid w:val="00E051D3"/>
    <w:rsid w:val="00E1599F"/>
    <w:rsid w:val="00E16068"/>
    <w:rsid w:val="00E17AB5"/>
    <w:rsid w:val="00E17C08"/>
    <w:rsid w:val="00E202A9"/>
    <w:rsid w:val="00E23818"/>
    <w:rsid w:val="00E24664"/>
    <w:rsid w:val="00E24F02"/>
    <w:rsid w:val="00E251BD"/>
    <w:rsid w:val="00E271A3"/>
    <w:rsid w:val="00E3046D"/>
    <w:rsid w:val="00E32E02"/>
    <w:rsid w:val="00E35B29"/>
    <w:rsid w:val="00E4283B"/>
    <w:rsid w:val="00E44D6F"/>
    <w:rsid w:val="00E532AA"/>
    <w:rsid w:val="00E53983"/>
    <w:rsid w:val="00E540BA"/>
    <w:rsid w:val="00E54BF4"/>
    <w:rsid w:val="00E60568"/>
    <w:rsid w:val="00E62D34"/>
    <w:rsid w:val="00E63187"/>
    <w:rsid w:val="00E6320E"/>
    <w:rsid w:val="00E659A5"/>
    <w:rsid w:val="00E70AE0"/>
    <w:rsid w:val="00E736EE"/>
    <w:rsid w:val="00E81C2F"/>
    <w:rsid w:val="00E841FD"/>
    <w:rsid w:val="00E84323"/>
    <w:rsid w:val="00E84562"/>
    <w:rsid w:val="00E90C48"/>
    <w:rsid w:val="00E92801"/>
    <w:rsid w:val="00E9294E"/>
    <w:rsid w:val="00E97A4C"/>
    <w:rsid w:val="00EA0A3C"/>
    <w:rsid w:val="00EA2A9E"/>
    <w:rsid w:val="00EA437C"/>
    <w:rsid w:val="00EA568E"/>
    <w:rsid w:val="00EA5EE0"/>
    <w:rsid w:val="00EA6CB7"/>
    <w:rsid w:val="00EA73A8"/>
    <w:rsid w:val="00EB1C03"/>
    <w:rsid w:val="00EB4F08"/>
    <w:rsid w:val="00EB7AB5"/>
    <w:rsid w:val="00EB7C22"/>
    <w:rsid w:val="00EC1552"/>
    <w:rsid w:val="00EC20AF"/>
    <w:rsid w:val="00EC4452"/>
    <w:rsid w:val="00EC48B9"/>
    <w:rsid w:val="00EC72F6"/>
    <w:rsid w:val="00ED1B13"/>
    <w:rsid w:val="00ED246B"/>
    <w:rsid w:val="00ED2631"/>
    <w:rsid w:val="00ED3C9C"/>
    <w:rsid w:val="00EE0098"/>
    <w:rsid w:val="00EE03BF"/>
    <w:rsid w:val="00EE1304"/>
    <w:rsid w:val="00EE6C78"/>
    <w:rsid w:val="00EF11F9"/>
    <w:rsid w:val="00EF4349"/>
    <w:rsid w:val="00EF502E"/>
    <w:rsid w:val="00EF74F7"/>
    <w:rsid w:val="00EF7963"/>
    <w:rsid w:val="00F00EBE"/>
    <w:rsid w:val="00F0255D"/>
    <w:rsid w:val="00F051E1"/>
    <w:rsid w:val="00F1112F"/>
    <w:rsid w:val="00F14FF4"/>
    <w:rsid w:val="00F16A08"/>
    <w:rsid w:val="00F21676"/>
    <w:rsid w:val="00F24C89"/>
    <w:rsid w:val="00F30CBF"/>
    <w:rsid w:val="00F336F3"/>
    <w:rsid w:val="00F33AD9"/>
    <w:rsid w:val="00F3401F"/>
    <w:rsid w:val="00F35F91"/>
    <w:rsid w:val="00F424D2"/>
    <w:rsid w:val="00F43851"/>
    <w:rsid w:val="00F52151"/>
    <w:rsid w:val="00F54460"/>
    <w:rsid w:val="00F55C55"/>
    <w:rsid w:val="00F55E1C"/>
    <w:rsid w:val="00F66681"/>
    <w:rsid w:val="00F76AF5"/>
    <w:rsid w:val="00F8060F"/>
    <w:rsid w:val="00F8137F"/>
    <w:rsid w:val="00F8254C"/>
    <w:rsid w:val="00F82D7E"/>
    <w:rsid w:val="00F85551"/>
    <w:rsid w:val="00F878AE"/>
    <w:rsid w:val="00F92707"/>
    <w:rsid w:val="00F92DEC"/>
    <w:rsid w:val="00F93F7E"/>
    <w:rsid w:val="00FA2B60"/>
    <w:rsid w:val="00FA523C"/>
    <w:rsid w:val="00FA6258"/>
    <w:rsid w:val="00FA6675"/>
    <w:rsid w:val="00FA6BAB"/>
    <w:rsid w:val="00FA7844"/>
    <w:rsid w:val="00FB0BD4"/>
    <w:rsid w:val="00FB542E"/>
    <w:rsid w:val="00FB7D56"/>
    <w:rsid w:val="00FC31E8"/>
    <w:rsid w:val="00FC4490"/>
    <w:rsid w:val="00FD19B8"/>
    <w:rsid w:val="00FE062B"/>
    <w:rsid w:val="00FE091A"/>
    <w:rsid w:val="00FE2E37"/>
    <w:rsid w:val="00FE4270"/>
    <w:rsid w:val="00FE4B59"/>
    <w:rsid w:val="00FE6424"/>
    <w:rsid w:val="00FF449F"/>
    <w:rsid w:val="00FF656E"/>
    <w:rsid w:val="00FF6C60"/>
    <w:rsid w:val="00FF7575"/>
  </w:rsids>
  <m:mathPr>
    <m:mathFont m:val="Cambria Math"/>
    <m:brkBin m:val="before"/>
    <m:brkBinSub m:val="--"/>
    <m:smallFrac m:val="0"/>
    <m:dispDef/>
    <m:lMargin m:val="0"/>
    <m:rMargin m:val="0"/>
    <m:defJc m:val="centerGroup"/>
    <m:wrapIndent m:val="1440"/>
    <m:intLim m:val="subSup"/>
    <m:naryLim m:val="undOvr"/>
  </m:mathPr>
  <w:themeFontLang w:val="fr-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DE59A9"/>
  <w15:chartTrackingRefBased/>
  <w15:docId w15:val="{354EA562-AC4C-4662-815A-87631E478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4"/>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4CB2"/>
    <w:pPr>
      <w:spacing w:after="120" w:line="276" w:lineRule="auto"/>
      <w:jc w:val="both"/>
    </w:pPr>
    <w:rPr>
      <w:lang w:val="en-GB"/>
    </w:rPr>
  </w:style>
  <w:style w:type="paragraph" w:styleId="Heading1">
    <w:name w:val="heading 1"/>
    <w:basedOn w:val="Normal"/>
    <w:next w:val="Normal"/>
    <w:link w:val="Heading1Char"/>
    <w:uiPriority w:val="9"/>
    <w:qFormat/>
    <w:rsid w:val="00705C50"/>
    <w:pPr>
      <w:keepNext/>
      <w:keepLines/>
      <w:spacing w:before="120" w:line="240" w:lineRule="auto"/>
      <w:outlineLvl w:val="0"/>
    </w:pPr>
    <w:rPr>
      <w:rFonts w:asciiTheme="majorHAnsi" w:eastAsiaTheme="majorEastAsia" w:hAnsiTheme="majorHAnsi" w:cstheme="majorBidi"/>
      <w:b/>
      <w:caps/>
      <w:color w:val="007576" w:themeColor="accent1"/>
      <w:sz w:val="48"/>
      <w:szCs w:val="32"/>
    </w:rPr>
  </w:style>
  <w:style w:type="paragraph" w:styleId="Heading2">
    <w:name w:val="heading 2"/>
    <w:basedOn w:val="Normal"/>
    <w:next w:val="Normal"/>
    <w:link w:val="Heading2Char"/>
    <w:uiPriority w:val="9"/>
    <w:unhideWhenUsed/>
    <w:qFormat/>
    <w:rsid w:val="00705C50"/>
    <w:pPr>
      <w:keepNext/>
      <w:keepLines/>
      <w:spacing w:before="60" w:line="240" w:lineRule="auto"/>
      <w:outlineLvl w:val="1"/>
    </w:pPr>
    <w:rPr>
      <w:rFonts w:asciiTheme="majorHAnsi" w:eastAsiaTheme="majorEastAsia" w:hAnsiTheme="majorHAnsi" w:cstheme="majorBidi"/>
      <w:color w:val="007576" w:themeColor="accent1"/>
      <w:sz w:val="40"/>
      <w:szCs w:val="26"/>
    </w:rPr>
  </w:style>
  <w:style w:type="paragraph" w:styleId="Heading3">
    <w:name w:val="heading 3"/>
    <w:basedOn w:val="Normal"/>
    <w:next w:val="Normal"/>
    <w:link w:val="Heading3Char"/>
    <w:uiPriority w:val="9"/>
    <w:unhideWhenUsed/>
    <w:qFormat/>
    <w:rsid w:val="009302E3"/>
    <w:pPr>
      <w:keepNext/>
      <w:keepLines/>
      <w:spacing w:before="120" w:after="0"/>
      <w:outlineLvl w:val="2"/>
    </w:pPr>
    <w:rPr>
      <w:rFonts w:asciiTheme="majorHAnsi" w:eastAsiaTheme="majorEastAsia" w:hAnsiTheme="majorHAnsi" w:cstheme="majorBidi"/>
      <w:b/>
      <w:color w:val="000000" w:themeColor="text1"/>
      <w:sz w:val="24"/>
      <w:szCs w:val="24"/>
    </w:rPr>
  </w:style>
  <w:style w:type="paragraph" w:styleId="Heading4">
    <w:name w:val="heading 4"/>
    <w:basedOn w:val="Normal"/>
    <w:next w:val="Normal"/>
    <w:link w:val="Heading4Char"/>
    <w:uiPriority w:val="9"/>
    <w:unhideWhenUsed/>
    <w:qFormat/>
    <w:rsid w:val="00D4431D"/>
    <w:pPr>
      <w:keepNext/>
      <w:keepLines/>
      <w:spacing w:before="40" w:after="0"/>
      <w:outlineLvl w:val="3"/>
    </w:pPr>
    <w:rPr>
      <w:rFonts w:asciiTheme="majorHAnsi" w:eastAsiaTheme="majorEastAsia" w:hAnsiTheme="majorHAnsi" w:cstheme="majorBidi"/>
      <w:b/>
      <w:iCs/>
      <w:color w:val="000000" w:themeColor="text1"/>
    </w:rPr>
  </w:style>
  <w:style w:type="paragraph" w:styleId="Heading5">
    <w:name w:val="heading 5"/>
    <w:basedOn w:val="Normal"/>
    <w:next w:val="Normal"/>
    <w:link w:val="Heading5Char"/>
    <w:uiPriority w:val="9"/>
    <w:semiHidden/>
    <w:unhideWhenUsed/>
    <w:rsid w:val="00AD2C08"/>
    <w:pPr>
      <w:keepNext/>
      <w:keepLines/>
      <w:spacing w:before="40" w:after="0"/>
      <w:outlineLvl w:val="4"/>
    </w:pPr>
    <w:rPr>
      <w:rFonts w:asciiTheme="majorHAnsi" w:eastAsiaTheme="majorEastAsia" w:hAnsiTheme="majorHAnsi" w:cstheme="majorBidi"/>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566B"/>
    <w:pPr>
      <w:tabs>
        <w:tab w:val="center" w:pos="4536"/>
        <w:tab w:val="right" w:pos="9072"/>
      </w:tabs>
      <w:spacing w:after="0" w:line="240" w:lineRule="auto"/>
    </w:pPr>
  </w:style>
  <w:style w:type="character" w:customStyle="1" w:styleId="HeaderChar">
    <w:name w:val="Header Char"/>
    <w:basedOn w:val="DefaultParagraphFont"/>
    <w:link w:val="Header"/>
    <w:uiPriority w:val="99"/>
    <w:rsid w:val="009E566B"/>
  </w:style>
  <w:style w:type="paragraph" w:styleId="Footer">
    <w:name w:val="footer"/>
    <w:basedOn w:val="Normal"/>
    <w:link w:val="FooterChar"/>
    <w:uiPriority w:val="99"/>
    <w:unhideWhenUsed/>
    <w:rsid w:val="009E566B"/>
    <w:pPr>
      <w:tabs>
        <w:tab w:val="center" w:pos="4536"/>
        <w:tab w:val="right" w:pos="9072"/>
      </w:tabs>
      <w:spacing w:after="0" w:line="240" w:lineRule="auto"/>
    </w:pPr>
  </w:style>
  <w:style w:type="character" w:customStyle="1" w:styleId="FooterChar">
    <w:name w:val="Footer Char"/>
    <w:basedOn w:val="DefaultParagraphFont"/>
    <w:link w:val="Footer"/>
    <w:uiPriority w:val="99"/>
    <w:rsid w:val="009E566B"/>
  </w:style>
  <w:style w:type="character" w:customStyle="1" w:styleId="Heading1Char">
    <w:name w:val="Heading 1 Char"/>
    <w:basedOn w:val="DefaultParagraphFont"/>
    <w:link w:val="Heading1"/>
    <w:uiPriority w:val="9"/>
    <w:rsid w:val="00705C50"/>
    <w:rPr>
      <w:rFonts w:asciiTheme="majorHAnsi" w:eastAsiaTheme="majorEastAsia" w:hAnsiTheme="majorHAnsi" w:cstheme="majorBidi"/>
      <w:b/>
      <w:caps/>
      <w:color w:val="007576" w:themeColor="accent1"/>
      <w:sz w:val="48"/>
      <w:szCs w:val="32"/>
      <w:lang w:val="en-GB"/>
    </w:rPr>
  </w:style>
  <w:style w:type="character" w:customStyle="1" w:styleId="Heading2Char">
    <w:name w:val="Heading 2 Char"/>
    <w:basedOn w:val="DefaultParagraphFont"/>
    <w:link w:val="Heading2"/>
    <w:uiPriority w:val="9"/>
    <w:rsid w:val="00705C50"/>
    <w:rPr>
      <w:rFonts w:asciiTheme="majorHAnsi" w:eastAsiaTheme="majorEastAsia" w:hAnsiTheme="majorHAnsi" w:cstheme="majorBidi"/>
      <w:color w:val="007576" w:themeColor="accent1"/>
      <w:sz w:val="40"/>
      <w:szCs w:val="26"/>
      <w:lang w:val="en-GB"/>
    </w:rPr>
  </w:style>
  <w:style w:type="table" w:styleId="TableGrid">
    <w:name w:val="Table Grid"/>
    <w:basedOn w:val="TableNormal"/>
    <w:uiPriority w:val="39"/>
    <w:rsid w:val="00B23A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302E3"/>
    <w:rPr>
      <w:rFonts w:asciiTheme="majorHAnsi" w:eastAsiaTheme="majorEastAsia" w:hAnsiTheme="majorHAnsi" w:cstheme="majorBidi"/>
      <w:b/>
      <w:color w:val="000000" w:themeColor="text1"/>
      <w:sz w:val="24"/>
      <w:szCs w:val="24"/>
    </w:rPr>
  </w:style>
  <w:style w:type="paragraph" w:styleId="Quote">
    <w:name w:val="Quote"/>
    <w:basedOn w:val="Normal"/>
    <w:next w:val="Normal"/>
    <w:link w:val="QuoteChar"/>
    <w:uiPriority w:val="29"/>
    <w:qFormat/>
    <w:rsid w:val="00980ACE"/>
    <w:pPr>
      <w:spacing w:after="0"/>
    </w:pPr>
    <w:rPr>
      <w:i/>
      <w:iCs/>
      <w:color w:val="000000" w:themeColor="text1"/>
    </w:rPr>
  </w:style>
  <w:style w:type="character" w:customStyle="1" w:styleId="Heading4Char">
    <w:name w:val="Heading 4 Char"/>
    <w:basedOn w:val="DefaultParagraphFont"/>
    <w:link w:val="Heading4"/>
    <w:uiPriority w:val="9"/>
    <w:rsid w:val="00D4431D"/>
    <w:rPr>
      <w:rFonts w:asciiTheme="majorHAnsi" w:eastAsiaTheme="majorEastAsia" w:hAnsiTheme="majorHAnsi" w:cstheme="majorBidi"/>
      <w:b/>
      <w:iCs/>
      <w:color w:val="000000" w:themeColor="text1"/>
    </w:rPr>
  </w:style>
  <w:style w:type="character" w:customStyle="1" w:styleId="Heading5Char">
    <w:name w:val="Heading 5 Char"/>
    <w:basedOn w:val="DefaultParagraphFont"/>
    <w:link w:val="Heading5"/>
    <w:uiPriority w:val="9"/>
    <w:semiHidden/>
    <w:rsid w:val="00AD2C08"/>
    <w:rPr>
      <w:rFonts w:asciiTheme="majorHAnsi" w:eastAsiaTheme="majorEastAsia" w:hAnsiTheme="majorHAnsi" w:cstheme="majorBidi"/>
      <w:i/>
      <w:color w:val="000000" w:themeColor="text1"/>
    </w:rPr>
  </w:style>
  <w:style w:type="paragraph" w:customStyle="1" w:styleId="TextRightSubtitle">
    <w:name w:val="Text Right Subtitle"/>
    <w:basedOn w:val="Normal"/>
    <w:uiPriority w:val="1"/>
    <w:qFormat/>
    <w:rsid w:val="00F24C89"/>
    <w:pPr>
      <w:spacing w:after="0"/>
      <w:jc w:val="right"/>
    </w:pPr>
    <w:rPr>
      <w:rFonts w:eastAsia="Times New Roman"/>
      <w:color w:val="007576"/>
      <w:szCs w:val="20"/>
    </w:rPr>
  </w:style>
  <w:style w:type="paragraph" w:styleId="ListParagraph">
    <w:name w:val="List Paragraph"/>
    <w:basedOn w:val="Normal"/>
    <w:uiPriority w:val="34"/>
    <w:qFormat/>
    <w:rsid w:val="00A978C6"/>
    <w:pPr>
      <w:ind w:left="720"/>
      <w:contextualSpacing/>
    </w:pPr>
  </w:style>
  <w:style w:type="character" w:customStyle="1" w:styleId="AgendaTiming">
    <w:name w:val="Agenda Timing"/>
    <w:uiPriority w:val="1"/>
    <w:qFormat/>
    <w:rsid w:val="00AD28FD"/>
    <w:rPr>
      <w:noProof w:val="0"/>
      <w:sz w:val="18"/>
      <w:szCs w:val="18"/>
      <w:lang w:val="en-GB"/>
    </w:rPr>
  </w:style>
  <w:style w:type="character" w:customStyle="1" w:styleId="AgendaSpeaker">
    <w:name w:val="Agenda Speaker"/>
    <w:basedOn w:val="DefaultParagraphFont"/>
    <w:uiPriority w:val="1"/>
    <w:qFormat/>
    <w:rsid w:val="00990B66"/>
    <w:rPr>
      <w:i/>
      <w:noProof w:val="0"/>
      <w:color w:val="auto"/>
      <w:lang w:val="en-GB"/>
    </w:rPr>
  </w:style>
  <w:style w:type="paragraph" w:customStyle="1" w:styleId="Agendametadata">
    <w:name w:val="Agenda metadata"/>
    <w:basedOn w:val="Normal"/>
    <w:uiPriority w:val="2"/>
    <w:qFormat/>
    <w:rsid w:val="00CF2F99"/>
    <w:pPr>
      <w:pBdr>
        <w:top w:val="dashed" w:sz="4" w:space="1" w:color="A9C30C" w:themeColor="accent3"/>
        <w:bottom w:val="dashed" w:sz="4" w:space="1" w:color="A9C30C" w:themeColor="accent3"/>
      </w:pBdr>
      <w:tabs>
        <w:tab w:val="right" w:pos="9356"/>
      </w:tabs>
      <w:spacing w:after="0"/>
    </w:pPr>
    <w:rPr>
      <w:sz w:val="18"/>
      <w:szCs w:val="18"/>
    </w:rPr>
  </w:style>
  <w:style w:type="character" w:customStyle="1" w:styleId="QuoteChar">
    <w:name w:val="Quote Char"/>
    <w:basedOn w:val="DefaultParagraphFont"/>
    <w:link w:val="Quote"/>
    <w:uiPriority w:val="29"/>
    <w:rsid w:val="00980ACE"/>
    <w:rPr>
      <w:i/>
      <w:iCs/>
      <w:color w:val="000000" w:themeColor="text1"/>
    </w:rPr>
  </w:style>
  <w:style w:type="numbering" w:customStyle="1" w:styleId="AgendaList">
    <w:name w:val="Agenda List"/>
    <w:uiPriority w:val="99"/>
    <w:rsid w:val="007B5711"/>
    <w:pPr>
      <w:numPr>
        <w:numId w:val="1"/>
      </w:numPr>
    </w:pPr>
  </w:style>
  <w:style w:type="paragraph" w:customStyle="1" w:styleId="Agendaitemlevel1">
    <w:name w:val="Agenda item level 1"/>
    <w:basedOn w:val="ListParagraph"/>
    <w:qFormat/>
    <w:rsid w:val="009A5906"/>
    <w:pPr>
      <w:numPr>
        <w:numId w:val="2"/>
      </w:numPr>
      <w:tabs>
        <w:tab w:val="right" w:pos="9356"/>
      </w:tabs>
      <w:spacing w:before="180" w:after="180" w:line="240" w:lineRule="auto"/>
      <w:contextualSpacing w:val="0"/>
    </w:pPr>
    <w:rPr>
      <w:b/>
      <w:caps/>
      <w:color w:val="007576" w:themeColor="accent1"/>
    </w:rPr>
  </w:style>
  <w:style w:type="paragraph" w:customStyle="1" w:styleId="Agendaitemlevel2">
    <w:name w:val="Agenda item level 2"/>
    <w:qFormat/>
    <w:rsid w:val="00711CC4"/>
    <w:pPr>
      <w:numPr>
        <w:ilvl w:val="1"/>
        <w:numId w:val="2"/>
      </w:numPr>
      <w:tabs>
        <w:tab w:val="right" w:pos="9356"/>
      </w:tabs>
      <w:spacing w:before="120" w:after="120"/>
      <w:jc w:val="both"/>
    </w:pPr>
    <w:rPr>
      <w:color w:val="000000" w:themeColor="text1"/>
      <w:lang w:val="en-GB"/>
    </w:rPr>
  </w:style>
  <w:style w:type="paragraph" w:customStyle="1" w:styleId="Agendaitemlevel3">
    <w:name w:val="Agenda item level 3"/>
    <w:qFormat/>
    <w:rsid w:val="002D0DEB"/>
    <w:pPr>
      <w:numPr>
        <w:ilvl w:val="2"/>
        <w:numId w:val="2"/>
      </w:numPr>
      <w:tabs>
        <w:tab w:val="right" w:pos="9356"/>
      </w:tabs>
      <w:spacing w:before="60" w:after="60" w:line="240" w:lineRule="auto"/>
      <w:jc w:val="both"/>
    </w:pPr>
    <w:rPr>
      <w:color w:val="000000" w:themeColor="text1"/>
      <w:lang w:val="en-GB"/>
    </w:rPr>
  </w:style>
  <w:style w:type="paragraph" w:customStyle="1" w:styleId="Agendaitemlevel4">
    <w:name w:val="Agenda item level 4"/>
    <w:qFormat/>
    <w:rsid w:val="002D0DEB"/>
    <w:pPr>
      <w:numPr>
        <w:ilvl w:val="3"/>
        <w:numId w:val="2"/>
      </w:numPr>
      <w:tabs>
        <w:tab w:val="right" w:pos="9356"/>
      </w:tabs>
      <w:spacing w:before="60" w:after="60"/>
      <w:jc w:val="both"/>
    </w:pPr>
    <w:rPr>
      <w:color w:val="000000" w:themeColor="text1"/>
      <w:lang w:val="en-GB"/>
    </w:rPr>
  </w:style>
  <w:style w:type="paragraph" w:styleId="BalloonText">
    <w:name w:val="Balloon Text"/>
    <w:basedOn w:val="Normal"/>
    <w:link w:val="BalloonTextChar"/>
    <w:uiPriority w:val="99"/>
    <w:semiHidden/>
    <w:unhideWhenUsed/>
    <w:rsid w:val="00AB44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44C8"/>
    <w:rPr>
      <w:rFonts w:ascii="Segoe UI" w:hAnsi="Segoe UI" w:cs="Segoe UI"/>
      <w:sz w:val="18"/>
      <w:szCs w:val="18"/>
    </w:rPr>
  </w:style>
  <w:style w:type="paragraph" w:customStyle="1" w:styleId="Action">
    <w:name w:val="Action"/>
    <w:basedOn w:val="Normal"/>
    <w:rsid w:val="00782E6C"/>
    <w:pPr>
      <w:spacing w:before="240" w:after="240"/>
    </w:pPr>
    <w:rPr>
      <w:b/>
      <w:i/>
    </w:rPr>
  </w:style>
  <w:style w:type="paragraph" w:customStyle="1" w:styleId="AgendaTopic">
    <w:name w:val="Agenda Topic"/>
    <w:basedOn w:val="ListParagraph"/>
    <w:qFormat/>
    <w:rsid w:val="00A36FB3"/>
    <w:pPr>
      <w:tabs>
        <w:tab w:val="right" w:pos="9354"/>
      </w:tabs>
      <w:spacing w:before="120" w:line="259" w:lineRule="auto"/>
      <w:ind w:left="360" w:hanging="360"/>
      <w:contextualSpacing w:val="0"/>
    </w:pPr>
    <w:rPr>
      <w:b/>
      <w:caps/>
      <w:color w:val="007576" w:themeColor="accent1"/>
      <w:sz w:val="20"/>
      <w:szCs w:val="20"/>
    </w:rPr>
  </w:style>
  <w:style w:type="paragraph" w:customStyle="1" w:styleId="Minuteslist">
    <w:name w:val="Minutes list"/>
    <w:basedOn w:val="ListParagraph"/>
    <w:qFormat/>
    <w:rsid w:val="00733ACC"/>
    <w:pPr>
      <w:numPr>
        <w:numId w:val="4"/>
      </w:numPr>
    </w:pPr>
  </w:style>
  <w:style w:type="character" w:styleId="Hyperlink">
    <w:name w:val="Hyperlink"/>
    <w:basedOn w:val="DefaultParagraphFont"/>
    <w:uiPriority w:val="99"/>
    <w:unhideWhenUsed/>
    <w:rsid w:val="00363DA9"/>
    <w:rPr>
      <w:color w:val="0000FF" w:themeColor="hyperlink"/>
      <w:u w:val="single"/>
    </w:rPr>
  </w:style>
  <w:style w:type="character" w:styleId="UnresolvedMention">
    <w:name w:val="Unresolved Mention"/>
    <w:basedOn w:val="DefaultParagraphFont"/>
    <w:uiPriority w:val="99"/>
    <w:unhideWhenUsed/>
    <w:rsid w:val="00363DA9"/>
    <w:rPr>
      <w:color w:val="605E5C"/>
      <w:shd w:val="clear" w:color="auto" w:fill="E1DFDD"/>
    </w:rPr>
  </w:style>
  <w:style w:type="character" w:styleId="CommentReference">
    <w:name w:val="annotation reference"/>
    <w:basedOn w:val="DefaultParagraphFont"/>
    <w:uiPriority w:val="99"/>
    <w:semiHidden/>
    <w:unhideWhenUsed/>
    <w:rsid w:val="00A774CB"/>
    <w:rPr>
      <w:sz w:val="16"/>
      <w:szCs w:val="16"/>
    </w:rPr>
  </w:style>
  <w:style w:type="paragraph" w:styleId="CommentText">
    <w:name w:val="annotation text"/>
    <w:basedOn w:val="Normal"/>
    <w:link w:val="CommentTextChar"/>
    <w:uiPriority w:val="99"/>
    <w:semiHidden/>
    <w:unhideWhenUsed/>
    <w:rsid w:val="00A774CB"/>
    <w:pPr>
      <w:spacing w:line="240" w:lineRule="auto"/>
    </w:pPr>
    <w:rPr>
      <w:sz w:val="20"/>
      <w:szCs w:val="20"/>
    </w:rPr>
  </w:style>
  <w:style w:type="character" w:customStyle="1" w:styleId="CommentTextChar">
    <w:name w:val="Comment Text Char"/>
    <w:basedOn w:val="DefaultParagraphFont"/>
    <w:link w:val="CommentText"/>
    <w:uiPriority w:val="99"/>
    <w:semiHidden/>
    <w:rsid w:val="00A774CB"/>
    <w:rPr>
      <w:sz w:val="20"/>
      <w:szCs w:val="20"/>
      <w:lang w:val="en-GB"/>
    </w:rPr>
  </w:style>
  <w:style w:type="paragraph" w:styleId="CommentSubject">
    <w:name w:val="annotation subject"/>
    <w:basedOn w:val="CommentText"/>
    <w:next w:val="CommentText"/>
    <w:link w:val="CommentSubjectChar"/>
    <w:uiPriority w:val="99"/>
    <w:semiHidden/>
    <w:unhideWhenUsed/>
    <w:rsid w:val="00A774CB"/>
    <w:rPr>
      <w:b/>
      <w:bCs/>
    </w:rPr>
  </w:style>
  <w:style w:type="character" w:customStyle="1" w:styleId="CommentSubjectChar">
    <w:name w:val="Comment Subject Char"/>
    <w:basedOn w:val="CommentTextChar"/>
    <w:link w:val="CommentSubject"/>
    <w:uiPriority w:val="99"/>
    <w:semiHidden/>
    <w:rsid w:val="00A774CB"/>
    <w:rPr>
      <w:b/>
      <w:bCs/>
      <w:sz w:val="20"/>
      <w:szCs w:val="20"/>
      <w:lang w:val="en-GB"/>
    </w:rPr>
  </w:style>
  <w:style w:type="table" w:customStyle="1" w:styleId="GridTable5Dark-Accent11">
    <w:name w:val="Grid Table 5 Dark - Accent 11"/>
    <w:basedOn w:val="TableNormal"/>
    <w:next w:val="GridTable5Dark-Accent1"/>
    <w:uiPriority w:val="50"/>
    <w:rsid w:val="00D05B79"/>
    <w:pPr>
      <w:spacing w:before="100" w:after="0" w:line="240" w:lineRule="auto"/>
    </w:pPr>
    <w:rPr>
      <w:rFonts w:eastAsia="Times New Roman"/>
      <w:sz w:val="20"/>
      <w:szCs w:val="20"/>
      <w:lang w:val="en-GB"/>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styleId="GridTable5Dark-Accent1">
    <w:name w:val="Grid Table 5 Dark Accent 1"/>
    <w:basedOn w:val="TableNormal"/>
    <w:uiPriority w:val="50"/>
    <w:rsid w:val="00D05B7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0FE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757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757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757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7576" w:themeFill="accent1"/>
      </w:tcPr>
    </w:tblStylePr>
    <w:tblStylePr w:type="band1Vert">
      <w:tblPr/>
      <w:tcPr>
        <w:shd w:val="clear" w:color="auto" w:fill="62FDFF" w:themeFill="accent1" w:themeFillTint="66"/>
      </w:tcPr>
    </w:tblStylePr>
    <w:tblStylePr w:type="band1Horz">
      <w:tblPr/>
      <w:tcPr>
        <w:shd w:val="clear" w:color="auto" w:fill="62FDFF" w:themeFill="accent1" w:themeFillTint="66"/>
      </w:tcPr>
    </w:tblStylePr>
  </w:style>
  <w:style w:type="character" w:styleId="FollowedHyperlink">
    <w:name w:val="FollowedHyperlink"/>
    <w:basedOn w:val="DefaultParagraphFont"/>
    <w:uiPriority w:val="99"/>
    <w:semiHidden/>
    <w:unhideWhenUsed/>
    <w:rsid w:val="00623201"/>
    <w:rPr>
      <w:color w:val="800080" w:themeColor="followedHyperlink"/>
      <w:u w:val="single"/>
    </w:rPr>
  </w:style>
  <w:style w:type="character" w:styleId="Mention">
    <w:name w:val="Mention"/>
    <w:basedOn w:val="DefaultParagraphFont"/>
    <w:uiPriority w:val="99"/>
    <w:unhideWhenUsed/>
    <w:rsid w:val="00865EBE"/>
    <w:rPr>
      <w:color w:val="2B579A"/>
      <w:shd w:val="clear" w:color="auto" w:fill="E1DFDD"/>
    </w:rPr>
  </w:style>
  <w:style w:type="table" w:customStyle="1" w:styleId="TableGrid1">
    <w:name w:val="Table Grid1"/>
    <w:basedOn w:val="TableNormal"/>
    <w:next w:val="TableGrid"/>
    <w:uiPriority w:val="39"/>
    <w:rsid w:val="008671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B7208"/>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06822">
      <w:bodyDiv w:val="1"/>
      <w:marLeft w:val="0"/>
      <w:marRight w:val="0"/>
      <w:marTop w:val="0"/>
      <w:marBottom w:val="0"/>
      <w:divBdr>
        <w:top w:val="none" w:sz="0" w:space="0" w:color="auto"/>
        <w:left w:val="none" w:sz="0" w:space="0" w:color="auto"/>
        <w:bottom w:val="none" w:sz="0" w:space="0" w:color="auto"/>
        <w:right w:val="none" w:sz="0" w:space="0" w:color="auto"/>
      </w:divBdr>
    </w:div>
    <w:div w:id="162552504">
      <w:bodyDiv w:val="1"/>
      <w:marLeft w:val="0"/>
      <w:marRight w:val="0"/>
      <w:marTop w:val="0"/>
      <w:marBottom w:val="0"/>
      <w:divBdr>
        <w:top w:val="none" w:sz="0" w:space="0" w:color="auto"/>
        <w:left w:val="none" w:sz="0" w:space="0" w:color="auto"/>
        <w:bottom w:val="none" w:sz="0" w:space="0" w:color="auto"/>
        <w:right w:val="none" w:sz="0" w:space="0" w:color="auto"/>
      </w:divBdr>
      <w:divsChild>
        <w:div w:id="606471408">
          <w:marLeft w:val="562"/>
          <w:marRight w:val="0"/>
          <w:marTop w:val="134"/>
          <w:marBottom w:val="0"/>
          <w:divBdr>
            <w:top w:val="none" w:sz="0" w:space="0" w:color="auto"/>
            <w:left w:val="none" w:sz="0" w:space="0" w:color="auto"/>
            <w:bottom w:val="none" w:sz="0" w:space="0" w:color="auto"/>
            <w:right w:val="none" w:sz="0" w:space="0" w:color="auto"/>
          </w:divBdr>
        </w:div>
        <w:div w:id="268245407">
          <w:marLeft w:val="562"/>
          <w:marRight w:val="0"/>
          <w:marTop w:val="134"/>
          <w:marBottom w:val="0"/>
          <w:divBdr>
            <w:top w:val="none" w:sz="0" w:space="0" w:color="auto"/>
            <w:left w:val="none" w:sz="0" w:space="0" w:color="auto"/>
            <w:bottom w:val="none" w:sz="0" w:space="0" w:color="auto"/>
            <w:right w:val="none" w:sz="0" w:space="0" w:color="auto"/>
          </w:divBdr>
        </w:div>
      </w:divsChild>
    </w:div>
    <w:div w:id="280843301">
      <w:bodyDiv w:val="1"/>
      <w:marLeft w:val="0"/>
      <w:marRight w:val="0"/>
      <w:marTop w:val="0"/>
      <w:marBottom w:val="0"/>
      <w:divBdr>
        <w:top w:val="none" w:sz="0" w:space="0" w:color="auto"/>
        <w:left w:val="none" w:sz="0" w:space="0" w:color="auto"/>
        <w:bottom w:val="none" w:sz="0" w:space="0" w:color="auto"/>
        <w:right w:val="none" w:sz="0" w:space="0" w:color="auto"/>
      </w:divBdr>
      <w:divsChild>
        <w:div w:id="1247228093">
          <w:marLeft w:val="562"/>
          <w:marRight w:val="0"/>
          <w:marTop w:val="134"/>
          <w:marBottom w:val="0"/>
          <w:divBdr>
            <w:top w:val="none" w:sz="0" w:space="0" w:color="auto"/>
            <w:left w:val="none" w:sz="0" w:space="0" w:color="auto"/>
            <w:bottom w:val="none" w:sz="0" w:space="0" w:color="auto"/>
            <w:right w:val="none" w:sz="0" w:space="0" w:color="auto"/>
          </w:divBdr>
        </w:div>
        <w:div w:id="1828477859">
          <w:marLeft w:val="562"/>
          <w:marRight w:val="0"/>
          <w:marTop w:val="134"/>
          <w:marBottom w:val="0"/>
          <w:divBdr>
            <w:top w:val="none" w:sz="0" w:space="0" w:color="auto"/>
            <w:left w:val="none" w:sz="0" w:space="0" w:color="auto"/>
            <w:bottom w:val="none" w:sz="0" w:space="0" w:color="auto"/>
            <w:right w:val="none" w:sz="0" w:space="0" w:color="auto"/>
          </w:divBdr>
        </w:div>
      </w:divsChild>
    </w:div>
    <w:div w:id="323974927">
      <w:bodyDiv w:val="1"/>
      <w:marLeft w:val="0"/>
      <w:marRight w:val="0"/>
      <w:marTop w:val="0"/>
      <w:marBottom w:val="0"/>
      <w:divBdr>
        <w:top w:val="none" w:sz="0" w:space="0" w:color="auto"/>
        <w:left w:val="none" w:sz="0" w:space="0" w:color="auto"/>
        <w:bottom w:val="none" w:sz="0" w:space="0" w:color="auto"/>
        <w:right w:val="none" w:sz="0" w:space="0" w:color="auto"/>
      </w:divBdr>
    </w:div>
    <w:div w:id="608777444">
      <w:bodyDiv w:val="1"/>
      <w:marLeft w:val="0"/>
      <w:marRight w:val="0"/>
      <w:marTop w:val="0"/>
      <w:marBottom w:val="0"/>
      <w:divBdr>
        <w:top w:val="none" w:sz="0" w:space="0" w:color="auto"/>
        <w:left w:val="none" w:sz="0" w:space="0" w:color="auto"/>
        <w:bottom w:val="none" w:sz="0" w:space="0" w:color="auto"/>
        <w:right w:val="none" w:sz="0" w:space="0" w:color="auto"/>
      </w:divBdr>
    </w:div>
    <w:div w:id="943072518">
      <w:bodyDiv w:val="1"/>
      <w:marLeft w:val="0"/>
      <w:marRight w:val="0"/>
      <w:marTop w:val="0"/>
      <w:marBottom w:val="0"/>
      <w:divBdr>
        <w:top w:val="none" w:sz="0" w:space="0" w:color="auto"/>
        <w:left w:val="none" w:sz="0" w:space="0" w:color="auto"/>
        <w:bottom w:val="none" w:sz="0" w:space="0" w:color="auto"/>
        <w:right w:val="none" w:sz="0" w:space="0" w:color="auto"/>
      </w:divBdr>
      <w:divsChild>
        <w:div w:id="180166947">
          <w:marLeft w:val="562"/>
          <w:marRight w:val="0"/>
          <w:marTop w:val="130"/>
          <w:marBottom w:val="0"/>
          <w:divBdr>
            <w:top w:val="none" w:sz="0" w:space="0" w:color="auto"/>
            <w:left w:val="none" w:sz="0" w:space="0" w:color="auto"/>
            <w:bottom w:val="none" w:sz="0" w:space="0" w:color="auto"/>
            <w:right w:val="none" w:sz="0" w:space="0" w:color="auto"/>
          </w:divBdr>
        </w:div>
        <w:div w:id="995767048">
          <w:marLeft w:val="562"/>
          <w:marRight w:val="0"/>
          <w:marTop w:val="130"/>
          <w:marBottom w:val="0"/>
          <w:divBdr>
            <w:top w:val="none" w:sz="0" w:space="0" w:color="auto"/>
            <w:left w:val="none" w:sz="0" w:space="0" w:color="auto"/>
            <w:bottom w:val="none" w:sz="0" w:space="0" w:color="auto"/>
            <w:right w:val="none" w:sz="0" w:space="0" w:color="auto"/>
          </w:divBdr>
        </w:div>
        <w:div w:id="1199396130">
          <w:marLeft w:val="562"/>
          <w:marRight w:val="0"/>
          <w:marTop w:val="130"/>
          <w:marBottom w:val="0"/>
          <w:divBdr>
            <w:top w:val="none" w:sz="0" w:space="0" w:color="auto"/>
            <w:left w:val="none" w:sz="0" w:space="0" w:color="auto"/>
            <w:bottom w:val="none" w:sz="0" w:space="0" w:color="auto"/>
            <w:right w:val="none" w:sz="0" w:space="0" w:color="auto"/>
          </w:divBdr>
        </w:div>
        <w:div w:id="1708989330">
          <w:marLeft w:val="562"/>
          <w:marRight w:val="0"/>
          <w:marTop w:val="130"/>
          <w:marBottom w:val="0"/>
          <w:divBdr>
            <w:top w:val="none" w:sz="0" w:space="0" w:color="auto"/>
            <w:left w:val="none" w:sz="0" w:space="0" w:color="auto"/>
            <w:bottom w:val="none" w:sz="0" w:space="0" w:color="auto"/>
            <w:right w:val="none" w:sz="0" w:space="0" w:color="auto"/>
          </w:divBdr>
        </w:div>
      </w:divsChild>
    </w:div>
    <w:div w:id="994800567">
      <w:bodyDiv w:val="1"/>
      <w:marLeft w:val="0"/>
      <w:marRight w:val="0"/>
      <w:marTop w:val="0"/>
      <w:marBottom w:val="0"/>
      <w:divBdr>
        <w:top w:val="none" w:sz="0" w:space="0" w:color="auto"/>
        <w:left w:val="none" w:sz="0" w:space="0" w:color="auto"/>
        <w:bottom w:val="none" w:sz="0" w:space="0" w:color="auto"/>
        <w:right w:val="none" w:sz="0" w:space="0" w:color="auto"/>
      </w:divBdr>
    </w:div>
    <w:div w:id="1882282029">
      <w:bodyDiv w:val="1"/>
      <w:marLeft w:val="0"/>
      <w:marRight w:val="0"/>
      <w:marTop w:val="0"/>
      <w:marBottom w:val="0"/>
      <w:divBdr>
        <w:top w:val="none" w:sz="0" w:space="0" w:color="auto"/>
        <w:left w:val="none" w:sz="0" w:space="0" w:color="auto"/>
        <w:bottom w:val="none" w:sz="0" w:space="0" w:color="auto"/>
        <w:right w:val="none" w:sz="0" w:space="0" w:color="auto"/>
      </w:divBdr>
    </w:div>
    <w:div w:id="198018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ise.wall.idloom.co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s://aise.wall.idloom.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ise.wall.idloom.com/" TargetMode="External"/><Relationship Id="rId5" Type="http://schemas.openxmlformats.org/officeDocument/2006/relationships/styles" Target="styles.xml"/><Relationship Id="rId15" Type="http://schemas.openxmlformats.org/officeDocument/2006/relationships/hyperlink" Target="https://aise.wall.idloom.com/" TargetMode="External"/><Relationship Id="rId23" Type="http://schemas.openxmlformats.org/officeDocument/2006/relationships/theme" Target="theme/theme1.xml"/><Relationship Id="rId10" Type="http://schemas.openxmlformats.org/officeDocument/2006/relationships/hyperlink" Target="https://aise.wall.idloom.com/"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aise.eu/cust/documentrequest.aspx?UID=04ca7bf7-8923-408f-b6e5-c60211fd6dd7"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u\AISE\Data%20-%20Common\A.I.S.E.%20OPERATING%20FRAMEWORK%20UPDATE%202021\Corporate%20ID\1.%20Word%20and%20PPT%20templates%202020\AISE%20meeting%20agenda.dotx" TargetMode="External"/></Relationships>
</file>

<file path=word/theme/theme1.xml><?xml version="1.0" encoding="utf-8"?>
<a:theme xmlns:a="http://schemas.openxmlformats.org/drawingml/2006/main" name="AISE">
  <a:themeElements>
    <a:clrScheme name="AISE theme">
      <a:dk1>
        <a:sysClr val="windowText" lastClr="000000"/>
      </a:dk1>
      <a:lt1>
        <a:sysClr val="window" lastClr="FFFFFF"/>
      </a:lt1>
      <a:dk2>
        <a:srgbClr val="009495"/>
      </a:dk2>
      <a:lt2>
        <a:srgbClr val="EEECE1"/>
      </a:lt2>
      <a:accent1>
        <a:srgbClr val="007576"/>
      </a:accent1>
      <a:accent2>
        <a:srgbClr val="0076B3"/>
      </a:accent2>
      <a:accent3>
        <a:srgbClr val="A9C30C"/>
      </a:accent3>
      <a:accent4>
        <a:srgbClr val="792F77"/>
      </a:accent4>
      <a:accent5>
        <a:srgbClr val="F7A072"/>
      </a:accent5>
      <a:accent6>
        <a:srgbClr val="721817"/>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AISE" id="{CF657B3E-C1C0-4BA5-BC32-2CEB2205FC1D}" vid="{DD2F892C-321B-4F30-B52B-5704C9A1DB7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77F79C59A1A5847A686C34ED1E158D0" ma:contentTypeVersion="13" ma:contentTypeDescription="Create a new document." ma:contentTypeScope="" ma:versionID="fc45ae3e22d4ba819bc0cffc884c809f">
  <xsd:schema xmlns:xsd="http://www.w3.org/2001/XMLSchema" xmlns:xs="http://www.w3.org/2001/XMLSchema" xmlns:p="http://schemas.microsoft.com/office/2006/metadata/properties" xmlns:ns2="414b4fe1-0bf4-4495-a878-d47fe5581e04" xmlns:ns3="8898c998-79be-44de-9e55-d0380ec6829d" targetNamespace="http://schemas.microsoft.com/office/2006/metadata/properties" ma:root="true" ma:fieldsID="b955e884b8ae9104b1c09b2c7c70271a" ns2:_="" ns3:_="">
    <xsd:import namespace="414b4fe1-0bf4-4495-a878-d47fe5581e04"/>
    <xsd:import namespace="8898c998-79be-44de-9e55-d0380ec6829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4b4fe1-0bf4-4495-a878-d47fe5581e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898c998-79be-44de-9e55-d0380ec6829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432848-0483-45F3-AC85-B6C1C34D7DD2}">
  <ds:schemaRefs>
    <ds:schemaRef ds:uri="http://schemas.microsoft.com/sharepoint/v3/contenttype/forms"/>
  </ds:schemaRefs>
</ds:datastoreItem>
</file>

<file path=customXml/itemProps2.xml><?xml version="1.0" encoding="utf-8"?>
<ds:datastoreItem xmlns:ds="http://schemas.openxmlformats.org/officeDocument/2006/customXml" ds:itemID="{A1C9257E-B73B-47C9-9493-21A2443F4D1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419E9E7-4941-4108-924F-8748F00F76B9}"/>
</file>

<file path=docProps/app.xml><?xml version="1.0" encoding="utf-8"?>
<Properties xmlns="http://schemas.openxmlformats.org/officeDocument/2006/extended-properties" xmlns:vt="http://schemas.openxmlformats.org/officeDocument/2006/docPropsVTypes">
  <Template>AISE meeting agenda.dotx</Template>
  <TotalTime>1</TotalTime>
  <Pages>8</Pages>
  <Words>3672</Words>
  <Characters>20937</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24560</CharactersWithSpaces>
  <SharedDoc>false</SharedDoc>
  <HLinks>
    <vt:vector size="30" baseType="variant">
      <vt:variant>
        <vt:i4>6488125</vt:i4>
      </vt:variant>
      <vt:variant>
        <vt:i4>12</vt:i4>
      </vt:variant>
      <vt:variant>
        <vt:i4>0</vt:i4>
      </vt:variant>
      <vt:variant>
        <vt:i4>5</vt:i4>
      </vt:variant>
      <vt:variant>
        <vt:lpwstr>https://aise.wall.idloom.com/</vt:lpwstr>
      </vt:variant>
      <vt:variant>
        <vt:lpwstr>/filelastversion/14733</vt:lpwstr>
      </vt:variant>
      <vt:variant>
        <vt:i4>3801147</vt:i4>
      </vt:variant>
      <vt:variant>
        <vt:i4>9</vt:i4>
      </vt:variant>
      <vt:variant>
        <vt:i4>0</vt:i4>
      </vt:variant>
      <vt:variant>
        <vt:i4>5</vt:i4>
      </vt:variant>
      <vt:variant>
        <vt:lpwstr>https://www.aise.eu/cust/documentrequest.aspx?UID=04ca7bf7-8923-408f-b6e5-c60211fd6dd7</vt:lpwstr>
      </vt:variant>
      <vt:variant>
        <vt:lpwstr/>
      </vt:variant>
      <vt:variant>
        <vt:i4>6881338</vt:i4>
      </vt:variant>
      <vt:variant>
        <vt:i4>6</vt:i4>
      </vt:variant>
      <vt:variant>
        <vt:i4>0</vt:i4>
      </vt:variant>
      <vt:variant>
        <vt:i4>5</vt:i4>
      </vt:variant>
      <vt:variant>
        <vt:lpwstr>https://aise.wall.idloom.com/</vt:lpwstr>
      </vt:variant>
      <vt:variant>
        <vt:lpwstr>/filelastversion/14846</vt:lpwstr>
      </vt:variant>
      <vt:variant>
        <vt:i4>6684726</vt:i4>
      </vt:variant>
      <vt:variant>
        <vt:i4>3</vt:i4>
      </vt:variant>
      <vt:variant>
        <vt:i4>0</vt:i4>
      </vt:variant>
      <vt:variant>
        <vt:i4>5</vt:i4>
      </vt:variant>
      <vt:variant>
        <vt:lpwstr>https://aise.wall.idloom.com/</vt:lpwstr>
      </vt:variant>
      <vt:variant>
        <vt:lpwstr>/filelastversion/14687</vt:lpwstr>
      </vt:variant>
      <vt:variant>
        <vt:i4>7274559</vt:i4>
      </vt:variant>
      <vt:variant>
        <vt:i4>0</vt:i4>
      </vt:variant>
      <vt:variant>
        <vt:i4>0</vt:i4>
      </vt:variant>
      <vt:variant>
        <vt:i4>5</vt:i4>
      </vt:variant>
      <vt:variant>
        <vt:lpwstr>https://aise.wall.idloom.com/</vt:lpwstr>
      </vt:variant>
      <vt:variant>
        <vt:lpwstr>/filelastversion/14810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Dubois</dc:creator>
  <cp:keywords/>
  <dc:description/>
  <cp:lastModifiedBy>Caroline Dubois</cp:lastModifiedBy>
  <cp:revision>102</cp:revision>
  <dcterms:created xsi:type="dcterms:W3CDTF">2022-02-09T19:30:00Z</dcterms:created>
  <dcterms:modified xsi:type="dcterms:W3CDTF">2022-02-22T09:07:00Z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0x010100177F79C59A1A5847A686C34ED1E158D0</vt:lpwstr>
  </property>
</Properties>
</file>