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B06A0" w14:textId="77777777" w:rsidR="002A0041" w:rsidRDefault="00BA40EB" w:rsidP="00773192">
      <w:pPr>
        <w:pStyle w:val="PubTitle"/>
        <w:spacing w:before="0" w:after="160"/>
      </w:pPr>
      <w:r w:rsidRPr="00662297">
        <w:t>DRAFT Minutes of 78th UK Chemical Stakeholder Forum meeting, 15th January 2020, BEIS Conference Centre, London</w:t>
      </w:r>
    </w:p>
    <w:p w14:paraId="7F995AC0" w14:textId="77777777" w:rsidR="002A0041" w:rsidRDefault="002A0041" w:rsidP="00773192">
      <w:pPr>
        <w:spacing w:line="276" w:lineRule="auto"/>
      </w:pPr>
    </w:p>
    <w:p w14:paraId="2CC6AA5B" w14:textId="1F6837CC" w:rsidR="00753051" w:rsidRPr="00D557E6" w:rsidRDefault="00BA40EB" w:rsidP="00773192">
      <w:pPr>
        <w:pStyle w:val="Heading1"/>
        <w:numPr>
          <w:ilvl w:val="0"/>
          <w:numId w:val="31"/>
        </w:numPr>
        <w:spacing w:line="276" w:lineRule="auto"/>
        <w:rPr>
          <w:rFonts w:ascii="Arial" w:hAnsi="Arial" w:cs="Arial"/>
          <w:b/>
          <w:color w:val="auto"/>
        </w:rPr>
      </w:pPr>
      <w:r w:rsidRPr="002A0041">
        <w:rPr>
          <w:rFonts w:ascii="Arial" w:eastAsia="Times New Roman" w:hAnsi="Arial" w:cs="Arial"/>
          <w:b/>
          <w:color w:val="auto"/>
        </w:rPr>
        <w:t>Welcome by Chair (Camilla Alexander-White)</w:t>
      </w:r>
    </w:p>
    <w:p w14:paraId="1268B967" w14:textId="77777777" w:rsidR="006E6A71" w:rsidRDefault="00BA40EB" w:rsidP="00773192">
      <w:pPr>
        <w:spacing w:line="276" w:lineRule="auto"/>
        <w:rPr>
          <w:rFonts w:ascii="Arial" w:hAnsi="Arial" w:cs="Arial"/>
          <w:sz w:val="24"/>
        </w:rPr>
      </w:pPr>
      <w:r w:rsidRPr="007A7B1F">
        <w:rPr>
          <w:rFonts w:ascii="Arial" w:hAnsi="Arial" w:cs="Arial"/>
          <w:sz w:val="24"/>
        </w:rPr>
        <w:t xml:space="preserve">The Chair welcomed everyone to the meeting (see </w:t>
      </w:r>
      <w:r w:rsidR="00C40CB0" w:rsidRPr="007A7B1F">
        <w:rPr>
          <w:rFonts w:ascii="Arial" w:hAnsi="Arial" w:cs="Arial"/>
          <w:sz w:val="24"/>
        </w:rPr>
        <w:t>Annex A for attendance &amp; apologies</w:t>
      </w:r>
      <w:r w:rsidR="006E6A71" w:rsidRPr="007A7B1F">
        <w:rPr>
          <w:rFonts w:ascii="Arial" w:hAnsi="Arial" w:cs="Arial"/>
          <w:sz w:val="24"/>
        </w:rPr>
        <w:t>).</w:t>
      </w:r>
    </w:p>
    <w:p w14:paraId="6CA8022B" w14:textId="77777777" w:rsidR="007A7B1F" w:rsidRPr="007A7B1F" w:rsidRDefault="007A7B1F" w:rsidP="00773192">
      <w:pPr>
        <w:spacing w:line="276" w:lineRule="auto"/>
        <w:rPr>
          <w:rFonts w:ascii="Arial" w:hAnsi="Arial" w:cs="Arial"/>
          <w:sz w:val="24"/>
        </w:rPr>
      </w:pPr>
    </w:p>
    <w:p w14:paraId="01819DFC" w14:textId="653E581A" w:rsidR="00753051" w:rsidRPr="007A7B1F" w:rsidRDefault="00BA40EB" w:rsidP="00773192">
      <w:pPr>
        <w:pStyle w:val="Heading2"/>
        <w:numPr>
          <w:ilvl w:val="1"/>
          <w:numId w:val="31"/>
        </w:numPr>
        <w:spacing w:line="276" w:lineRule="auto"/>
        <w:rPr>
          <w:rFonts w:ascii="Arial" w:hAnsi="Arial" w:cs="Arial"/>
          <w:b/>
          <w:sz w:val="28"/>
        </w:rPr>
      </w:pPr>
      <w:r w:rsidRPr="007A7B1F">
        <w:rPr>
          <w:rFonts w:ascii="Arial" w:hAnsi="Arial" w:cs="Arial"/>
          <w:b/>
          <w:color w:val="auto"/>
          <w:sz w:val="28"/>
        </w:rPr>
        <w:t>Approval of agenda</w:t>
      </w:r>
    </w:p>
    <w:p w14:paraId="17097831" w14:textId="437020F8" w:rsidR="002A0041" w:rsidRDefault="00BA40EB" w:rsidP="00773192">
      <w:pPr>
        <w:spacing w:line="276" w:lineRule="auto"/>
        <w:rPr>
          <w:rFonts w:ascii="Arial" w:hAnsi="Arial" w:cs="Arial"/>
          <w:sz w:val="24"/>
        </w:rPr>
      </w:pPr>
      <w:r w:rsidRPr="007A7B1F">
        <w:rPr>
          <w:rFonts w:ascii="Arial" w:hAnsi="Arial" w:cs="Arial"/>
          <w:sz w:val="24"/>
        </w:rPr>
        <w:t>The draft agenda was approved.</w:t>
      </w:r>
    </w:p>
    <w:p w14:paraId="27B09336" w14:textId="77777777" w:rsidR="007A7B1F" w:rsidRPr="007A7B1F" w:rsidRDefault="007A7B1F" w:rsidP="00773192">
      <w:pPr>
        <w:spacing w:line="276" w:lineRule="auto"/>
        <w:rPr>
          <w:rFonts w:ascii="Arial" w:hAnsi="Arial" w:cs="Arial"/>
          <w:sz w:val="24"/>
        </w:rPr>
      </w:pPr>
    </w:p>
    <w:p w14:paraId="324D17B7" w14:textId="58FD7917" w:rsidR="00753051" w:rsidRPr="007A7B1F" w:rsidRDefault="00BA40EB" w:rsidP="00773192">
      <w:pPr>
        <w:pStyle w:val="Heading2"/>
        <w:numPr>
          <w:ilvl w:val="1"/>
          <w:numId w:val="31"/>
        </w:numPr>
        <w:spacing w:line="276" w:lineRule="auto"/>
        <w:rPr>
          <w:rFonts w:ascii="Arial" w:hAnsi="Arial" w:cs="Arial"/>
          <w:b/>
          <w:color w:val="auto"/>
          <w:sz w:val="28"/>
        </w:rPr>
      </w:pPr>
      <w:r w:rsidRPr="007A7B1F">
        <w:rPr>
          <w:rFonts w:ascii="Arial" w:hAnsi="Arial" w:cs="Arial"/>
          <w:b/>
          <w:color w:val="auto"/>
          <w:sz w:val="28"/>
        </w:rPr>
        <w:t>App</w:t>
      </w:r>
      <w:r w:rsidR="002A0041" w:rsidRPr="007A7B1F">
        <w:rPr>
          <w:rFonts w:ascii="Arial" w:hAnsi="Arial" w:cs="Arial"/>
          <w:b/>
          <w:color w:val="auto"/>
          <w:sz w:val="28"/>
        </w:rPr>
        <w:t>roval of draft minutes of the 77</w:t>
      </w:r>
      <w:r w:rsidRPr="007A7B1F">
        <w:rPr>
          <w:rFonts w:ascii="Arial" w:hAnsi="Arial" w:cs="Arial"/>
          <w:b/>
          <w:color w:val="auto"/>
          <w:sz w:val="28"/>
        </w:rPr>
        <w:t>th UKCSF meeting (UKCSF/25/09)</w:t>
      </w:r>
    </w:p>
    <w:p w14:paraId="5293842C" w14:textId="36FBC97A" w:rsidR="00BA40EB" w:rsidRPr="007A7B1F" w:rsidRDefault="00BA40EB" w:rsidP="00773192">
      <w:pPr>
        <w:spacing w:line="276" w:lineRule="auto"/>
        <w:rPr>
          <w:rFonts w:ascii="Arial" w:hAnsi="Arial" w:cs="Arial"/>
          <w:sz w:val="24"/>
        </w:rPr>
      </w:pPr>
      <w:r w:rsidRPr="007A7B1F">
        <w:rPr>
          <w:rFonts w:ascii="Arial" w:hAnsi="Arial" w:cs="Arial"/>
          <w:sz w:val="24"/>
        </w:rPr>
        <w:t xml:space="preserve">The draft minutes of the </w:t>
      </w:r>
      <w:r w:rsidR="00EC67E6" w:rsidRPr="007A7B1F">
        <w:rPr>
          <w:rFonts w:ascii="Arial" w:hAnsi="Arial" w:cs="Arial"/>
          <w:sz w:val="24"/>
        </w:rPr>
        <w:t xml:space="preserve">September </w:t>
      </w:r>
      <w:r w:rsidR="00773192">
        <w:rPr>
          <w:rFonts w:ascii="Arial" w:hAnsi="Arial" w:cs="Arial"/>
          <w:sz w:val="24"/>
        </w:rPr>
        <w:t>meeting</w:t>
      </w:r>
      <w:r w:rsidRPr="007A7B1F">
        <w:rPr>
          <w:rFonts w:ascii="Arial" w:hAnsi="Arial" w:cs="Arial"/>
          <w:sz w:val="24"/>
        </w:rPr>
        <w:t xml:space="preserve"> were approved</w:t>
      </w:r>
      <w:r w:rsidR="00EC67E6" w:rsidRPr="007A7B1F">
        <w:rPr>
          <w:rFonts w:ascii="Arial" w:hAnsi="Arial" w:cs="Arial"/>
          <w:sz w:val="24"/>
        </w:rPr>
        <w:t>, subject to t</w:t>
      </w:r>
      <w:r w:rsidR="00583730" w:rsidRPr="007A7B1F">
        <w:rPr>
          <w:rFonts w:ascii="Arial" w:hAnsi="Arial" w:cs="Arial"/>
          <w:sz w:val="24"/>
        </w:rPr>
        <w:t>he following amendments:</w:t>
      </w:r>
    </w:p>
    <w:p w14:paraId="00426AC6" w14:textId="77777777" w:rsidR="008A55DC" w:rsidRPr="007A7B1F" w:rsidRDefault="00443A14" w:rsidP="00773192">
      <w:pPr>
        <w:pStyle w:val="ListParagraph"/>
        <w:numPr>
          <w:ilvl w:val="0"/>
          <w:numId w:val="15"/>
        </w:numPr>
        <w:spacing w:line="276" w:lineRule="auto"/>
        <w:rPr>
          <w:rFonts w:ascii="Arial" w:hAnsi="Arial" w:cs="Arial"/>
          <w:sz w:val="24"/>
        </w:rPr>
      </w:pPr>
      <w:r w:rsidRPr="007A7B1F">
        <w:rPr>
          <w:rFonts w:ascii="Arial" w:hAnsi="Arial" w:cs="Arial"/>
          <w:sz w:val="24"/>
        </w:rPr>
        <w:t>Page 9: Session</w:t>
      </w:r>
      <w:r w:rsidR="008A55DC" w:rsidRPr="007A7B1F">
        <w:rPr>
          <w:rFonts w:ascii="Arial" w:hAnsi="Arial" w:cs="Arial"/>
          <w:sz w:val="24"/>
        </w:rPr>
        <w:t xml:space="preserve"> 1 </w:t>
      </w:r>
      <w:r w:rsidRPr="007A7B1F">
        <w:rPr>
          <w:rFonts w:ascii="Arial" w:hAnsi="Arial" w:cs="Arial"/>
          <w:sz w:val="24"/>
        </w:rPr>
        <w:t xml:space="preserve">discussion </w:t>
      </w:r>
      <w:r w:rsidR="00583730" w:rsidRPr="007A7B1F">
        <w:rPr>
          <w:rFonts w:ascii="Arial" w:hAnsi="Arial" w:cs="Arial"/>
          <w:sz w:val="24"/>
        </w:rPr>
        <w:t xml:space="preserve">is </w:t>
      </w:r>
      <w:r w:rsidR="008A55DC" w:rsidRPr="007A7B1F">
        <w:rPr>
          <w:rFonts w:ascii="Arial" w:hAnsi="Arial" w:cs="Arial"/>
          <w:sz w:val="24"/>
        </w:rPr>
        <w:t xml:space="preserve">missing </w:t>
      </w:r>
      <w:r w:rsidR="00583730" w:rsidRPr="007A7B1F">
        <w:rPr>
          <w:rFonts w:ascii="Arial" w:hAnsi="Arial" w:cs="Arial"/>
          <w:sz w:val="24"/>
        </w:rPr>
        <w:t xml:space="preserve">a </w:t>
      </w:r>
      <w:r w:rsidR="008A55DC" w:rsidRPr="007A7B1F">
        <w:rPr>
          <w:rFonts w:ascii="Arial" w:hAnsi="Arial" w:cs="Arial"/>
          <w:sz w:val="24"/>
        </w:rPr>
        <w:t>point</w:t>
      </w:r>
      <w:r w:rsidRPr="007A7B1F">
        <w:rPr>
          <w:rFonts w:ascii="Arial" w:hAnsi="Arial" w:cs="Arial"/>
          <w:sz w:val="24"/>
        </w:rPr>
        <w:t xml:space="preserve"> on</w:t>
      </w:r>
      <w:r w:rsidR="008A55DC" w:rsidRPr="007A7B1F">
        <w:rPr>
          <w:rFonts w:ascii="Arial" w:hAnsi="Arial" w:cs="Arial"/>
          <w:sz w:val="24"/>
        </w:rPr>
        <w:t xml:space="preserve"> the need to map out what’s in place now and identify</w:t>
      </w:r>
      <w:r w:rsidRPr="007A7B1F">
        <w:rPr>
          <w:rFonts w:ascii="Arial" w:hAnsi="Arial" w:cs="Arial"/>
          <w:sz w:val="24"/>
        </w:rPr>
        <w:t xml:space="preserve"> the</w:t>
      </w:r>
      <w:r w:rsidR="008A55DC" w:rsidRPr="007A7B1F">
        <w:rPr>
          <w:rFonts w:ascii="Arial" w:hAnsi="Arial" w:cs="Arial"/>
          <w:sz w:val="24"/>
        </w:rPr>
        <w:t xml:space="preserve"> gaps for the chemical</w:t>
      </w:r>
      <w:r w:rsidRPr="007A7B1F">
        <w:rPr>
          <w:rFonts w:ascii="Arial" w:hAnsi="Arial" w:cs="Arial"/>
          <w:sz w:val="24"/>
        </w:rPr>
        <w:t>s</w:t>
      </w:r>
      <w:r w:rsidR="008A55DC" w:rsidRPr="007A7B1F">
        <w:rPr>
          <w:rFonts w:ascii="Arial" w:hAnsi="Arial" w:cs="Arial"/>
          <w:sz w:val="24"/>
        </w:rPr>
        <w:t xml:space="preserve"> strategy</w:t>
      </w:r>
      <w:r w:rsidRPr="007A7B1F">
        <w:rPr>
          <w:rFonts w:ascii="Arial" w:hAnsi="Arial" w:cs="Arial"/>
          <w:sz w:val="24"/>
        </w:rPr>
        <w:t>.</w:t>
      </w:r>
    </w:p>
    <w:p w14:paraId="12491FB8" w14:textId="580988F5" w:rsidR="006D3757" w:rsidRDefault="00443A14" w:rsidP="00773192">
      <w:pPr>
        <w:pStyle w:val="ListParagraph"/>
        <w:numPr>
          <w:ilvl w:val="0"/>
          <w:numId w:val="15"/>
        </w:numPr>
        <w:spacing w:line="276" w:lineRule="auto"/>
        <w:rPr>
          <w:rFonts w:ascii="Arial" w:hAnsi="Arial" w:cs="Arial"/>
          <w:sz w:val="24"/>
        </w:rPr>
      </w:pPr>
      <w:r w:rsidRPr="007A7B1F">
        <w:rPr>
          <w:rFonts w:ascii="Arial" w:hAnsi="Arial" w:cs="Arial"/>
          <w:sz w:val="24"/>
        </w:rPr>
        <w:t xml:space="preserve">Page 2: </w:t>
      </w:r>
      <w:r w:rsidR="00583730" w:rsidRPr="007A7B1F">
        <w:rPr>
          <w:rFonts w:ascii="Arial" w:hAnsi="Arial" w:cs="Arial"/>
          <w:sz w:val="24"/>
        </w:rPr>
        <w:t>A</w:t>
      </w:r>
      <w:r w:rsidRPr="007A7B1F">
        <w:rPr>
          <w:rFonts w:ascii="Arial" w:hAnsi="Arial" w:cs="Arial"/>
          <w:sz w:val="24"/>
        </w:rPr>
        <w:t>mbiguity in the minutes</w:t>
      </w:r>
      <w:r w:rsidR="00583730" w:rsidRPr="007A7B1F">
        <w:rPr>
          <w:rFonts w:ascii="Arial" w:hAnsi="Arial" w:cs="Arial"/>
          <w:sz w:val="24"/>
        </w:rPr>
        <w:t xml:space="preserve"> around the </w:t>
      </w:r>
      <w:r w:rsidR="000C7760" w:rsidRPr="007A7B1F">
        <w:rPr>
          <w:rFonts w:ascii="Arial" w:hAnsi="Arial" w:cs="Arial"/>
          <w:sz w:val="24"/>
        </w:rPr>
        <w:t>use of the word</w:t>
      </w:r>
      <w:r w:rsidR="00583730" w:rsidRPr="007A7B1F">
        <w:rPr>
          <w:rFonts w:ascii="Arial" w:hAnsi="Arial" w:cs="Arial"/>
          <w:sz w:val="24"/>
        </w:rPr>
        <w:t xml:space="preserve"> “domestic</w:t>
      </w:r>
      <w:r w:rsidR="007A7B1F">
        <w:rPr>
          <w:rFonts w:ascii="Arial" w:hAnsi="Arial" w:cs="Arial"/>
          <w:sz w:val="24"/>
        </w:rPr>
        <w:t>”</w:t>
      </w:r>
      <w:r w:rsidR="000C7760" w:rsidRPr="007A7B1F">
        <w:rPr>
          <w:rFonts w:ascii="Arial" w:hAnsi="Arial" w:cs="Arial"/>
          <w:sz w:val="24"/>
        </w:rPr>
        <w:t>.</w:t>
      </w:r>
      <w:r w:rsidRPr="007A7B1F">
        <w:rPr>
          <w:rFonts w:ascii="Arial" w:hAnsi="Arial" w:cs="Arial"/>
          <w:sz w:val="24"/>
        </w:rPr>
        <w:t xml:space="preserve"> </w:t>
      </w:r>
    </w:p>
    <w:p w14:paraId="4A0E76C2" w14:textId="77777777" w:rsidR="007A7B1F" w:rsidRPr="007A7B1F" w:rsidRDefault="007A7B1F" w:rsidP="00773192">
      <w:pPr>
        <w:spacing w:line="276" w:lineRule="auto"/>
        <w:rPr>
          <w:rFonts w:ascii="Arial" w:hAnsi="Arial" w:cs="Arial"/>
          <w:sz w:val="24"/>
        </w:rPr>
      </w:pPr>
    </w:p>
    <w:p w14:paraId="31000A84" w14:textId="06FD222A" w:rsidR="00753051" w:rsidRPr="007A7B1F" w:rsidRDefault="006D3757" w:rsidP="00773192">
      <w:pPr>
        <w:pStyle w:val="Heading2"/>
        <w:numPr>
          <w:ilvl w:val="1"/>
          <w:numId w:val="31"/>
        </w:numPr>
        <w:spacing w:line="276" w:lineRule="auto"/>
        <w:rPr>
          <w:rFonts w:ascii="Arial" w:hAnsi="Arial" w:cs="Arial"/>
          <w:b/>
          <w:color w:val="auto"/>
          <w:sz w:val="28"/>
        </w:rPr>
      </w:pPr>
      <w:r w:rsidRPr="007A7B1F">
        <w:rPr>
          <w:rFonts w:ascii="Arial" w:hAnsi="Arial" w:cs="Arial"/>
          <w:b/>
          <w:color w:val="auto"/>
          <w:sz w:val="28"/>
        </w:rPr>
        <w:t>U</w:t>
      </w:r>
      <w:r w:rsidR="00786B9B" w:rsidRPr="007A7B1F">
        <w:rPr>
          <w:rFonts w:ascii="Arial" w:hAnsi="Arial" w:cs="Arial"/>
          <w:b/>
          <w:color w:val="auto"/>
          <w:sz w:val="28"/>
        </w:rPr>
        <w:t>pdate on CSF</w:t>
      </w:r>
    </w:p>
    <w:p w14:paraId="69A03DB9" w14:textId="60D47D35" w:rsidR="00786B9B" w:rsidRPr="007A7B1F" w:rsidRDefault="00786B9B" w:rsidP="00773192">
      <w:pPr>
        <w:spacing w:line="276" w:lineRule="auto"/>
        <w:rPr>
          <w:rFonts w:ascii="Arial" w:hAnsi="Arial" w:cs="Arial"/>
          <w:sz w:val="24"/>
          <w:szCs w:val="24"/>
        </w:rPr>
      </w:pPr>
      <w:r w:rsidRPr="007A7B1F">
        <w:rPr>
          <w:rFonts w:ascii="Arial" w:hAnsi="Arial" w:cs="Arial"/>
          <w:sz w:val="24"/>
          <w:szCs w:val="24"/>
        </w:rPr>
        <w:t xml:space="preserve">Camilla Alexander-White reminded the group that the Chair of the meeting </w:t>
      </w:r>
      <w:r w:rsidR="009D65DA" w:rsidRPr="007A7B1F">
        <w:rPr>
          <w:rFonts w:ascii="Arial" w:hAnsi="Arial" w:cs="Arial"/>
          <w:sz w:val="24"/>
          <w:szCs w:val="24"/>
        </w:rPr>
        <w:t>was</w:t>
      </w:r>
      <w:r w:rsidRPr="007A7B1F">
        <w:rPr>
          <w:rFonts w:ascii="Arial" w:hAnsi="Arial" w:cs="Arial"/>
          <w:sz w:val="24"/>
          <w:szCs w:val="24"/>
        </w:rPr>
        <w:t xml:space="preserve"> drawn from the Steering group on a rotating basis with member of the steering group chairing one or</w:t>
      </w:r>
      <w:r w:rsidR="00424C56" w:rsidRPr="007A7B1F">
        <w:rPr>
          <w:rFonts w:ascii="Arial" w:hAnsi="Arial" w:cs="Arial"/>
          <w:sz w:val="24"/>
          <w:szCs w:val="24"/>
        </w:rPr>
        <w:t xml:space="preserve"> two meetings. </w:t>
      </w:r>
      <w:r w:rsidRPr="007A7B1F">
        <w:rPr>
          <w:rFonts w:ascii="Arial" w:hAnsi="Arial" w:cs="Arial"/>
          <w:sz w:val="24"/>
          <w:szCs w:val="24"/>
        </w:rPr>
        <w:t>She highlighted that a colleague of hers was attending to represent RSC’s in</w:t>
      </w:r>
      <w:r w:rsidR="00424C56" w:rsidRPr="007A7B1F">
        <w:rPr>
          <w:rFonts w:ascii="Arial" w:hAnsi="Arial" w:cs="Arial"/>
          <w:sz w:val="24"/>
          <w:szCs w:val="24"/>
        </w:rPr>
        <w:t xml:space="preserve">terests, whilst she chaired. </w:t>
      </w:r>
      <w:r w:rsidRPr="007A7B1F">
        <w:rPr>
          <w:rFonts w:ascii="Arial" w:hAnsi="Arial" w:cs="Arial"/>
          <w:sz w:val="24"/>
          <w:szCs w:val="24"/>
        </w:rPr>
        <w:t xml:space="preserve">She also reminded the group that the meeting was to be held under Chatham House rule.   </w:t>
      </w:r>
    </w:p>
    <w:p w14:paraId="0E07E313" w14:textId="77777777" w:rsidR="00217AAF" w:rsidRPr="007A7B1F" w:rsidRDefault="00786B9B" w:rsidP="00773192">
      <w:pPr>
        <w:spacing w:line="276" w:lineRule="auto"/>
        <w:rPr>
          <w:rFonts w:ascii="Arial" w:hAnsi="Arial" w:cs="Arial"/>
          <w:sz w:val="24"/>
          <w:szCs w:val="24"/>
        </w:rPr>
      </w:pPr>
      <w:r w:rsidRPr="007A7B1F">
        <w:rPr>
          <w:rFonts w:ascii="Arial" w:hAnsi="Arial" w:cs="Arial"/>
          <w:b/>
          <w:sz w:val="24"/>
          <w:szCs w:val="24"/>
        </w:rPr>
        <w:t xml:space="preserve">Organisational profiles - </w:t>
      </w:r>
      <w:r w:rsidRPr="007A7B1F">
        <w:rPr>
          <w:rFonts w:ascii="Arial" w:hAnsi="Arial" w:cs="Arial"/>
          <w:sz w:val="24"/>
          <w:szCs w:val="24"/>
        </w:rPr>
        <w:t>This was a request for UKCSF members (and other attendees) to provide some basic information about their organisation and</w:t>
      </w:r>
      <w:r w:rsidR="00424C56" w:rsidRPr="007A7B1F">
        <w:rPr>
          <w:rFonts w:ascii="Arial" w:hAnsi="Arial" w:cs="Arial"/>
          <w:sz w:val="24"/>
          <w:szCs w:val="24"/>
        </w:rPr>
        <w:t xml:space="preserve"> their interest in the Forum. We have now received profiles from 30 organisations and circulated these ahead of the meeting. One of the questions related to how those present at the CSF in turn engage their members and how we might </w:t>
      </w:r>
      <w:r w:rsidR="009D65DA" w:rsidRPr="007A7B1F">
        <w:rPr>
          <w:rFonts w:ascii="Arial" w:hAnsi="Arial" w:cs="Arial"/>
          <w:sz w:val="24"/>
          <w:szCs w:val="24"/>
        </w:rPr>
        <w:t xml:space="preserve">support that. </w:t>
      </w:r>
      <w:r w:rsidR="000C7760" w:rsidRPr="007A7B1F">
        <w:rPr>
          <w:rFonts w:ascii="Arial" w:hAnsi="Arial" w:cs="Arial"/>
          <w:sz w:val="24"/>
          <w:szCs w:val="24"/>
        </w:rPr>
        <w:t xml:space="preserve">The Chair thanked those present </w:t>
      </w:r>
      <w:r w:rsidR="00424C56" w:rsidRPr="007A7B1F">
        <w:rPr>
          <w:rFonts w:ascii="Arial" w:hAnsi="Arial" w:cs="Arial"/>
          <w:sz w:val="24"/>
          <w:szCs w:val="24"/>
        </w:rPr>
        <w:t xml:space="preserve">for </w:t>
      </w:r>
      <w:r w:rsidR="000C7760" w:rsidRPr="007A7B1F">
        <w:rPr>
          <w:rFonts w:ascii="Arial" w:hAnsi="Arial" w:cs="Arial"/>
          <w:sz w:val="24"/>
          <w:szCs w:val="24"/>
        </w:rPr>
        <w:t xml:space="preserve">their </w:t>
      </w:r>
      <w:r w:rsidR="00424C56" w:rsidRPr="007A7B1F">
        <w:rPr>
          <w:rFonts w:ascii="Arial" w:hAnsi="Arial" w:cs="Arial"/>
          <w:sz w:val="24"/>
          <w:szCs w:val="24"/>
        </w:rPr>
        <w:t xml:space="preserve">comments </w:t>
      </w:r>
      <w:r w:rsidR="000C7760" w:rsidRPr="007A7B1F">
        <w:rPr>
          <w:rFonts w:ascii="Arial" w:hAnsi="Arial" w:cs="Arial"/>
          <w:sz w:val="24"/>
          <w:szCs w:val="24"/>
        </w:rPr>
        <w:t xml:space="preserve">which Defra and </w:t>
      </w:r>
      <w:r w:rsidR="00C40CB0" w:rsidRPr="007A7B1F">
        <w:rPr>
          <w:rFonts w:ascii="Arial" w:hAnsi="Arial" w:cs="Arial"/>
          <w:sz w:val="24"/>
          <w:szCs w:val="24"/>
        </w:rPr>
        <w:t>the steering group</w:t>
      </w:r>
      <w:r w:rsidR="000C7760" w:rsidRPr="007A7B1F">
        <w:rPr>
          <w:rFonts w:ascii="Arial" w:hAnsi="Arial" w:cs="Arial"/>
          <w:sz w:val="24"/>
          <w:szCs w:val="24"/>
        </w:rPr>
        <w:t xml:space="preserve"> would reflect on</w:t>
      </w:r>
      <w:r w:rsidR="00C40CB0" w:rsidRPr="007A7B1F">
        <w:rPr>
          <w:rFonts w:ascii="Arial" w:hAnsi="Arial" w:cs="Arial"/>
          <w:sz w:val="24"/>
          <w:szCs w:val="24"/>
        </w:rPr>
        <w:t>.</w:t>
      </w:r>
    </w:p>
    <w:p w14:paraId="436CBEE5" w14:textId="38145896" w:rsidR="00753051" w:rsidRPr="00662297" w:rsidRDefault="00753051" w:rsidP="00773192">
      <w:pPr>
        <w:spacing w:line="276" w:lineRule="auto"/>
      </w:pPr>
    </w:p>
    <w:p w14:paraId="79D0F85C" w14:textId="77777777" w:rsidR="007A7B1F" w:rsidRDefault="007A7B1F" w:rsidP="00773192">
      <w:pPr>
        <w:spacing w:line="276" w:lineRule="auto"/>
        <w:rPr>
          <w:rFonts w:ascii="Arial" w:eastAsia="Times New Roman" w:hAnsi="Arial" w:cs="Times New Roman"/>
          <w:b/>
          <w:bCs/>
          <w:color w:val="000000"/>
          <w:sz w:val="32"/>
          <w:szCs w:val="28"/>
        </w:rPr>
      </w:pPr>
      <w:r>
        <w:rPr>
          <w:rFonts w:ascii="Arial" w:eastAsia="Times New Roman" w:hAnsi="Arial" w:cs="Times New Roman"/>
          <w:b/>
          <w:bCs/>
          <w:color w:val="000000"/>
          <w:szCs w:val="28"/>
        </w:rPr>
        <w:br w:type="page"/>
      </w:r>
    </w:p>
    <w:p w14:paraId="7470C623" w14:textId="00D801FD" w:rsidR="00753051" w:rsidRPr="00D557E6" w:rsidRDefault="00786B9B" w:rsidP="00773192">
      <w:pPr>
        <w:pStyle w:val="Heading1"/>
        <w:numPr>
          <w:ilvl w:val="0"/>
          <w:numId w:val="31"/>
        </w:numPr>
        <w:spacing w:before="0" w:after="160" w:line="276" w:lineRule="auto"/>
        <w:rPr>
          <w:rFonts w:ascii="Arial" w:eastAsia="Times New Roman" w:hAnsi="Arial" w:cs="Times New Roman"/>
          <w:b/>
          <w:bCs/>
          <w:color w:val="000000"/>
          <w:szCs w:val="28"/>
        </w:rPr>
      </w:pPr>
      <w:r w:rsidRPr="00602872">
        <w:rPr>
          <w:rFonts w:ascii="Arial" w:eastAsia="Times New Roman" w:hAnsi="Arial" w:cs="Times New Roman"/>
          <w:b/>
          <w:bCs/>
          <w:color w:val="000000"/>
          <w:szCs w:val="28"/>
        </w:rPr>
        <w:lastRenderedPageBreak/>
        <w:t>Update on the Chemicals strategy</w:t>
      </w:r>
    </w:p>
    <w:p w14:paraId="256E2F8B" w14:textId="62249FB5" w:rsidR="00424C56" w:rsidRPr="007A7B1F" w:rsidRDefault="00424C56" w:rsidP="00773192">
      <w:pPr>
        <w:spacing w:line="276" w:lineRule="auto"/>
        <w:rPr>
          <w:rFonts w:ascii="Arial" w:hAnsi="Arial" w:cs="Arial"/>
          <w:sz w:val="24"/>
        </w:rPr>
      </w:pPr>
      <w:r w:rsidRPr="007A7B1F">
        <w:rPr>
          <w:rFonts w:ascii="Arial" w:hAnsi="Arial" w:cs="Arial"/>
          <w:sz w:val="24"/>
        </w:rPr>
        <w:t>Chloe Meacher, Joint Head (with Susie Willows) of Chemicals and Pesticides</w:t>
      </w:r>
      <w:r w:rsidR="001A5D7A">
        <w:rPr>
          <w:rFonts w:ascii="Arial" w:hAnsi="Arial" w:cs="Arial"/>
          <w:sz w:val="24"/>
        </w:rPr>
        <w:t xml:space="preserve"> (part of the broader Chemicals, Pesticides and Hazardous waste team)</w:t>
      </w:r>
      <w:r w:rsidRPr="007A7B1F">
        <w:rPr>
          <w:rFonts w:ascii="Arial" w:hAnsi="Arial" w:cs="Arial"/>
          <w:sz w:val="24"/>
        </w:rPr>
        <w:t xml:space="preserve"> at Defra</w:t>
      </w:r>
      <w:r w:rsidR="007A7B1F">
        <w:rPr>
          <w:rFonts w:ascii="Arial" w:hAnsi="Arial" w:cs="Arial"/>
          <w:sz w:val="24"/>
        </w:rPr>
        <w:t>,</w:t>
      </w:r>
      <w:r w:rsidRPr="007A7B1F">
        <w:rPr>
          <w:rFonts w:ascii="Arial" w:hAnsi="Arial" w:cs="Arial"/>
          <w:sz w:val="24"/>
        </w:rPr>
        <w:t xml:space="preserve"> gave a verbal update on the Chemicals Strategy.</w:t>
      </w:r>
    </w:p>
    <w:p w14:paraId="4C92DD5F" w14:textId="7C271800" w:rsidR="00776D50" w:rsidRDefault="00307E68" w:rsidP="00773192">
      <w:pPr>
        <w:spacing w:line="276" w:lineRule="auto"/>
        <w:rPr>
          <w:rFonts w:ascii="Arial" w:hAnsi="Arial" w:cs="Arial"/>
          <w:sz w:val="24"/>
        </w:rPr>
      </w:pPr>
      <w:r w:rsidRPr="007A7B1F">
        <w:rPr>
          <w:rFonts w:ascii="Arial" w:hAnsi="Arial" w:cs="Arial"/>
          <w:sz w:val="24"/>
        </w:rPr>
        <w:t>Chloe</w:t>
      </w:r>
      <w:r w:rsidR="000C7760" w:rsidRPr="007A7B1F">
        <w:rPr>
          <w:rFonts w:ascii="Arial" w:hAnsi="Arial" w:cs="Arial"/>
          <w:sz w:val="24"/>
        </w:rPr>
        <w:t xml:space="preserve"> reported that Rebecca </w:t>
      </w:r>
      <w:proofErr w:type="gramStart"/>
      <w:r w:rsidR="000C7760" w:rsidRPr="007A7B1F">
        <w:rPr>
          <w:rFonts w:ascii="Arial" w:hAnsi="Arial" w:cs="Arial"/>
          <w:sz w:val="24"/>
        </w:rPr>
        <w:t>Pow</w:t>
      </w:r>
      <w:proofErr w:type="gramEnd"/>
      <w:r w:rsidR="000C7760" w:rsidRPr="007A7B1F">
        <w:rPr>
          <w:rFonts w:ascii="Arial" w:hAnsi="Arial" w:cs="Arial"/>
          <w:sz w:val="24"/>
        </w:rPr>
        <w:t xml:space="preserve"> is now the Minister with responsibility for chemicals policy and that Defra had</w:t>
      </w:r>
      <w:r w:rsidR="008A55DC" w:rsidRPr="007A7B1F">
        <w:rPr>
          <w:rFonts w:ascii="Arial" w:hAnsi="Arial" w:cs="Arial"/>
          <w:sz w:val="24"/>
        </w:rPr>
        <w:t xml:space="preserve"> finished</w:t>
      </w:r>
      <w:r w:rsidR="00424C56" w:rsidRPr="007A7B1F">
        <w:rPr>
          <w:rFonts w:ascii="Arial" w:hAnsi="Arial" w:cs="Arial"/>
          <w:sz w:val="24"/>
        </w:rPr>
        <w:t xml:space="preserve"> the </w:t>
      </w:r>
      <w:r w:rsidR="000C7760" w:rsidRPr="007A7B1F">
        <w:rPr>
          <w:rFonts w:ascii="Arial" w:hAnsi="Arial" w:cs="Arial"/>
          <w:sz w:val="24"/>
        </w:rPr>
        <w:t xml:space="preserve">initial phase of </w:t>
      </w:r>
      <w:r w:rsidR="00424C56" w:rsidRPr="007A7B1F">
        <w:rPr>
          <w:rFonts w:ascii="Arial" w:hAnsi="Arial" w:cs="Arial"/>
          <w:sz w:val="24"/>
        </w:rPr>
        <w:t>stakeholder engagement</w:t>
      </w:r>
      <w:r w:rsidR="003119F6" w:rsidRPr="007A7B1F">
        <w:rPr>
          <w:rFonts w:ascii="Arial" w:hAnsi="Arial" w:cs="Arial"/>
          <w:sz w:val="24"/>
        </w:rPr>
        <w:t>.</w:t>
      </w:r>
      <w:r w:rsidR="002F6DB8" w:rsidRPr="007A7B1F">
        <w:rPr>
          <w:rFonts w:ascii="Arial" w:hAnsi="Arial" w:cs="Arial"/>
          <w:sz w:val="24"/>
        </w:rPr>
        <w:t xml:space="preserve"> A</w:t>
      </w:r>
      <w:r w:rsidR="000C7760" w:rsidRPr="007A7B1F">
        <w:rPr>
          <w:rFonts w:ascii="Arial" w:hAnsi="Arial" w:cs="Arial"/>
          <w:sz w:val="24"/>
        </w:rPr>
        <w:t xml:space="preserve"> </w:t>
      </w:r>
      <w:r w:rsidR="002F6DB8" w:rsidRPr="007A7B1F">
        <w:rPr>
          <w:rFonts w:ascii="Arial" w:hAnsi="Arial" w:cs="Arial"/>
          <w:sz w:val="24"/>
        </w:rPr>
        <w:t>c</w:t>
      </w:r>
      <w:r w:rsidR="008A55DC" w:rsidRPr="007A7B1F">
        <w:rPr>
          <w:rFonts w:ascii="Arial" w:hAnsi="Arial" w:cs="Arial"/>
          <w:sz w:val="24"/>
        </w:rPr>
        <w:t xml:space="preserve">all for evidence </w:t>
      </w:r>
      <w:r w:rsidR="00C40CB0" w:rsidRPr="007A7B1F">
        <w:rPr>
          <w:rFonts w:ascii="Arial" w:hAnsi="Arial" w:cs="Arial"/>
          <w:sz w:val="24"/>
        </w:rPr>
        <w:t>w</w:t>
      </w:r>
      <w:r w:rsidR="000C7760" w:rsidRPr="007A7B1F">
        <w:rPr>
          <w:rFonts w:ascii="Arial" w:hAnsi="Arial" w:cs="Arial"/>
          <w:sz w:val="24"/>
        </w:rPr>
        <w:t xml:space="preserve">ould be published </w:t>
      </w:r>
      <w:r w:rsidR="008A55DC" w:rsidRPr="007A7B1F">
        <w:rPr>
          <w:rFonts w:ascii="Arial" w:hAnsi="Arial" w:cs="Arial"/>
          <w:sz w:val="24"/>
        </w:rPr>
        <w:t>at</w:t>
      </w:r>
      <w:r w:rsidR="00424C56" w:rsidRPr="007A7B1F">
        <w:rPr>
          <w:rFonts w:ascii="Arial" w:hAnsi="Arial" w:cs="Arial"/>
          <w:sz w:val="24"/>
        </w:rPr>
        <w:t xml:space="preserve"> the</w:t>
      </w:r>
      <w:r w:rsidR="00EC1FD3" w:rsidRPr="007A7B1F">
        <w:rPr>
          <w:rFonts w:ascii="Arial" w:hAnsi="Arial" w:cs="Arial"/>
          <w:sz w:val="24"/>
        </w:rPr>
        <w:t xml:space="preserve"> end of s</w:t>
      </w:r>
      <w:r w:rsidR="00CD0D6D" w:rsidRPr="007A7B1F">
        <w:rPr>
          <w:rFonts w:ascii="Arial" w:hAnsi="Arial" w:cs="Arial"/>
          <w:sz w:val="24"/>
        </w:rPr>
        <w:t xml:space="preserve">pring </w:t>
      </w:r>
      <w:r w:rsidR="000468D5" w:rsidRPr="007A7B1F">
        <w:rPr>
          <w:rFonts w:ascii="Arial" w:hAnsi="Arial" w:cs="Arial"/>
          <w:sz w:val="24"/>
        </w:rPr>
        <w:t>2020</w:t>
      </w:r>
      <w:r w:rsidR="00C40CB0" w:rsidRPr="007A7B1F">
        <w:rPr>
          <w:rFonts w:ascii="Arial" w:hAnsi="Arial" w:cs="Arial"/>
          <w:sz w:val="24"/>
        </w:rPr>
        <w:t>,</w:t>
      </w:r>
      <w:r w:rsidR="008A55DC" w:rsidRPr="007A7B1F">
        <w:rPr>
          <w:rFonts w:ascii="Arial" w:hAnsi="Arial" w:cs="Arial"/>
          <w:sz w:val="24"/>
        </w:rPr>
        <w:t xml:space="preserve"> </w:t>
      </w:r>
      <w:r w:rsidR="000C7760" w:rsidRPr="007A7B1F">
        <w:rPr>
          <w:rFonts w:ascii="Arial" w:hAnsi="Arial" w:cs="Arial"/>
          <w:sz w:val="24"/>
        </w:rPr>
        <w:t xml:space="preserve">inviting the submission of evidence, not views, that </w:t>
      </w:r>
      <w:r w:rsidR="008A55DC" w:rsidRPr="007A7B1F">
        <w:rPr>
          <w:rFonts w:ascii="Arial" w:hAnsi="Arial" w:cs="Arial"/>
          <w:sz w:val="24"/>
        </w:rPr>
        <w:t>gov</w:t>
      </w:r>
      <w:r w:rsidR="00424C56" w:rsidRPr="007A7B1F">
        <w:rPr>
          <w:rFonts w:ascii="Arial" w:hAnsi="Arial" w:cs="Arial"/>
          <w:sz w:val="24"/>
        </w:rPr>
        <w:t>ernment</w:t>
      </w:r>
      <w:r w:rsidR="008A55DC" w:rsidRPr="007A7B1F">
        <w:rPr>
          <w:rFonts w:ascii="Arial" w:hAnsi="Arial" w:cs="Arial"/>
          <w:sz w:val="24"/>
        </w:rPr>
        <w:t xml:space="preserve"> should </w:t>
      </w:r>
      <w:r w:rsidR="000C7760" w:rsidRPr="007A7B1F">
        <w:rPr>
          <w:rFonts w:ascii="Arial" w:hAnsi="Arial" w:cs="Arial"/>
          <w:sz w:val="24"/>
        </w:rPr>
        <w:t>consider in developing the strategy</w:t>
      </w:r>
      <w:r w:rsidR="008A55DC" w:rsidRPr="007A7B1F">
        <w:rPr>
          <w:rFonts w:ascii="Arial" w:hAnsi="Arial" w:cs="Arial"/>
          <w:sz w:val="24"/>
        </w:rPr>
        <w:t>.</w:t>
      </w:r>
      <w:r w:rsidR="003119F6" w:rsidRPr="007A7B1F">
        <w:rPr>
          <w:rFonts w:ascii="Arial" w:hAnsi="Arial" w:cs="Arial"/>
          <w:sz w:val="24"/>
        </w:rPr>
        <w:t xml:space="preserve"> Defra was also procuring evidence to </w:t>
      </w:r>
      <w:r w:rsidR="008A55DC" w:rsidRPr="007A7B1F">
        <w:rPr>
          <w:rFonts w:ascii="Arial" w:hAnsi="Arial" w:cs="Arial"/>
          <w:sz w:val="24"/>
        </w:rPr>
        <w:t>complement</w:t>
      </w:r>
      <w:r w:rsidR="003119F6" w:rsidRPr="007A7B1F">
        <w:rPr>
          <w:rFonts w:ascii="Arial" w:hAnsi="Arial" w:cs="Arial"/>
          <w:sz w:val="24"/>
        </w:rPr>
        <w:t xml:space="preserve"> the forthcoming</w:t>
      </w:r>
      <w:r w:rsidR="008A55DC" w:rsidRPr="007A7B1F">
        <w:rPr>
          <w:rFonts w:ascii="Arial" w:hAnsi="Arial" w:cs="Arial"/>
          <w:sz w:val="24"/>
        </w:rPr>
        <w:t xml:space="preserve"> call for evidence. </w:t>
      </w:r>
      <w:r w:rsidR="000C7760" w:rsidRPr="007A7B1F">
        <w:rPr>
          <w:rFonts w:ascii="Arial" w:hAnsi="Arial" w:cs="Arial"/>
          <w:sz w:val="24"/>
        </w:rPr>
        <w:t xml:space="preserve">She said that Defra would be moving </w:t>
      </w:r>
      <w:r w:rsidR="008A55DC" w:rsidRPr="007A7B1F">
        <w:rPr>
          <w:rFonts w:ascii="Arial" w:hAnsi="Arial" w:cs="Arial"/>
          <w:sz w:val="24"/>
        </w:rPr>
        <w:t>to the policy development phase, looking at short</w:t>
      </w:r>
      <w:r w:rsidR="000C7760" w:rsidRPr="007A7B1F">
        <w:rPr>
          <w:rFonts w:ascii="Arial" w:hAnsi="Arial" w:cs="Arial"/>
          <w:sz w:val="24"/>
        </w:rPr>
        <w:t xml:space="preserve"> and</w:t>
      </w:r>
      <w:r w:rsidR="003119F6" w:rsidRPr="007A7B1F">
        <w:rPr>
          <w:rFonts w:ascii="Arial" w:hAnsi="Arial" w:cs="Arial"/>
          <w:sz w:val="24"/>
        </w:rPr>
        <w:t xml:space="preserve"> </w:t>
      </w:r>
      <w:r w:rsidR="008A55DC" w:rsidRPr="007A7B1F">
        <w:rPr>
          <w:rFonts w:ascii="Arial" w:hAnsi="Arial" w:cs="Arial"/>
          <w:sz w:val="24"/>
        </w:rPr>
        <w:t xml:space="preserve">long term </w:t>
      </w:r>
      <w:r w:rsidR="000C7760" w:rsidRPr="007A7B1F">
        <w:rPr>
          <w:rFonts w:ascii="Arial" w:hAnsi="Arial" w:cs="Arial"/>
          <w:sz w:val="24"/>
        </w:rPr>
        <w:t xml:space="preserve">policy </w:t>
      </w:r>
      <w:r w:rsidR="008A55DC" w:rsidRPr="007A7B1F">
        <w:rPr>
          <w:rFonts w:ascii="Arial" w:hAnsi="Arial" w:cs="Arial"/>
          <w:sz w:val="24"/>
        </w:rPr>
        <w:t>needs.</w:t>
      </w:r>
      <w:r w:rsidR="00973155" w:rsidRPr="007A7B1F">
        <w:rPr>
          <w:rFonts w:ascii="Arial" w:hAnsi="Arial" w:cs="Arial"/>
          <w:sz w:val="24"/>
        </w:rPr>
        <w:t xml:space="preserve"> There would be a </w:t>
      </w:r>
      <w:r w:rsidR="002F6DB8" w:rsidRPr="007A7B1F">
        <w:rPr>
          <w:rFonts w:ascii="Arial" w:hAnsi="Arial" w:cs="Arial"/>
          <w:sz w:val="24"/>
        </w:rPr>
        <w:t>consult</w:t>
      </w:r>
      <w:r w:rsidR="007378AB" w:rsidRPr="007A7B1F">
        <w:rPr>
          <w:rFonts w:ascii="Arial" w:hAnsi="Arial" w:cs="Arial"/>
          <w:sz w:val="24"/>
        </w:rPr>
        <w:t>ation</w:t>
      </w:r>
      <w:r w:rsidR="002F6DB8" w:rsidRPr="007A7B1F">
        <w:rPr>
          <w:rFonts w:ascii="Arial" w:hAnsi="Arial" w:cs="Arial"/>
          <w:sz w:val="24"/>
        </w:rPr>
        <w:t xml:space="preserve"> on</w:t>
      </w:r>
      <w:r w:rsidR="008A55DC" w:rsidRPr="007A7B1F">
        <w:rPr>
          <w:rFonts w:ascii="Arial" w:hAnsi="Arial" w:cs="Arial"/>
          <w:sz w:val="24"/>
        </w:rPr>
        <w:t xml:space="preserve"> a draft strategy </w:t>
      </w:r>
      <w:r w:rsidR="002F6DB8" w:rsidRPr="007A7B1F">
        <w:rPr>
          <w:rFonts w:ascii="Arial" w:hAnsi="Arial" w:cs="Arial"/>
          <w:sz w:val="24"/>
        </w:rPr>
        <w:t>before publi</w:t>
      </w:r>
      <w:r w:rsidR="007378AB" w:rsidRPr="007A7B1F">
        <w:rPr>
          <w:rFonts w:ascii="Arial" w:hAnsi="Arial" w:cs="Arial"/>
          <w:sz w:val="24"/>
        </w:rPr>
        <w:t xml:space="preserve">cation of </w:t>
      </w:r>
      <w:r w:rsidR="002F6DB8" w:rsidRPr="007A7B1F">
        <w:rPr>
          <w:rFonts w:ascii="Arial" w:hAnsi="Arial" w:cs="Arial"/>
          <w:sz w:val="24"/>
        </w:rPr>
        <w:t>the final version in</w:t>
      </w:r>
      <w:r w:rsidR="008A55DC" w:rsidRPr="007A7B1F">
        <w:rPr>
          <w:rFonts w:ascii="Arial" w:hAnsi="Arial" w:cs="Arial"/>
          <w:sz w:val="24"/>
        </w:rPr>
        <w:t xml:space="preserve"> 2022.</w:t>
      </w:r>
      <w:r w:rsidR="002A0041" w:rsidRPr="007A7B1F">
        <w:rPr>
          <w:rFonts w:ascii="Arial" w:hAnsi="Arial" w:cs="Arial"/>
          <w:sz w:val="24"/>
        </w:rPr>
        <w:t xml:space="preserve"> </w:t>
      </w:r>
      <w:r w:rsidR="000C7760" w:rsidRPr="007A7B1F">
        <w:rPr>
          <w:rFonts w:ascii="Arial" w:hAnsi="Arial" w:cs="Arial"/>
          <w:sz w:val="24"/>
        </w:rPr>
        <w:t>Chloe thanked the RSC’s for its thought leadership and hosting of an event on the strategy.</w:t>
      </w:r>
      <w:r w:rsidR="002F6DB8" w:rsidRPr="007A7B1F">
        <w:rPr>
          <w:rFonts w:ascii="Arial" w:hAnsi="Arial" w:cs="Arial"/>
          <w:sz w:val="24"/>
        </w:rPr>
        <w:t xml:space="preserve"> </w:t>
      </w:r>
      <w:r w:rsidR="000C7760" w:rsidRPr="007A7B1F">
        <w:rPr>
          <w:rFonts w:ascii="Arial" w:hAnsi="Arial" w:cs="Arial"/>
          <w:sz w:val="24"/>
        </w:rPr>
        <w:t>She also thanked everyone for their contributions at the last CSF and asked that everyone continue to feed in their comments.</w:t>
      </w:r>
    </w:p>
    <w:p w14:paraId="27298E04" w14:textId="77777777" w:rsidR="007A7B1F" w:rsidRDefault="007A7B1F" w:rsidP="00773192">
      <w:pPr>
        <w:spacing w:line="276" w:lineRule="auto"/>
        <w:rPr>
          <w:rFonts w:ascii="Arial" w:hAnsi="Arial" w:cs="Arial"/>
          <w:sz w:val="24"/>
        </w:rPr>
      </w:pPr>
    </w:p>
    <w:p w14:paraId="3454DC16" w14:textId="77777777" w:rsidR="00412495" w:rsidRPr="007A7B1F" w:rsidRDefault="00412495" w:rsidP="00773192">
      <w:pPr>
        <w:spacing w:line="276" w:lineRule="auto"/>
        <w:rPr>
          <w:rFonts w:ascii="Arial" w:hAnsi="Arial" w:cs="Arial"/>
          <w:sz w:val="24"/>
        </w:rPr>
      </w:pPr>
    </w:p>
    <w:p w14:paraId="0CCF99E1" w14:textId="217D0594" w:rsidR="00753051" w:rsidRPr="002015AD" w:rsidRDefault="00786B9B" w:rsidP="00773192">
      <w:pPr>
        <w:pStyle w:val="Heading1"/>
        <w:numPr>
          <w:ilvl w:val="0"/>
          <w:numId w:val="31"/>
        </w:numPr>
        <w:spacing w:line="276" w:lineRule="auto"/>
        <w:rPr>
          <w:rFonts w:ascii="Arial" w:hAnsi="Arial" w:cs="Arial"/>
        </w:rPr>
      </w:pPr>
      <w:r w:rsidRPr="00602872">
        <w:rPr>
          <w:rFonts w:ascii="Arial" w:eastAsia="Times New Roman" w:hAnsi="Arial" w:cs="Arial"/>
          <w:b/>
          <w:bCs/>
          <w:color w:val="000000"/>
        </w:rPr>
        <w:t>Chemistry Council proposed sector deal</w:t>
      </w:r>
    </w:p>
    <w:p w14:paraId="1E5D1A46" w14:textId="0A834F41" w:rsidR="006E6A71" w:rsidRDefault="00424C56" w:rsidP="00773192">
      <w:pPr>
        <w:spacing w:line="276" w:lineRule="auto"/>
        <w:ind w:right="-143"/>
        <w:rPr>
          <w:rFonts w:ascii="Arial" w:hAnsi="Arial" w:cs="Arial"/>
          <w:sz w:val="24"/>
        </w:rPr>
      </w:pPr>
      <w:r w:rsidRPr="007A7B1F">
        <w:rPr>
          <w:rFonts w:ascii="Arial" w:hAnsi="Arial" w:cs="Arial"/>
          <w:sz w:val="24"/>
        </w:rPr>
        <w:t>David Bott</w:t>
      </w:r>
      <w:r w:rsidR="007A7B1F">
        <w:rPr>
          <w:rFonts w:ascii="Arial" w:hAnsi="Arial" w:cs="Arial"/>
          <w:sz w:val="24"/>
        </w:rPr>
        <w:t>,</w:t>
      </w:r>
      <w:r w:rsidRPr="007A7B1F">
        <w:rPr>
          <w:rFonts w:ascii="Arial" w:hAnsi="Arial" w:cs="Arial"/>
          <w:sz w:val="24"/>
        </w:rPr>
        <w:t xml:space="preserve"> </w:t>
      </w:r>
      <w:r w:rsidR="0032120A" w:rsidRPr="007A7B1F">
        <w:rPr>
          <w:rFonts w:ascii="Arial" w:hAnsi="Arial" w:cs="Arial"/>
          <w:sz w:val="24"/>
        </w:rPr>
        <w:t>of the Society of Chemical Industry</w:t>
      </w:r>
      <w:r w:rsidR="007A7B1F">
        <w:rPr>
          <w:rFonts w:ascii="Arial" w:hAnsi="Arial" w:cs="Arial"/>
          <w:sz w:val="24"/>
        </w:rPr>
        <w:t>,</w:t>
      </w:r>
      <w:r w:rsidR="00CB0C83" w:rsidRPr="007A7B1F">
        <w:rPr>
          <w:rFonts w:ascii="Arial" w:hAnsi="Arial" w:cs="Arial"/>
          <w:sz w:val="24"/>
        </w:rPr>
        <w:t xml:space="preserve"> outlined the Chemistry Council’s proposed sector deal, highlighting the need to drive susta</w:t>
      </w:r>
      <w:r w:rsidR="00F066B5" w:rsidRPr="007A7B1F">
        <w:rPr>
          <w:rFonts w:ascii="Arial" w:hAnsi="Arial" w:cs="Arial"/>
          <w:sz w:val="24"/>
        </w:rPr>
        <w:t>inability and health outcomes. See Annex B.</w:t>
      </w:r>
    </w:p>
    <w:p w14:paraId="0CBB5A49" w14:textId="77777777" w:rsidR="00E67025" w:rsidRPr="007A7B1F" w:rsidRDefault="00E67025" w:rsidP="00773192">
      <w:pPr>
        <w:spacing w:line="276" w:lineRule="auto"/>
        <w:rPr>
          <w:rFonts w:ascii="Arial" w:hAnsi="Arial" w:cs="Arial"/>
          <w:sz w:val="24"/>
        </w:rPr>
      </w:pPr>
    </w:p>
    <w:p w14:paraId="0E7BB258" w14:textId="0B2A8B38" w:rsidR="00753051" w:rsidRPr="007A7B1F" w:rsidRDefault="000360B8" w:rsidP="00773192">
      <w:pPr>
        <w:pStyle w:val="Heading2"/>
        <w:numPr>
          <w:ilvl w:val="1"/>
          <w:numId w:val="31"/>
        </w:numPr>
        <w:spacing w:line="276" w:lineRule="auto"/>
        <w:rPr>
          <w:rFonts w:ascii="Arial" w:hAnsi="Arial" w:cs="Arial"/>
          <w:b/>
          <w:color w:val="auto"/>
          <w:sz w:val="28"/>
          <w:szCs w:val="28"/>
        </w:rPr>
      </w:pPr>
      <w:r w:rsidRPr="007A7B1F">
        <w:rPr>
          <w:rFonts w:ascii="Arial" w:hAnsi="Arial" w:cs="Arial"/>
          <w:b/>
          <w:color w:val="auto"/>
          <w:sz w:val="28"/>
          <w:szCs w:val="28"/>
        </w:rPr>
        <w:t>Q&amp;A</w:t>
      </w:r>
      <w:r w:rsidR="00752FF3">
        <w:rPr>
          <w:rFonts w:ascii="Arial" w:hAnsi="Arial" w:cs="Arial"/>
          <w:b/>
          <w:color w:val="auto"/>
          <w:sz w:val="28"/>
          <w:szCs w:val="28"/>
        </w:rPr>
        <w:t xml:space="preserve"> on Chemistry Council proposed sector deal</w:t>
      </w:r>
    </w:p>
    <w:p w14:paraId="0BFFA839" w14:textId="3A289D19" w:rsidR="008A55DC" w:rsidRPr="007A7B1F" w:rsidRDefault="00602872" w:rsidP="00773192">
      <w:pPr>
        <w:spacing w:line="276" w:lineRule="auto"/>
        <w:rPr>
          <w:rFonts w:ascii="Arial" w:hAnsi="Arial" w:cs="Arial"/>
          <w:sz w:val="24"/>
        </w:rPr>
      </w:pPr>
      <w:r w:rsidRPr="007A7B1F">
        <w:rPr>
          <w:rFonts w:ascii="Arial" w:hAnsi="Arial" w:cs="Arial"/>
          <w:sz w:val="24"/>
        </w:rPr>
        <w:t>One attendee a</w:t>
      </w:r>
      <w:r w:rsidR="002C4E8F" w:rsidRPr="007A7B1F">
        <w:rPr>
          <w:rFonts w:ascii="Arial" w:hAnsi="Arial" w:cs="Arial"/>
          <w:sz w:val="24"/>
        </w:rPr>
        <w:t>sked</w:t>
      </w:r>
      <w:r w:rsidRPr="007A7B1F">
        <w:rPr>
          <w:rFonts w:ascii="Arial" w:hAnsi="Arial" w:cs="Arial"/>
          <w:sz w:val="24"/>
        </w:rPr>
        <w:t xml:space="preserve"> David</w:t>
      </w:r>
      <w:r w:rsidR="002C4E8F" w:rsidRPr="007A7B1F">
        <w:rPr>
          <w:rFonts w:ascii="Arial" w:hAnsi="Arial" w:cs="Arial"/>
          <w:sz w:val="24"/>
        </w:rPr>
        <w:t xml:space="preserve"> whether he had understated the scale of the shift required to deliver on environmental objectives e.g. battery technology</w:t>
      </w:r>
      <w:r w:rsidRPr="007A7B1F">
        <w:rPr>
          <w:rFonts w:ascii="Arial" w:hAnsi="Arial" w:cs="Arial"/>
          <w:sz w:val="24"/>
        </w:rPr>
        <w:t>.</w:t>
      </w:r>
      <w:r w:rsidR="002C4E8F" w:rsidRPr="007A7B1F">
        <w:rPr>
          <w:rFonts w:ascii="Arial" w:hAnsi="Arial" w:cs="Arial"/>
          <w:sz w:val="24"/>
        </w:rPr>
        <w:t xml:space="preserve"> David responded that the industry did indeed need to move fast, having put off change for too long</w:t>
      </w:r>
      <w:r w:rsidR="00940C87" w:rsidRPr="007A7B1F">
        <w:rPr>
          <w:rFonts w:ascii="Arial" w:hAnsi="Arial" w:cs="Arial"/>
          <w:sz w:val="24"/>
        </w:rPr>
        <w:t xml:space="preserve"> but </w:t>
      </w:r>
      <w:r w:rsidR="00CB0C83" w:rsidRPr="007A7B1F">
        <w:rPr>
          <w:rFonts w:ascii="Arial" w:hAnsi="Arial" w:cs="Arial"/>
          <w:sz w:val="24"/>
        </w:rPr>
        <w:t xml:space="preserve">that </w:t>
      </w:r>
      <w:r w:rsidR="00940C87" w:rsidRPr="007A7B1F">
        <w:rPr>
          <w:rFonts w:ascii="Arial" w:hAnsi="Arial" w:cs="Arial"/>
          <w:sz w:val="24"/>
        </w:rPr>
        <w:t>it c</w:t>
      </w:r>
      <w:r w:rsidR="00CB0C83" w:rsidRPr="007A7B1F">
        <w:rPr>
          <w:rFonts w:ascii="Arial" w:hAnsi="Arial" w:cs="Arial"/>
          <w:sz w:val="24"/>
        </w:rPr>
        <w:t>ould</w:t>
      </w:r>
      <w:r w:rsidR="00940C87" w:rsidRPr="007A7B1F">
        <w:rPr>
          <w:rFonts w:ascii="Arial" w:hAnsi="Arial" w:cs="Arial"/>
          <w:sz w:val="24"/>
        </w:rPr>
        <w:t xml:space="preserve"> only </w:t>
      </w:r>
      <w:r w:rsidRPr="007A7B1F">
        <w:rPr>
          <w:rFonts w:ascii="Arial" w:hAnsi="Arial" w:cs="Arial"/>
          <w:sz w:val="24"/>
        </w:rPr>
        <w:t>do what</w:t>
      </w:r>
      <w:r w:rsidR="000360B8" w:rsidRPr="007A7B1F">
        <w:rPr>
          <w:rFonts w:ascii="Arial" w:hAnsi="Arial" w:cs="Arial"/>
          <w:sz w:val="24"/>
        </w:rPr>
        <w:t xml:space="preserve"> it </w:t>
      </w:r>
      <w:r w:rsidRPr="007A7B1F">
        <w:rPr>
          <w:rFonts w:ascii="Arial" w:hAnsi="Arial" w:cs="Arial"/>
          <w:sz w:val="24"/>
        </w:rPr>
        <w:t>c</w:t>
      </w:r>
      <w:r w:rsidR="00CB0C83" w:rsidRPr="007A7B1F">
        <w:rPr>
          <w:rFonts w:ascii="Arial" w:hAnsi="Arial" w:cs="Arial"/>
          <w:sz w:val="24"/>
        </w:rPr>
        <w:t>ould</w:t>
      </w:r>
      <w:r w:rsidR="000360B8" w:rsidRPr="007A7B1F">
        <w:rPr>
          <w:rFonts w:ascii="Arial" w:hAnsi="Arial" w:cs="Arial"/>
          <w:sz w:val="24"/>
        </w:rPr>
        <w:t xml:space="preserve"> afford</w:t>
      </w:r>
      <w:r w:rsidRPr="007A7B1F">
        <w:rPr>
          <w:rFonts w:ascii="Arial" w:hAnsi="Arial" w:cs="Arial"/>
          <w:sz w:val="24"/>
        </w:rPr>
        <w:t xml:space="preserve"> to</w:t>
      </w:r>
      <w:r w:rsidR="00940C87" w:rsidRPr="007A7B1F">
        <w:rPr>
          <w:rFonts w:ascii="Arial" w:hAnsi="Arial" w:cs="Arial"/>
          <w:sz w:val="24"/>
        </w:rPr>
        <w:t>.</w:t>
      </w:r>
      <w:r w:rsidRPr="007A7B1F">
        <w:rPr>
          <w:rFonts w:ascii="Arial" w:hAnsi="Arial" w:cs="Arial"/>
          <w:sz w:val="24"/>
        </w:rPr>
        <w:t xml:space="preserve"> </w:t>
      </w:r>
      <w:r w:rsidR="00940C87" w:rsidRPr="007A7B1F">
        <w:rPr>
          <w:rFonts w:ascii="Arial" w:hAnsi="Arial" w:cs="Arial"/>
          <w:sz w:val="24"/>
        </w:rPr>
        <w:t xml:space="preserve">He reported that </w:t>
      </w:r>
      <w:r w:rsidR="00F86716" w:rsidRPr="007A7B1F">
        <w:rPr>
          <w:rFonts w:ascii="Arial" w:hAnsi="Arial" w:cs="Arial"/>
          <w:sz w:val="24"/>
        </w:rPr>
        <w:t>10</w:t>
      </w:r>
      <w:r w:rsidR="008A55DC" w:rsidRPr="007A7B1F">
        <w:rPr>
          <w:rFonts w:ascii="Arial" w:hAnsi="Arial" w:cs="Arial"/>
          <w:sz w:val="24"/>
        </w:rPr>
        <w:t xml:space="preserve"> years ago, there was a roadmap to the future mapped out and the gov</w:t>
      </w:r>
      <w:r w:rsidR="000360B8" w:rsidRPr="007A7B1F">
        <w:rPr>
          <w:rFonts w:ascii="Arial" w:hAnsi="Arial" w:cs="Arial"/>
          <w:sz w:val="24"/>
        </w:rPr>
        <w:t>ernment</w:t>
      </w:r>
      <w:r w:rsidR="008A55DC" w:rsidRPr="007A7B1F">
        <w:rPr>
          <w:rFonts w:ascii="Arial" w:hAnsi="Arial" w:cs="Arial"/>
          <w:sz w:val="24"/>
        </w:rPr>
        <w:t xml:space="preserve"> didn’t do enough to support it</w:t>
      </w:r>
      <w:r w:rsidR="00322DD8" w:rsidRPr="007A7B1F">
        <w:rPr>
          <w:rFonts w:ascii="Arial" w:hAnsi="Arial" w:cs="Arial"/>
          <w:sz w:val="24"/>
        </w:rPr>
        <w:t>,</w:t>
      </w:r>
      <w:r w:rsidR="008A55DC" w:rsidRPr="007A7B1F">
        <w:rPr>
          <w:rFonts w:ascii="Arial" w:hAnsi="Arial" w:cs="Arial"/>
          <w:sz w:val="24"/>
        </w:rPr>
        <w:t xml:space="preserve"> so not much of </w:t>
      </w:r>
      <w:r w:rsidR="002C4E8F" w:rsidRPr="007A7B1F">
        <w:rPr>
          <w:rFonts w:ascii="Arial" w:hAnsi="Arial" w:cs="Arial"/>
          <w:sz w:val="24"/>
        </w:rPr>
        <w:t>it had been</w:t>
      </w:r>
      <w:r w:rsidR="008A55DC" w:rsidRPr="007A7B1F">
        <w:rPr>
          <w:rFonts w:ascii="Arial" w:hAnsi="Arial" w:cs="Arial"/>
          <w:sz w:val="24"/>
        </w:rPr>
        <w:t xml:space="preserve"> delivered.</w:t>
      </w:r>
    </w:p>
    <w:p w14:paraId="69E5589D" w14:textId="4E323265" w:rsidR="00940C87" w:rsidRPr="007A7B1F" w:rsidRDefault="00080399" w:rsidP="00773192">
      <w:pPr>
        <w:spacing w:line="276" w:lineRule="auto"/>
        <w:rPr>
          <w:rFonts w:ascii="Arial" w:hAnsi="Arial" w:cs="Arial"/>
          <w:sz w:val="24"/>
        </w:rPr>
      </w:pPr>
      <w:r w:rsidRPr="007A7B1F">
        <w:rPr>
          <w:rFonts w:ascii="Arial" w:hAnsi="Arial" w:cs="Arial"/>
          <w:sz w:val="24"/>
        </w:rPr>
        <w:t xml:space="preserve">The same </w:t>
      </w:r>
      <w:r w:rsidR="00940C87" w:rsidRPr="007A7B1F">
        <w:rPr>
          <w:rFonts w:ascii="Arial" w:hAnsi="Arial" w:cs="Arial"/>
          <w:sz w:val="24"/>
        </w:rPr>
        <w:t xml:space="preserve">attendee </w:t>
      </w:r>
      <w:r w:rsidRPr="007A7B1F">
        <w:rPr>
          <w:rFonts w:ascii="Arial" w:hAnsi="Arial" w:cs="Arial"/>
          <w:sz w:val="24"/>
        </w:rPr>
        <w:t xml:space="preserve">then </w:t>
      </w:r>
      <w:r w:rsidR="00940C87" w:rsidRPr="007A7B1F">
        <w:rPr>
          <w:rFonts w:ascii="Arial" w:hAnsi="Arial" w:cs="Arial"/>
          <w:sz w:val="24"/>
        </w:rPr>
        <w:t>asked whether we should be looking to restrict our use of chemicals, rather than instead taking a holistic approach and carefully managing the risks.</w:t>
      </w:r>
      <w:r w:rsidRPr="007A7B1F">
        <w:rPr>
          <w:rFonts w:ascii="Arial" w:hAnsi="Arial" w:cs="Arial"/>
          <w:sz w:val="24"/>
        </w:rPr>
        <w:t xml:space="preserve"> </w:t>
      </w:r>
      <w:r w:rsidR="00940C87" w:rsidRPr="007A7B1F">
        <w:rPr>
          <w:rFonts w:ascii="Arial" w:hAnsi="Arial" w:cs="Arial"/>
          <w:sz w:val="24"/>
        </w:rPr>
        <w:t>David agreed in principle with the questioner</w:t>
      </w:r>
      <w:r w:rsidR="00CB0C83" w:rsidRPr="007A7B1F">
        <w:rPr>
          <w:rFonts w:ascii="Arial" w:hAnsi="Arial" w:cs="Arial"/>
          <w:sz w:val="24"/>
        </w:rPr>
        <w:t xml:space="preserve"> that the latter was preferable</w:t>
      </w:r>
      <w:r w:rsidR="00940C87" w:rsidRPr="007A7B1F">
        <w:rPr>
          <w:rFonts w:ascii="Arial" w:hAnsi="Arial" w:cs="Arial"/>
          <w:sz w:val="24"/>
        </w:rPr>
        <w:t>.</w:t>
      </w:r>
    </w:p>
    <w:p w14:paraId="55FEBBB4" w14:textId="1035F0F3" w:rsidR="00934312" w:rsidRPr="007A7B1F" w:rsidRDefault="00934312" w:rsidP="00773192">
      <w:pPr>
        <w:spacing w:line="276" w:lineRule="auto"/>
        <w:rPr>
          <w:rFonts w:ascii="Arial" w:hAnsi="Arial" w:cs="Arial"/>
          <w:sz w:val="24"/>
        </w:rPr>
      </w:pPr>
      <w:r w:rsidRPr="007A7B1F">
        <w:rPr>
          <w:rFonts w:ascii="Arial" w:hAnsi="Arial" w:cs="Arial"/>
          <w:sz w:val="24"/>
        </w:rPr>
        <w:t>Another attendee asked about the economic argument for recycling plastics, saying that technology isn’t the issue but whether it c</w:t>
      </w:r>
      <w:r w:rsidR="00CB0C83" w:rsidRPr="007A7B1F">
        <w:rPr>
          <w:rFonts w:ascii="Arial" w:hAnsi="Arial" w:cs="Arial"/>
          <w:sz w:val="24"/>
        </w:rPr>
        <w:t>ould</w:t>
      </w:r>
      <w:r w:rsidRPr="007A7B1F">
        <w:rPr>
          <w:rFonts w:ascii="Arial" w:hAnsi="Arial" w:cs="Arial"/>
          <w:sz w:val="24"/>
        </w:rPr>
        <w:t xml:space="preserve"> be made economically viable. David acknowledged the issue of the cost of recycl</w:t>
      </w:r>
      <w:r w:rsidR="00CB0C83" w:rsidRPr="007A7B1F">
        <w:rPr>
          <w:rFonts w:ascii="Arial" w:hAnsi="Arial" w:cs="Arial"/>
          <w:sz w:val="24"/>
        </w:rPr>
        <w:t>ed</w:t>
      </w:r>
      <w:r w:rsidRPr="007A7B1F">
        <w:rPr>
          <w:rFonts w:ascii="Arial" w:hAnsi="Arial" w:cs="Arial"/>
          <w:sz w:val="24"/>
        </w:rPr>
        <w:t xml:space="preserve"> plastics versus virgin materials. He responded that if </w:t>
      </w:r>
      <w:r w:rsidR="00CB0C83" w:rsidRPr="007A7B1F">
        <w:rPr>
          <w:rFonts w:ascii="Arial" w:hAnsi="Arial" w:cs="Arial"/>
          <w:sz w:val="24"/>
        </w:rPr>
        <w:t xml:space="preserve">the composition of waste </w:t>
      </w:r>
      <w:r w:rsidRPr="007A7B1F">
        <w:rPr>
          <w:rFonts w:ascii="Arial" w:hAnsi="Arial" w:cs="Arial"/>
          <w:sz w:val="24"/>
        </w:rPr>
        <w:t xml:space="preserve">was known </w:t>
      </w:r>
      <w:r w:rsidR="00CB0C83" w:rsidRPr="007A7B1F">
        <w:rPr>
          <w:rFonts w:ascii="Arial" w:hAnsi="Arial" w:cs="Arial"/>
          <w:sz w:val="24"/>
        </w:rPr>
        <w:t>t</w:t>
      </w:r>
      <w:r w:rsidRPr="007A7B1F">
        <w:rPr>
          <w:rFonts w:ascii="Arial" w:hAnsi="Arial" w:cs="Arial"/>
          <w:sz w:val="24"/>
        </w:rPr>
        <w:t>he</w:t>
      </w:r>
      <w:r w:rsidR="00CB0C83" w:rsidRPr="007A7B1F">
        <w:rPr>
          <w:rFonts w:ascii="Arial" w:hAnsi="Arial" w:cs="Arial"/>
          <w:sz w:val="24"/>
        </w:rPr>
        <w:t>n the</w:t>
      </w:r>
      <w:r w:rsidRPr="007A7B1F">
        <w:rPr>
          <w:rFonts w:ascii="Arial" w:hAnsi="Arial" w:cs="Arial"/>
          <w:sz w:val="24"/>
        </w:rPr>
        <w:t xml:space="preserve"> value could be pushed up and the </w:t>
      </w:r>
      <w:r w:rsidR="007378AB" w:rsidRPr="007A7B1F">
        <w:rPr>
          <w:rFonts w:ascii="Arial" w:hAnsi="Arial" w:cs="Arial"/>
          <w:sz w:val="24"/>
        </w:rPr>
        <w:t>material</w:t>
      </w:r>
      <w:r w:rsidRPr="007A7B1F">
        <w:rPr>
          <w:rFonts w:ascii="Arial" w:hAnsi="Arial" w:cs="Arial"/>
          <w:sz w:val="24"/>
        </w:rPr>
        <w:t xml:space="preserve"> put back into the </w:t>
      </w:r>
      <w:r w:rsidR="007378AB" w:rsidRPr="007A7B1F">
        <w:rPr>
          <w:rFonts w:ascii="Arial" w:hAnsi="Arial" w:cs="Arial"/>
          <w:sz w:val="24"/>
        </w:rPr>
        <w:t xml:space="preserve">supply </w:t>
      </w:r>
      <w:r w:rsidRPr="007A7B1F">
        <w:rPr>
          <w:rFonts w:ascii="Arial" w:hAnsi="Arial" w:cs="Arial"/>
          <w:sz w:val="24"/>
        </w:rPr>
        <w:t>chain.</w:t>
      </w:r>
    </w:p>
    <w:p w14:paraId="118AC5FD" w14:textId="77777777" w:rsidR="00412495" w:rsidRDefault="00412495">
      <w:pPr>
        <w:rPr>
          <w:rFonts w:ascii="Arial" w:hAnsi="Arial" w:cs="Arial"/>
          <w:sz w:val="24"/>
        </w:rPr>
      </w:pPr>
      <w:r>
        <w:rPr>
          <w:rFonts w:ascii="Arial" w:hAnsi="Arial" w:cs="Arial"/>
          <w:sz w:val="24"/>
        </w:rPr>
        <w:br w:type="page"/>
      </w:r>
    </w:p>
    <w:p w14:paraId="64E0C4A3" w14:textId="45B6D15D" w:rsidR="00753051" w:rsidRDefault="00934312" w:rsidP="00773192">
      <w:pPr>
        <w:spacing w:line="276" w:lineRule="auto"/>
        <w:rPr>
          <w:rFonts w:ascii="Arial" w:hAnsi="Arial" w:cs="Arial"/>
          <w:sz w:val="24"/>
        </w:rPr>
      </w:pPr>
      <w:r w:rsidRPr="007A7B1F">
        <w:rPr>
          <w:rFonts w:ascii="Arial" w:hAnsi="Arial" w:cs="Arial"/>
          <w:sz w:val="24"/>
        </w:rPr>
        <w:lastRenderedPageBreak/>
        <w:t xml:space="preserve">A third attendee asked </w:t>
      </w:r>
      <w:r w:rsidR="00F83C3C" w:rsidRPr="007A7B1F">
        <w:rPr>
          <w:rFonts w:ascii="Arial" w:hAnsi="Arial" w:cs="Arial"/>
          <w:sz w:val="24"/>
        </w:rPr>
        <w:t>how</w:t>
      </w:r>
      <w:r w:rsidRPr="007A7B1F">
        <w:rPr>
          <w:rFonts w:ascii="Arial" w:hAnsi="Arial" w:cs="Arial"/>
          <w:sz w:val="24"/>
        </w:rPr>
        <w:t xml:space="preserve"> to get everyone moving in the same direction</w:t>
      </w:r>
      <w:r w:rsidR="00F83C3C" w:rsidRPr="007A7B1F">
        <w:rPr>
          <w:rFonts w:ascii="Arial" w:hAnsi="Arial" w:cs="Arial"/>
          <w:sz w:val="24"/>
        </w:rPr>
        <w:t xml:space="preserve"> and what the government c</w:t>
      </w:r>
      <w:r w:rsidR="007378AB" w:rsidRPr="007A7B1F">
        <w:rPr>
          <w:rFonts w:ascii="Arial" w:hAnsi="Arial" w:cs="Arial"/>
          <w:sz w:val="24"/>
        </w:rPr>
        <w:t>ould</w:t>
      </w:r>
      <w:r w:rsidR="00F83C3C" w:rsidRPr="007A7B1F">
        <w:rPr>
          <w:rFonts w:ascii="Arial" w:hAnsi="Arial" w:cs="Arial"/>
          <w:sz w:val="24"/>
        </w:rPr>
        <w:t xml:space="preserve"> do</w:t>
      </w:r>
      <w:r w:rsidR="00CB16C1" w:rsidRPr="007A7B1F">
        <w:rPr>
          <w:rFonts w:ascii="Arial" w:hAnsi="Arial" w:cs="Arial"/>
          <w:sz w:val="24"/>
        </w:rPr>
        <w:t xml:space="preserve"> to effect </w:t>
      </w:r>
      <w:r w:rsidRPr="007A7B1F">
        <w:rPr>
          <w:rFonts w:ascii="Arial" w:hAnsi="Arial" w:cs="Arial"/>
          <w:sz w:val="24"/>
        </w:rPr>
        <w:t>change</w:t>
      </w:r>
      <w:r w:rsidR="00F83C3C" w:rsidRPr="007A7B1F">
        <w:rPr>
          <w:rFonts w:ascii="Arial" w:hAnsi="Arial" w:cs="Arial"/>
          <w:sz w:val="24"/>
        </w:rPr>
        <w:t>. David</w:t>
      </w:r>
      <w:r w:rsidR="00B90B64" w:rsidRPr="007A7B1F">
        <w:rPr>
          <w:rFonts w:ascii="Arial" w:hAnsi="Arial" w:cs="Arial"/>
          <w:sz w:val="24"/>
        </w:rPr>
        <w:t xml:space="preserve"> responded </w:t>
      </w:r>
      <w:r w:rsidR="00CB0C83" w:rsidRPr="007A7B1F">
        <w:rPr>
          <w:rFonts w:ascii="Arial" w:hAnsi="Arial" w:cs="Arial"/>
          <w:sz w:val="24"/>
        </w:rPr>
        <w:t xml:space="preserve">drawing </w:t>
      </w:r>
      <w:r w:rsidR="004067A1" w:rsidRPr="007A7B1F">
        <w:rPr>
          <w:rFonts w:ascii="Arial" w:hAnsi="Arial" w:cs="Arial"/>
          <w:sz w:val="24"/>
        </w:rPr>
        <w:t xml:space="preserve">on </w:t>
      </w:r>
      <w:r w:rsidR="00CB0C83" w:rsidRPr="007A7B1F">
        <w:rPr>
          <w:rFonts w:ascii="Arial" w:hAnsi="Arial" w:cs="Arial"/>
          <w:sz w:val="24"/>
        </w:rPr>
        <w:t xml:space="preserve">his previous experience </w:t>
      </w:r>
      <w:r w:rsidR="00CB16C1" w:rsidRPr="007A7B1F">
        <w:rPr>
          <w:rFonts w:ascii="Arial" w:hAnsi="Arial" w:cs="Arial"/>
          <w:sz w:val="24"/>
        </w:rPr>
        <w:t xml:space="preserve">as Director of Innovate UK which involved giving out </w:t>
      </w:r>
      <w:r w:rsidR="00F83C3C" w:rsidRPr="007A7B1F">
        <w:rPr>
          <w:rFonts w:ascii="Arial" w:hAnsi="Arial" w:cs="Arial"/>
          <w:sz w:val="24"/>
        </w:rPr>
        <w:t>grants alongside advice</w:t>
      </w:r>
      <w:r w:rsidR="00F066B5" w:rsidRPr="007A7B1F">
        <w:rPr>
          <w:rFonts w:ascii="Arial" w:hAnsi="Arial" w:cs="Arial"/>
          <w:sz w:val="24"/>
        </w:rPr>
        <w:t xml:space="preserve">. </w:t>
      </w:r>
      <w:r w:rsidR="00CB0C83" w:rsidRPr="007A7B1F">
        <w:rPr>
          <w:rFonts w:ascii="Arial" w:hAnsi="Arial" w:cs="Arial"/>
          <w:sz w:val="24"/>
        </w:rPr>
        <w:t xml:space="preserve">He noted, </w:t>
      </w:r>
      <w:r w:rsidR="00CB16C1" w:rsidRPr="007A7B1F">
        <w:rPr>
          <w:rFonts w:ascii="Arial" w:hAnsi="Arial" w:cs="Arial"/>
          <w:sz w:val="24"/>
        </w:rPr>
        <w:t>it wasn’t just about money and that business want</w:t>
      </w:r>
      <w:r w:rsidR="00CB0C83" w:rsidRPr="007A7B1F">
        <w:rPr>
          <w:rFonts w:ascii="Arial" w:hAnsi="Arial" w:cs="Arial"/>
          <w:sz w:val="24"/>
        </w:rPr>
        <w:t>ed</w:t>
      </w:r>
      <w:r w:rsidR="00CB16C1" w:rsidRPr="007A7B1F">
        <w:rPr>
          <w:rFonts w:ascii="Arial" w:hAnsi="Arial" w:cs="Arial"/>
          <w:sz w:val="24"/>
        </w:rPr>
        <w:t xml:space="preserve"> certainty</w:t>
      </w:r>
      <w:r w:rsidR="00B90B64" w:rsidRPr="007A7B1F">
        <w:rPr>
          <w:rFonts w:ascii="Arial" w:hAnsi="Arial" w:cs="Arial"/>
          <w:sz w:val="24"/>
        </w:rPr>
        <w:t xml:space="preserve">. </w:t>
      </w:r>
      <w:r w:rsidR="00CB16C1" w:rsidRPr="007A7B1F">
        <w:rPr>
          <w:rFonts w:ascii="Arial" w:hAnsi="Arial" w:cs="Arial"/>
          <w:sz w:val="24"/>
        </w:rPr>
        <w:t>U</w:t>
      </w:r>
      <w:r w:rsidR="00F83C3C" w:rsidRPr="007A7B1F">
        <w:rPr>
          <w:rFonts w:ascii="Arial" w:hAnsi="Arial" w:cs="Arial"/>
          <w:sz w:val="24"/>
        </w:rPr>
        <w:t>s</w:t>
      </w:r>
      <w:r w:rsidR="00CB16C1" w:rsidRPr="007A7B1F">
        <w:rPr>
          <w:rFonts w:ascii="Arial" w:hAnsi="Arial" w:cs="Arial"/>
          <w:sz w:val="24"/>
        </w:rPr>
        <w:t>ing</w:t>
      </w:r>
      <w:r w:rsidR="00F83C3C" w:rsidRPr="007A7B1F">
        <w:rPr>
          <w:rFonts w:ascii="Arial" w:hAnsi="Arial" w:cs="Arial"/>
          <w:sz w:val="24"/>
        </w:rPr>
        <w:t xml:space="preserve"> the automotive sector as an example</w:t>
      </w:r>
      <w:r w:rsidR="00CB16C1" w:rsidRPr="007A7B1F">
        <w:rPr>
          <w:rFonts w:ascii="Arial" w:hAnsi="Arial" w:cs="Arial"/>
          <w:sz w:val="24"/>
        </w:rPr>
        <w:t>, he noted the power of gov</w:t>
      </w:r>
      <w:r w:rsidR="00B90B64" w:rsidRPr="007A7B1F">
        <w:rPr>
          <w:rFonts w:ascii="Arial" w:hAnsi="Arial" w:cs="Arial"/>
          <w:sz w:val="24"/>
        </w:rPr>
        <w:t xml:space="preserve">ernment as </w:t>
      </w:r>
      <w:r w:rsidR="000601CD" w:rsidRPr="007A7B1F">
        <w:rPr>
          <w:rFonts w:ascii="Arial" w:hAnsi="Arial" w:cs="Arial"/>
          <w:sz w:val="24"/>
        </w:rPr>
        <w:t xml:space="preserve">a </w:t>
      </w:r>
      <w:r w:rsidR="00B90B64" w:rsidRPr="007A7B1F">
        <w:rPr>
          <w:rFonts w:ascii="Arial" w:hAnsi="Arial" w:cs="Arial"/>
          <w:sz w:val="24"/>
        </w:rPr>
        <w:t xml:space="preserve">convener of actors </w:t>
      </w:r>
      <w:r w:rsidR="00F83C3C" w:rsidRPr="007A7B1F">
        <w:rPr>
          <w:rFonts w:ascii="Arial" w:hAnsi="Arial" w:cs="Arial"/>
          <w:sz w:val="24"/>
        </w:rPr>
        <w:t>up and down the supply chain</w:t>
      </w:r>
      <w:r w:rsidR="00CB16C1" w:rsidRPr="007A7B1F">
        <w:rPr>
          <w:rFonts w:ascii="Arial" w:hAnsi="Arial" w:cs="Arial"/>
          <w:sz w:val="24"/>
        </w:rPr>
        <w:t xml:space="preserve"> and the benefits that c</w:t>
      </w:r>
      <w:r w:rsidR="000601CD" w:rsidRPr="007A7B1F">
        <w:rPr>
          <w:rFonts w:ascii="Arial" w:hAnsi="Arial" w:cs="Arial"/>
          <w:sz w:val="24"/>
        </w:rPr>
        <w:t>ould</w:t>
      </w:r>
      <w:r w:rsidR="00CB16C1" w:rsidRPr="007A7B1F">
        <w:rPr>
          <w:rFonts w:ascii="Arial" w:hAnsi="Arial" w:cs="Arial"/>
          <w:sz w:val="24"/>
        </w:rPr>
        <w:t xml:space="preserve"> bring</w:t>
      </w:r>
      <w:r w:rsidR="00F83C3C" w:rsidRPr="007A7B1F">
        <w:rPr>
          <w:rFonts w:ascii="Arial" w:hAnsi="Arial" w:cs="Arial"/>
          <w:sz w:val="24"/>
        </w:rPr>
        <w:t xml:space="preserve">. </w:t>
      </w:r>
    </w:p>
    <w:p w14:paraId="13DA2F4A" w14:textId="77777777" w:rsidR="00412495" w:rsidRDefault="00412495" w:rsidP="00773192">
      <w:pPr>
        <w:spacing w:line="276" w:lineRule="auto"/>
        <w:rPr>
          <w:rFonts w:ascii="Arial" w:hAnsi="Arial" w:cs="Arial"/>
          <w:sz w:val="24"/>
        </w:rPr>
      </w:pPr>
    </w:p>
    <w:p w14:paraId="368C064B" w14:textId="77777777" w:rsidR="00412495" w:rsidRPr="007A7B1F" w:rsidRDefault="00412495" w:rsidP="00773192">
      <w:pPr>
        <w:spacing w:line="276" w:lineRule="auto"/>
        <w:rPr>
          <w:rFonts w:ascii="Arial" w:hAnsi="Arial" w:cs="Arial"/>
          <w:sz w:val="24"/>
        </w:rPr>
      </w:pPr>
    </w:p>
    <w:p w14:paraId="1DE48EB0" w14:textId="77777777" w:rsidR="00786B9B" w:rsidRPr="0008270B" w:rsidRDefault="00786B9B" w:rsidP="00773192">
      <w:pPr>
        <w:pStyle w:val="Heading1"/>
        <w:numPr>
          <w:ilvl w:val="0"/>
          <w:numId w:val="31"/>
        </w:numPr>
        <w:spacing w:line="276" w:lineRule="auto"/>
        <w:rPr>
          <w:rFonts w:ascii="Arial" w:eastAsia="Times New Roman" w:hAnsi="Arial" w:cs="Arial"/>
          <w:b/>
          <w:bCs/>
          <w:color w:val="000000"/>
        </w:rPr>
      </w:pPr>
      <w:r w:rsidRPr="0008270B">
        <w:rPr>
          <w:rFonts w:ascii="Arial" w:eastAsia="Times New Roman" w:hAnsi="Arial" w:cs="Arial"/>
          <w:b/>
          <w:bCs/>
          <w:color w:val="000000"/>
        </w:rPr>
        <w:t>Chemistry for a circular economy</w:t>
      </w:r>
    </w:p>
    <w:p w14:paraId="6E94E038" w14:textId="0875C893" w:rsidR="00EE4B53" w:rsidRPr="00662297" w:rsidRDefault="00EE4B53" w:rsidP="00773192">
      <w:pPr>
        <w:spacing w:line="276" w:lineRule="auto"/>
        <w:rPr>
          <w:rFonts w:ascii="Arial" w:hAnsi="Arial" w:cs="Arial"/>
        </w:rPr>
      </w:pPr>
      <w:r w:rsidRPr="00662297">
        <w:rPr>
          <w:rFonts w:ascii="Arial" w:hAnsi="Arial" w:cs="Arial"/>
        </w:rPr>
        <w:t>Professor James Clark of the University of York</w:t>
      </w:r>
      <w:r w:rsidR="002F7272">
        <w:rPr>
          <w:rFonts w:ascii="Arial" w:hAnsi="Arial" w:cs="Arial"/>
        </w:rPr>
        <w:t>,</w:t>
      </w:r>
      <w:r w:rsidRPr="00662297">
        <w:rPr>
          <w:rFonts w:ascii="Arial" w:hAnsi="Arial" w:cs="Arial"/>
        </w:rPr>
        <w:t xml:space="preserve"> </w:t>
      </w:r>
      <w:r w:rsidR="00CC40A2" w:rsidRPr="00662297">
        <w:rPr>
          <w:rFonts w:ascii="Arial" w:hAnsi="Arial" w:cs="Arial"/>
        </w:rPr>
        <w:t>presented on “Green C</w:t>
      </w:r>
      <w:r w:rsidRPr="00662297">
        <w:rPr>
          <w:rFonts w:ascii="Arial" w:hAnsi="Arial" w:cs="Arial"/>
        </w:rPr>
        <w:t>hemistry</w:t>
      </w:r>
      <w:r w:rsidR="00CC40A2" w:rsidRPr="00662297">
        <w:rPr>
          <w:rFonts w:ascii="Arial" w:hAnsi="Arial" w:cs="Arial"/>
        </w:rPr>
        <w:t>: C</w:t>
      </w:r>
      <w:r w:rsidRPr="00662297">
        <w:rPr>
          <w:rFonts w:ascii="Arial" w:hAnsi="Arial" w:cs="Arial"/>
        </w:rPr>
        <w:t xml:space="preserve">hemistry </w:t>
      </w:r>
      <w:r w:rsidR="00CC40A2" w:rsidRPr="00662297">
        <w:rPr>
          <w:rFonts w:ascii="Arial" w:hAnsi="Arial" w:cs="Arial"/>
        </w:rPr>
        <w:t>for C</w:t>
      </w:r>
      <w:r w:rsidRPr="00662297">
        <w:rPr>
          <w:rFonts w:ascii="Arial" w:hAnsi="Arial" w:cs="Arial"/>
        </w:rPr>
        <w:t>ircularity</w:t>
      </w:r>
      <w:r w:rsidR="00CC40A2" w:rsidRPr="00662297">
        <w:rPr>
          <w:rFonts w:ascii="Arial" w:hAnsi="Arial" w:cs="Arial"/>
        </w:rPr>
        <w:t>”</w:t>
      </w:r>
      <w:r w:rsidRPr="00662297">
        <w:rPr>
          <w:rFonts w:ascii="Arial" w:hAnsi="Arial" w:cs="Arial"/>
        </w:rPr>
        <w:t>.</w:t>
      </w:r>
      <w:r w:rsidR="00F066B5">
        <w:rPr>
          <w:rFonts w:ascii="Arial" w:hAnsi="Arial" w:cs="Arial"/>
        </w:rPr>
        <w:t xml:space="preserve"> See Annex C.</w:t>
      </w:r>
    </w:p>
    <w:p w14:paraId="6D50F18D" w14:textId="5391F4E8" w:rsidR="00753051" w:rsidRDefault="00126E68" w:rsidP="00773192">
      <w:pPr>
        <w:spacing w:line="276" w:lineRule="auto"/>
        <w:rPr>
          <w:rFonts w:ascii="Arial" w:hAnsi="Arial" w:cs="Arial"/>
        </w:rPr>
      </w:pPr>
      <w:r>
        <w:rPr>
          <w:rFonts w:ascii="Arial" w:hAnsi="Arial" w:cs="Arial"/>
        </w:rPr>
        <w:t xml:space="preserve">  </w:t>
      </w:r>
    </w:p>
    <w:p w14:paraId="34DA3DF8" w14:textId="77777777" w:rsidR="00412495" w:rsidRPr="00662297" w:rsidRDefault="00412495" w:rsidP="00773192">
      <w:pPr>
        <w:spacing w:line="276" w:lineRule="auto"/>
        <w:rPr>
          <w:rFonts w:ascii="Arial" w:hAnsi="Arial" w:cs="Arial"/>
        </w:rPr>
      </w:pPr>
    </w:p>
    <w:p w14:paraId="1645790B" w14:textId="296723B3" w:rsidR="005767F3" w:rsidRPr="002015AD" w:rsidRDefault="008A55DC" w:rsidP="00773192">
      <w:pPr>
        <w:pStyle w:val="Heading1"/>
        <w:numPr>
          <w:ilvl w:val="0"/>
          <w:numId w:val="31"/>
        </w:numPr>
        <w:spacing w:line="276" w:lineRule="auto"/>
        <w:rPr>
          <w:rFonts w:ascii="Arial" w:eastAsia="Times New Roman" w:hAnsi="Arial" w:cs="Arial"/>
          <w:b/>
          <w:bCs/>
          <w:color w:val="000000"/>
        </w:rPr>
      </w:pPr>
      <w:r w:rsidRPr="003B7725">
        <w:rPr>
          <w:rFonts w:ascii="Arial" w:eastAsia="Times New Roman" w:hAnsi="Arial" w:cs="Arial"/>
          <w:b/>
          <w:bCs/>
          <w:color w:val="000000"/>
        </w:rPr>
        <w:t>Sustainable chemistry</w:t>
      </w:r>
    </w:p>
    <w:p w14:paraId="569D62FB" w14:textId="6825FE98" w:rsidR="006E6A71" w:rsidRDefault="00CC40A2" w:rsidP="00773192">
      <w:pPr>
        <w:spacing w:line="276" w:lineRule="auto"/>
        <w:rPr>
          <w:rFonts w:ascii="Arial" w:hAnsi="Arial" w:cs="Arial"/>
          <w:sz w:val="24"/>
        </w:rPr>
      </w:pPr>
      <w:r w:rsidRPr="007A7B1F">
        <w:rPr>
          <w:rFonts w:ascii="Arial" w:hAnsi="Arial" w:cs="Arial"/>
          <w:sz w:val="24"/>
        </w:rPr>
        <w:t>D</w:t>
      </w:r>
      <w:r w:rsidR="00972716" w:rsidRPr="007A7B1F">
        <w:rPr>
          <w:rFonts w:ascii="Arial" w:hAnsi="Arial" w:cs="Arial"/>
          <w:sz w:val="24"/>
        </w:rPr>
        <w:t>octo</w:t>
      </w:r>
      <w:r w:rsidRPr="007A7B1F">
        <w:rPr>
          <w:rFonts w:ascii="Arial" w:hAnsi="Arial" w:cs="Arial"/>
          <w:sz w:val="24"/>
        </w:rPr>
        <w:t>r Nick Bennett of the University of Nottingham</w:t>
      </w:r>
      <w:r w:rsidR="00352028" w:rsidRPr="007A7B1F">
        <w:rPr>
          <w:rFonts w:ascii="Arial" w:hAnsi="Arial" w:cs="Arial"/>
          <w:sz w:val="24"/>
        </w:rPr>
        <w:t>,</w:t>
      </w:r>
      <w:r w:rsidRPr="007A7B1F">
        <w:rPr>
          <w:rFonts w:ascii="Arial" w:hAnsi="Arial" w:cs="Arial"/>
          <w:sz w:val="24"/>
        </w:rPr>
        <w:t xml:space="preserve"> presented on “Sustainable Chemistry @ Nottingham”.</w:t>
      </w:r>
      <w:r w:rsidR="00267A85" w:rsidRPr="007A7B1F">
        <w:rPr>
          <w:rFonts w:ascii="Arial" w:hAnsi="Arial" w:cs="Arial"/>
          <w:sz w:val="24"/>
        </w:rPr>
        <w:t xml:space="preserve"> </w:t>
      </w:r>
      <w:r w:rsidR="00776D50" w:rsidRPr="007A7B1F">
        <w:rPr>
          <w:rFonts w:ascii="Arial" w:hAnsi="Arial" w:cs="Arial"/>
          <w:sz w:val="24"/>
        </w:rPr>
        <w:t xml:space="preserve">See Annex </w:t>
      </w:r>
      <w:r w:rsidR="007C6683" w:rsidRPr="007A7B1F">
        <w:rPr>
          <w:rFonts w:ascii="Arial" w:hAnsi="Arial" w:cs="Arial"/>
          <w:sz w:val="24"/>
        </w:rPr>
        <w:t>D</w:t>
      </w:r>
      <w:r w:rsidR="00776D50" w:rsidRPr="007A7B1F">
        <w:rPr>
          <w:rFonts w:ascii="Arial" w:hAnsi="Arial" w:cs="Arial"/>
          <w:sz w:val="24"/>
        </w:rPr>
        <w:t>.</w:t>
      </w:r>
    </w:p>
    <w:p w14:paraId="5DA6D32E" w14:textId="77777777" w:rsidR="00E67025" w:rsidRPr="007A7B1F" w:rsidRDefault="00E67025" w:rsidP="00773192">
      <w:pPr>
        <w:spacing w:line="276" w:lineRule="auto"/>
        <w:rPr>
          <w:rFonts w:ascii="Arial" w:hAnsi="Arial" w:cs="Arial"/>
          <w:sz w:val="24"/>
        </w:rPr>
      </w:pPr>
    </w:p>
    <w:p w14:paraId="2773E86D" w14:textId="6440DA4F" w:rsidR="00753051" w:rsidRPr="007A7B1F" w:rsidRDefault="00786B9B" w:rsidP="00773192">
      <w:pPr>
        <w:pStyle w:val="Heading2"/>
        <w:numPr>
          <w:ilvl w:val="1"/>
          <w:numId w:val="31"/>
        </w:numPr>
        <w:spacing w:line="276" w:lineRule="auto"/>
        <w:rPr>
          <w:rFonts w:ascii="Arial" w:hAnsi="Arial" w:cs="Arial"/>
          <w:b/>
          <w:color w:val="auto"/>
          <w:sz w:val="28"/>
          <w:szCs w:val="28"/>
        </w:rPr>
      </w:pPr>
      <w:r w:rsidRPr="007A7B1F">
        <w:rPr>
          <w:rFonts w:ascii="Arial" w:hAnsi="Arial" w:cs="Arial"/>
          <w:b/>
          <w:color w:val="auto"/>
          <w:sz w:val="28"/>
          <w:szCs w:val="28"/>
        </w:rPr>
        <w:t>Q&amp;A</w:t>
      </w:r>
      <w:r w:rsidR="00197A8A">
        <w:rPr>
          <w:rFonts w:ascii="Arial" w:hAnsi="Arial" w:cs="Arial"/>
          <w:b/>
          <w:color w:val="auto"/>
          <w:sz w:val="28"/>
          <w:szCs w:val="28"/>
        </w:rPr>
        <w:t xml:space="preserve"> </w:t>
      </w:r>
      <w:r w:rsidR="00752FF3">
        <w:rPr>
          <w:rFonts w:ascii="Arial" w:hAnsi="Arial" w:cs="Arial"/>
          <w:b/>
          <w:color w:val="auto"/>
          <w:sz w:val="28"/>
          <w:szCs w:val="28"/>
        </w:rPr>
        <w:t>on Chemistry for a circular economy and Sustainable Chemistry</w:t>
      </w:r>
      <w:r w:rsidRPr="007A7B1F">
        <w:rPr>
          <w:rFonts w:ascii="Arial" w:hAnsi="Arial" w:cs="Arial"/>
          <w:b/>
          <w:color w:val="auto"/>
          <w:sz w:val="28"/>
          <w:szCs w:val="28"/>
        </w:rPr>
        <w:t xml:space="preserve"> </w:t>
      </w:r>
    </w:p>
    <w:p w14:paraId="6064EE17" w14:textId="44E95C80" w:rsidR="00294284" w:rsidRPr="007A7B1F" w:rsidRDefault="009D67E3" w:rsidP="00773192">
      <w:pPr>
        <w:spacing w:line="276" w:lineRule="auto"/>
        <w:rPr>
          <w:rFonts w:ascii="Arial" w:hAnsi="Arial" w:cs="Arial"/>
          <w:sz w:val="24"/>
        </w:rPr>
      </w:pPr>
      <w:r w:rsidRPr="007A7B1F">
        <w:rPr>
          <w:rFonts w:ascii="Arial" w:hAnsi="Arial" w:cs="Arial"/>
          <w:sz w:val="24"/>
        </w:rPr>
        <w:t xml:space="preserve">An attendee asked Nick about work being done at </w:t>
      </w:r>
      <w:r w:rsidR="007C5DB5" w:rsidRPr="007A7B1F">
        <w:rPr>
          <w:rFonts w:ascii="Arial" w:hAnsi="Arial" w:cs="Arial"/>
          <w:sz w:val="24"/>
        </w:rPr>
        <w:t>Nottingham</w:t>
      </w:r>
      <w:r w:rsidRPr="007A7B1F">
        <w:rPr>
          <w:rFonts w:ascii="Arial" w:hAnsi="Arial" w:cs="Arial"/>
          <w:sz w:val="24"/>
        </w:rPr>
        <w:t xml:space="preserve"> on bio-based plastics. They asked whether the impact </w:t>
      </w:r>
      <w:r w:rsidR="000601CD" w:rsidRPr="007A7B1F">
        <w:rPr>
          <w:rFonts w:ascii="Arial" w:hAnsi="Arial" w:cs="Arial"/>
          <w:sz w:val="24"/>
        </w:rPr>
        <w:t xml:space="preserve">of these new plastics </w:t>
      </w:r>
      <w:r w:rsidR="00294284" w:rsidRPr="007A7B1F">
        <w:rPr>
          <w:rFonts w:ascii="Arial" w:hAnsi="Arial" w:cs="Arial"/>
          <w:sz w:val="24"/>
        </w:rPr>
        <w:t xml:space="preserve">on current </w:t>
      </w:r>
      <w:r w:rsidR="000601CD" w:rsidRPr="007A7B1F">
        <w:rPr>
          <w:rFonts w:ascii="Arial" w:hAnsi="Arial" w:cs="Arial"/>
          <w:sz w:val="24"/>
        </w:rPr>
        <w:t xml:space="preserve">recycling </w:t>
      </w:r>
      <w:r w:rsidR="00294284" w:rsidRPr="007A7B1F">
        <w:rPr>
          <w:rFonts w:ascii="Arial" w:hAnsi="Arial" w:cs="Arial"/>
          <w:sz w:val="24"/>
        </w:rPr>
        <w:t xml:space="preserve">practices </w:t>
      </w:r>
      <w:r w:rsidRPr="007A7B1F">
        <w:rPr>
          <w:rFonts w:ascii="Arial" w:hAnsi="Arial" w:cs="Arial"/>
          <w:sz w:val="24"/>
        </w:rPr>
        <w:t>had been looked at.</w:t>
      </w:r>
      <w:r w:rsidR="00294284" w:rsidRPr="007A7B1F">
        <w:rPr>
          <w:rFonts w:ascii="Arial" w:hAnsi="Arial" w:cs="Arial"/>
          <w:sz w:val="24"/>
        </w:rPr>
        <w:t xml:space="preserve"> Nick acknowledged the issue and </w:t>
      </w:r>
      <w:r w:rsidR="006F3F1B" w:rsidRPr="007A7B1F">
        <w:rPr>
          <w:rFonts w:ascii="Arial" w:hAnsi="Arial" w:cs="Arial"/>
          <w:sz w:val="24"/>
        </w:rPr>
        <w:t xml:space="preserve">noted </w:t>
      </w:r>
      <w:r w:rsidR="00294284" w:rsidRPr="007A7B1F">
        <w:rPr>
          <w:rFonts w:ascii="Arial" w:hAnsi="Arial" w:cs="Arial"/>
          <w:sz w:val="24"/>
        </w:rPr>
        <w:t xml:space="preserve">that </w:t>
      </w:r>
      <w:r w:rsidR="004067A1" w:rsidRPr="007A7B1F">
        <w:rPr>
          <w:rFonts w:ascii="Arial" w:hAnsi="Arial" w:cs="Arial"/>
          <w:sz w:val="24"/>
        </w:rPr>
        <w:t>there was</w:t>
      </w:r>
      <w:r w:rsidR="006F3F1B" w:rsidRPr="007A7B1F">
        <w:rPr>
          <w:rFonts w:ascii="Arial" w:hAnsi="Arial" w:cs="Arial"/>
          <w:sz w:val="24"/>
        </w:rPr>
        <w:t xml:space="preserve"> active</w:t>
      </w:r>
      <w:r w:rsidR="004067A1" w:rsidRPr="007A7B1F">
        <w:rPr>
          <w:rFonts w:ascii="Arial" w:hAnsi="Arial" w:cs="Arial"/>
          <w:sz w:val="24"/>
        </w:rPr>
        <w:t xml:space="preserve"> </w:t>
      </w:r>
      <w:r w:rsidR="00294284" w:rsidRPr="007A7B1F">
        <w:rPr>
          <w:rFonts w:ascii="Arial" w:hAnsi="Arial" w:cs="Arial"/>
          <w:sz w:val="24"/>
        </w:rPr>
        <w:t>research in this area</w:t>
      </w:r>
      <w:r w:rsidR="004067A1" w:rsidRPr="007A7B1F">
        <w:rPr>
          <w:rFonts w:ascii="Arial" w:hAnsi="Arial" w:cs="Arial"/>
          <w:sz w:val="24"/>
        </w:rPr>
        <w:t xml:space="preserve">. </w:t>
      </w:r>
      <w:r w:rsidR="00294284" w:rsidRPr="007A7B1F">
        <w:rPr>
          <w:rFonts w:ascii="Arial" w:hAnsi="Arial" w:cs="Arial"/>
          <w:sz w:val="24"/>
        </w:rPr>
        <w:t xml:space="preserve"> </w:t>
      </w:r>
    </w:p>
    <w:p w14:paraId="235E099C" w14:textId="7962318B" w:rsidR="003C6064" w:rsidRPr="007A7B1F" w:rsidRDefault="00294284" w:rsidP="00773192">
      <w:pPr>
        <w:spacing w:line="276" w:lineRule="auto"/>
        <w:rPr>
          <w:rFonts w:ascii="Arial" w:hAnsi="Arial" w:cs="Arial"/>
          <w:sz w:val="24"/>
        </w:rPr>
      </w:pPr>
      <w:r w:rsidRPr="007A7B1F">
        <w:rPr>
          <w:rFonts w:ascii="Arial" w:hAnsi="Arial" w:cs="Arial"/>
          <w:sz w:val="24"/>
        </w:rPr>
        <w:t>An</w:t>
      </w:r>
      <w:r w:rsidR="000D1356" w:rsidRPr="007A7B1F">
        <w:rPr>
          <w:rFonts w:ascii="Arial" w:hAnsi="Arial" w:cs="Arial"/>
          <w:sz w:val="24"/>
        </w:rPr>
        <w:t>other</w:t>
      </w:r>
      <w:r w:rsidRPr="007A7B1F">
        <w:rPr>
          <w:rFonts w:ascii="Arial" w:hAnsi="Arial" w:cs="Arial"/>
          <w:sz w:val="24"/>
        </w:rPr>
        <w:t xml:space="preserve"> attendee asked James about how to </w:t>
      </w:r>
      <w:r w:rsidR="000601CD" w:rsidRPr="007A7B1F">
        <w:rPr>
          <w:rFonts w:ascii="Arial" w:hAnsi="Arial" w:cs="Arial"/>
          <w:sz w:val="24"/>
        </w:rPr>
        <w:t>use ‘</w:t>
      </w:r>
      <w:r w:rsidRPr="007A7B1F">
        <w:rPr>
          <w:rFonts w:ascii="Arial" w:hAnsi="Arial" w:cs="Arial"/>
          <w:sz w:val="24"/>
        </w:rPr>
        <w:t>big data</w:t>
      </w:r>
      <w:r w:rsidR="000601CD" w:rsidRPr="007A7B1F">
        <w:rPr>
          <w:rFonts w:ascii="Arial" w:hAnsi="Arial" w:cs="Arial"/>
          <w:sz w:val="24"/>
        </w:rPr>
        <w:t>’</w:t>
      </w:r>
      <w:r w:rsidRPr="007A7B1F">
        <w:rPr>
          <w:rFonts w:ascii="Arial" w:hAnsi="Arial" w:cs="Arial"/>
          <w:sz w:val="24"/>
        </w:rPr>
        <w:t xml:space="preserve"> to </w:t>
      </w:r>
      <w:r w:rsidR="000601CD" w:rsidRPr="007A7B1F">
        <w:rPr>
          <w:rFonts w:ascii="Arial" w:hAnsi="Arial" w:cs="Arial"/>
          <w:sz w:val="24"/>
        </w:rPr>
        <w:t xml:space="preserve">address </w:t>
      </w:r>
      <w:r w:rsidRPr="007A7B1F">
        <w:rPr>
          <w:rFonts w:ascii="Arial" w:hAnsi="Arial" w:cs="Arial"/>
          <w:sz w:val="24"/>
        </w:rPr>
        <w:t xml:space="preserve">the current problem of knowing what is being dealt with </w:t>
      </w:r>
      <w:r w:rsidR="00534BCB" w:rsidRPr="007A7B1F">
        <w:rPr>
          <w:rFonts w:ascii="Arial" w:hAnsi="Arial" w:cs="Arial"/>
          <w:sz w:val="24"/>
        </w:rPr>
        <w:t>in</w:t>
      </w:r>
      <w:r w:rsidRPr="007A7B1F">
        <w:rPr>
          <w:rFonts w:ascii="Arial" w:hAnsi="Arial" w:cs="Arial"/>
          <w:sz w:val="24"/>
        </w:rPr>
        <w:t xml:space="preserve"> the circular economy.</w:t>
      </w:r>
      <w:r w:rsidR="000601CD" w:rsidRPr="007A7B1F">
        <w:rPr>
          <w:rFonts w:ascii="Arial" w:hAnsi="Arial" w:cs="Arial"/>
          <w:sz w:val="24"/>
        </w:rPr>
        <w:t xml:space="preserve"> </w:t>
      </w:r>
      <w:r w:rsidRPr="007A7B1F">
        <w:rPr>
          <w:rFonts w:ascii="Arial" w:hAnsi="Arial" w:cs="Arial"/>
          <w:sz w:val="24"/>
        </w:rPr>
        <w:t>James responded that this could be useful in tracking future products and their components</w:t>
      </w:r>
      <w:r w:rsidR="00466060" w:rsidRPr="007A7B1F">
        <w:rPr>
          <w:rFonts w:ascii="Arial" w:hAnsi="Arial" w:cs="Arial"/>
          <w:sz w:val="24"/>
        </w:rPr>
        <w:t>. He recognised</w:t>
      </w:r>
      <w:r w:rsidR="00695CA8" w:rsidRPr="007A7B1F">
        <w:rPr>
          <w:rFonts w:ascii="Arial" w:hAnsi="Arial" w:cs="Arial"/>
          <w:sz w:val="24"/>
        </w:rPr>
        <w:t xml:space="preserve"> </w:t>
      </w:r>
      <w:r w:rsidR="00466060" w:rsidRPr="007A7B1F">
        <w:rPr>
          <w:rFonts w:ascii="Arial" w:hAnsi="Arial" w:cs="Arial"/>
          <w:sz w:val="24"/>
        </w:rPr>
        <w:t>a</w:t>
      </w:r>
      <w:r w:rsidR="00695CA8" w:rsidRPr="007A7B1F">
        <w:rPr>
          <w:rFonts w:ascii="Arial" w:hAnsi="Arial" w:cs="Arial"/>
          <w:sz w:val="24"/>
        </w:rPr>
        <w:t xml:space="preserve"> need to understand</w:t>
      </w:r>
      <w:r w:rsidR="00466060" w:rsidRPr="007A7B1F">
        <w:rPr>
          <w:rFonts w:ascii="Arial" w:hAnsi="Arial" w:cs="Arial"/>
          <w:sz w:val="24"/>
        </w:rPr>
        <w:t xml:space="preserve"> what is being recycled, to avoid creating problems downstream. </w:t>
      </w:r>
      <w:r w:rsidR="00695CA8" w:rsidRPr="007A7B1F">
        <w:rPr>
          <w:rFonts w:ascii="Arial" w:hAnsi="Arial" w:cs="Arial"/>
          <w:sz w:val="24"/>
        </w:rPr>
        <w:t>David Bott</w:t>
      </w:r>
      <w:r w:rsidR="00466060" w:rsidRPr="007A7B1F">
        <w:rPr>
          <w:rFonts w:ascii="Arial" w:hAnsi="Arial" w:cs="Arial"/>
          <w:sz w:val="24"/>
        </w:rPr>
        <w:t xml:space="preserve"> added</w:t>
      </w:r>
      <w:r w:rsidRPr="007A7B1F">
        <w:rPr>
          <w:rFonts w:ascii="Arial" w:hAnsi="Arial" w:cs="Arial"/>
          <w:sz w:val="24"/>
        </w:rPr>
        <w:t xml:space="preserve"> that the idea of putting </w:t>
      </w:r>
      <w:r w:rsidR="00695CA8" w:rsidRPr="007A7B1F">
        <w:rPr>
          <w:rFonts w:ascii="Arial" w:hAnsi="Arial" w:cs="Arial"/>
          <w:sz w:val="24"/>
        </w:rPr>
        <w:t>micro-</w:t>
      </w:r>
      <w:r w:rsidRPr="007A7B1F">
        <w:rPr>
          <w:rFonts w:ascii="Arial" w:hAnsi="Arial" w:cs="Arial"/>
          <w:sz w:val="24"/>
        </w:rPr>
        <w:t xml:space="preserve">chips in </w:t>
      </w:r>
      <w:r w:rsidR="00695CA8" w:rsidRPr="007A7B1F">
        <w:rPr>
          <w:rFonts w:ascii="Arial" w:hAnsi="Arial" w:cs="Arial"/>
          <w:sz w:val="24"/>
        </w:rPr>
        <w:t>plastics</w:t>
      </w:r>
      <w:r w:rsidRPr="007A7B1F">
        <w:rPr>
          <w:rFonts w:ascii="Arial" w:hAnsi="Arial" w:cs="Arial"/>
          <w:sz w:val="24"/>
        </w:rPr>
        <w:t xml:space="preserve"> was </w:t>
      </w:r>
      <w:r w:rsidR="004067A1" w:rsidRPr="007A7B1F">
        <w:rPr>
          <w:rFonts w:ascii="Arial" w:hAnsi="Arial" w:cs="Arial"/>
          <w:sz w:val="24"/>
        </w:rPr>
        <w:t xml:space="preserve">no longer up for discussion </w:t>
      </w:r>
      <w:r w:rsidRPr="007A7B1F">
        <w:rPr>
          <w:rFonts w:ascii="Arial" w:hAnsi="Arial" w:cs="Arial"/>
          <w:sz w:val="24"/>
        </w:rPr>
        <w:t>and infrared</w:t>
      </w:r>
      <w:r w:rsidR="00466060" w:rsidRPr="007A7B1F">
        <w:rPr>
          <w:rFonts w:ascii="Arial" w:hAnsi="Arial" w:cs="Arial"/>
          <w:sz w:val="24"/>
        </w:rPr>
        <w:t xml:space="preserve"> </w:t>
      </w:r>
      <w:r w:rsidR="004067A1" w:rsidRPr="007A7B1F">
        <w:rPr>
          <w:rFonts w:ascii="Arial" w:hAnsi="Arial" w:cs="Arial"/>
          <w:sz w:val="24"/>
        </w:rPr>
        <w:t>wa</w:t>
      </w:r>
      <w:r w:rsidR="00466060" w:rsidRPr="007A7B1F">
        <w:rPr>
          <w:rFonts w:ascii="Arial" w:hAnsi="Arial" w:cs="Arial"/>
          <w:sz w:val="24"/>
        </w:rPr>
        <w:t>s</w:t>
      </w:r>
      <w:r w:rsidRPr="007A7B1F">
        <w:rPr>
          <w:rFonts w:ascii="Arial" w:hAnsi="Arial" w:cs="Arial"/>
          <w:sz w:val="24"/>
        </w:rPr>
        <w:t xml:space="preserve"> now used</w:t>
      </w:r>
      <w:r w:rsidR="004067A1" w:rsidRPr="007A7B1F">
        <w:rPr>
          <w:rFonts w:ascii="Arial" w:hAnsi="Arial" w:cs="Arial"/>
          <w:sz w:val="24"/>
        </w:rPr>
        <w:t xml:space="preserve"> to identify chemical composition</w:t>
      </w:r>
      <w:r w:rsidRPr="007A7B1F">
        <w:rPr>
          <w:rFonts w:ascii="Arial" w:hAnsi="Arial" w:cs="Arial"/>
          <w:sz w:val="24"/>
        </w:rPr>
        <w:t>. James con</w:t>
      </w:r>
      <w:r w:rsidR="003413F8" w:rsidRPr="007A7B1F">
        <w:rPr>
          <w:rFonts w:ascii="Arial" w:hAnsi="Arial" w:cs="Arial"/>
          <w:sz w:val="24"/>
        </w:rPr>
        <w:t>tinue</w:t>
      </w:r>
      <w:r w:rsidR="001333E4" w:rsidRPr="007A7B1F">
        <w:rPr>
          <w:rFonts w:ascii="Arial" w:hAnsi="Arial" w:cs="Arial"/>
          <w:sz w:val="24"/>
        </w:rPr>
        <w:t xml:space="preserve">d that </w:t>
      </w:r>
      <w:r w:rsidRPr="007A7B1F">
        <w:rPr>
          <w:rFonts w:ascii="Arial" w:hAnsi="Arial" w:cs="Arial"/>
          <w:sz w:val="24"/>
        </w:rPr>
        <w:t xml:space="preserve">there is </w:t>
      </w:r>
      <w:r w:rsidR="002B2820" w:rsidRPr="007A7B1F">
        <w:rPr>
          <w:rFonts w:ascii="Arial" w:hAnsi="Arial" w:cs="Arial"/>
          <w:sz w:val="24"/>
        </w:rPr>
        <w:t xml:space="preserve">also </w:t>
      </w:r>
      <w:r w:rsidRPr="007A7B1F">
        <w:rPr>
          <w:rFonts w:ascii="Arial" w:hAnsi="Arial" w:cs="Arial"/>
          <w:sz w:val="24"/>
        </w:rPr>
        <w:t xml:space="preserve">a need for a </w:t>
      </w:r>
      <w:r w:rsidR="003413F8" w:rsidRPr="007A7B1F">
        <w:rPr>
          <w:rFonts w:ascii="Arial" w:hAnsi="Arial" w:cs="Arial"/>
          <w:sz w:val="24"/>
        </w:rPr>
        <w:t xml:space="preserve">more </w:t>
      </w:r>
      <w:r w:rsidRPr="007A7B1F">
        <w:rPr>
          <w:rFonts w:ascii="Arial" w:hAnsi="Arial" w:cs="Arial"/>
          <w:sz w:val="24"/>
        </w:rPr>
        <w:t xml:space="preserve">holistic approach when </w:t>
      </w:r>
      <w:r w:rsidR="002B2820" w:rsidRPr="007A7B1F">
        <w:rPr>
          <w:rFonts w:ascii="Arial" w:hAnsi="Arial" w:cs="Arial"/>
          <w:sz w:val="24"/>
        </w:rPr>
        <w:t>it comes to green chemistry</w:t>
      </w:r>
      <w:r w:rsidRPr="007A7B1F">
        <w:rPr>
          <w:rFonts w:ascii="Arial" w:hAnsi="Arial" w:cs="Arial"/>
          <w:sz w:val="24"/>
        </w:rPr>
        <w:t>.</w:t>
      </w:r>
    </w:p>
    <w:p w14:paraId="3B43B11B" w14:textId="69E6AD2A" w:rsidR="003C6064" w:rsidRPr="007A7B1F" w:rsidRDefault="000D1356" w:rsidP="00773192">
      <w:pPr>
        <w:spacing w:line="276" w:lineRule="auto"/>
        <w:rPr>
          <w:rFonts w:ascii="Arial" w:hAnsi="Arial" w:cs="Arial"/>
          <w:sz w:val="24"/>
        </w:rPr>
      </w:pPr>
      <w:r w:rsidRPr="007A7B1F">
        <w:rPr>
          <w:rFonts w:ascii="Arial" w:hAnsi="Arial" w:cs="Arial"/>
          <w:sz w:val="24"/>
        </w:rPr>
        <w:t>A third</w:t>
      </w:r>
      <w:r w:rsidR="003C6064" w:rsidRPr="007A7B1F">
        <w:rPr>
          <w:rFonts w:ascii="Arial" w:hAnsi="Arial" w:cs="Arial"/>
          <w:sz w:val="24"/>
        </w:rPr>
        <w:t xml:space="preserve"> attendee asked James about some of the headlines on integrating chemistry into </w:t>
      </w:r>
      <w:r w:rsidR="000601CD" w:rsidRPr="007A7B1F">
        <w:rPr>
          <w:rFonts w:ascii="Arial" w:hAnsi="Arial" w:cs="Arial"/>
          <w:sz w:val="24"/>
        </w:rPr>
        <w:t xml:space="preserve">the </w:t>
      </w:r>
      <w:r w:rsidR="003C6064" w:rsidRPr="007A7B1F">
        <w:rPr>
          <w:rFonts w:ascii="Arial" w:hAnsi="Arial" w:cs="Arial"/>
          <w:sz w:val="24"/>
        </w:rPr>
        <w:t>circular econom</w:t>
      </w:r>
      <w:r w:rsidR="000601CD" w:rsidRPr="007A7B1F">
        <w:rPr>
          <w:rFonts w:ascii="Arial" w:hAnsi="Arial" w:cs="Arial"/>
          <w:sz w:val="24"/>
        </w:rPr>
        <w:t>y</w:t>
      </w:r>
      <w:r w:rsidR="003C6064" w:rsidRPr="007A7B1F">
        <w:rPr>
          <w:rFonts w:ascii="Arial" w:hAnsi="Arial" w:cs="Arial"/>
          <w:sz w:val="24"/>
        </w:rPr>
        <w:t xml:space="preserve"> in his presentation and whether he had mapped those principles. James responded that there had been some work on this published last year in </w:t>
      </w:r>
      <w:r w:rsidR="003C6064" w:rsidRPr="007A7B1F">
        <w:rPr>
          <w:rFonts w:ascii="Arial" w:hAnsi="Arial" w:cs="Arial"/>
          <w:i/>
          <w:sz w:val="24"/>
        </w:rPr>
        <w:t>Nature</w:t>
      </w:r>
      <w:r w:rsidR="003C6064" w:rsidRPr="007A7B1F">
        <w:rPr>
          <w:rFonts w:ascii="Arial" w:hAnsi="Arial" w:cs="Arial"/>
          <w:sz w:val="24"/>
        </w:rPr>
        <w:t xml:space="preserve">, but also that he had mapped these separately and </w:t>
      </w:r>
      <w:r w:rsidR="00776D50" w:rsidRPr="007A7B1F">
        <w:rPr>
          <w:rFonts w:ascii="Arial" w:hAnsi="Arial" w:cs="Arial"/>
          <w:sz w:val="24"/>
        </w:rPr>
        <w:t>this information would</w:t>
      </w:r>
      <w:r w:rsidR="003C6064" w:rsidRPr="007A7B1F">
        <w:rPr>
          <w:rFonts w:ascii="Arial" w:hAnsi="Arial" w:cs="Arial"/>
          <w:sz w:val="24"/>
        </w:rPr>
        <w:t xml:space="preserve"> be released in </w:t>
      </w:r>
      <w:r w:rsidR="000601CD" w:rsidRPr="007A7B1F">
        <w:rPr>
          <w:rFonts w:ascii="Arial" w:hAnsi="Arial" w:cs="Arial"/>
          <w:sz w:val="24"/>
        </w:rPr>
        <w:t>a</w:t>
      </w:r>
      <w:r w:rsidR="003C6064" w:rsidRPr="007A7B1F">
        <w:rPr>
          <w:rFonts w:ascii="Arial" w:hAnsi="Arial" w:cs="Arial"/>
          <w:sz w:val="24"/>
        </w:rPr>
        <w:t xml:space="preserve"> </w:t>
      </w:r>
      <w:r w:rsidR="003C6064" w:rsidRPr="007A7B1F">
        <w:rPr>
          <w:rFonts w:ascii="Arial" w:hAnsi="Arial" w:cs="Arial"/>
          <w:i/>
          <w:sz w:val="24"/>
        </w:rPr>
        <w:t>Science</w:t>
      </w:r>
      <w:r w:rsidR="003C6064" w:rsidRPr="007A7B1F">
        <w:rPr>
          <w:rFonts w:ascii="Arial" w:hAnsi="Arial" w:cs="Arial"/>
          <w:sz w:val="24"/>
        </w:rPr>
        <w:t xml:space="preserve"> </w:t>
      </w:r>
      <w:r w:rsidRPr="007A7B1F">
        <w:rPr>
          <w:rFonts w:ascii="Arial" w:hAnsi="Arial" w:cs="Arial"/>
          <w:sz w:val="24"/>
        </w:rPr>
        <w:t>article the following</w:t>
      </w:r>
      <w:r w:rsidR="003C6064" w:rsidRPr="007A7B1F">
        <w:rPr>
          <w:rFonts w:ascii="Arial" w:hAnsi="Arial" w:cs="Arial"/>
          <w:sz w:val="24"/>
        </w:rPr>
        <w:t xml:space="preserve"> week.</w:t>
      </w:r>
    </w:p>
    <w:p w14:paraId="077EBD8A" w14:textId="77777777" w:rsidR="00412495" w:rsidRDefault="00412495">
      <w:pPr>
        <w:rPr>
          <w:rFonts w:ascii="Arial" w:hAnsi="Arial" w:cs="Arial"/>
          <w:sz w:val="24"/>
        </w:rPr>
      </w:pPr>
      <w:r>
        <w:rPr>
          <w:rFonts w:ascii="Arial" w:hAnsi="Arial" w:cs="Arial"/>
          <w:sz w:val="24"/>
        </w:rPr>
        <w:br w:type="page"/>
      </w:r>
    </w:p>
    <w:p w14:paraId="67135197" w14:textId="33881AF3" w:rsidR="00752FF3" w:rsidRDefault="000D1356" w:rsidP="00773192">
      <w:pPr>
        <w:spacing w:line="276" w:lineRule="auto"/>
        <w:rPr>
          <w:rFonts w:ascii="Arial" w:hAnsi="Arial" w:cs="Arial"/>
          <w:sz w:val="24"/>
        </w:rPr>
      </w:pPr>
      <w:r w:rsidRPr="007A7B1F">
        <w:rPr>
          <w:rFonts w:ascii="Arial" w:hAnsi="Arial" w:cs="Arial"/>
          <w:sz w:val="24"/>
        </w:rPr>
        <w:lastRenderedPageBreak/>
        <w:t>The last question</w:t>
      </w:r>
      <w:r w:rsidR="004067A1" w:rsidRPr="007A7B1F">
        <w:rPr>
          <w:rFonts w:ascii="Arial" w:hAnsi="Arial" w:cs="Arial"/>
          <w:sz w:val="24"/>
        </w:rPr>
        <w:t>,</w:t>
      </w:r>
      <w:r w:rsidRPr="007A7B1F">
        <w:rPr>
          <w:rFonts w:ascii="Arial" w:hAnsi="Arial" w:cs="Arial"/>
          <w:sz w:val="24"/>
        </w:rPr>
        <w:t xml:space="preserve"> to both James and Nick, </w:t>
      </w:r>
      <w:r w:rsidR="004067A1" w:rsidRPr="007A7B1F">
        <w:rPr>
          <w:rFonts w:ascii="Arial" w:hAnsi="Arial" w:cs="Arial"/>
          <w:sz w:val="24"/>
        </w:rPr>
        <w:t xml:space="preserve">enquired </w:t>
      </w:r>
      <w:r w:rsidRPr="007A7B1F">
        <w:rPr>
          <w:rFonts w:ascii="Arial" w:hAnsi="Arial" w:cs="Arial"/>
          <w:sz w:val="24"/>
        </w:rPr>
        <w:t xml:space="preserve">about working with engineers that don’t have much experience </w:t>
      </w:r>
      <w:r w:rsidR="004067A1" w:rsidRPr="007A7B1F">
        <w:rPr>
          <w:rFonts w:ascii="Arial" w:hAnsi="Arial" w:cs="Arial"/>
          <w:sz w:val="24"/>
        </w:rPr>
        <w:t xml:space="preserve">with chemistry </w:t>
      </w:r>
      <w:r w:rsidRPr="007A7B1F">
        <w:rPr>
          <w:rFonts w:ascii="Arial" w:hAnsi="Arial" w:cs="Arial"/>
          <w:sz w:val="24"/>
        </w:rPr>
        <w:t xml:space="preserve">and how to get chemists and chemical engineers to work better together. James responded that </w:t>
      </w:r>
      <w:r w:rsidR="00F2317F" w:rsidRPr="007A7B1F">
        <w:rPr>
          <w:rFonts w:ascii="Arial" w:hAnsi="Arial" w:cs="Arial"/>
          <w:sz w:val="24"/>
        </w:rPr>
        <w:t xml:space="preserve">he found it to be more the other way round i.e. chemists with little engineering experience, and commented that </w:t>
      </w:r>
      <w:r w:rsidRPr="007A7B1F">
        <w:rPr>
          <w:rFonts w:ascii="Arial" w:hAnsi="Arial" w:cs="Arial"/>
          <w:sz w:val="24"/>
        </w:rPr>
        <w:t>it is really difficult to change university curricul</w:t>
      </w:r>
      <w:r w:rsidR="00F2317F" w:rsidRPr="007A7B1F">
        <w:rPr>
          <w:rFonts w:ascii="Arial" w:hAnsi="Arial" w:cs="Arial"/>
          <w:sz w:val="24"/>
        </w:rPr>
        <w:t>a</w:t>
      </w:r>
      <w:r w:rsidRPr="007A7B1F">
        <w:rPr>
          <w:rFonts w:ascii="Arial" w:hAnsi="Arial" w:cs="Arial"/>
          <w:sz w:val="24"/>
        </w:rPr>
        <w:t xml:space="preserve">. He </w:t>
      </w:r>
      <w:r w:rsidR="004067A1" w:rsidRPr="007A7B1F">
        <w:rPr>
          <w:rFonts w:ascii="Arial" w:hAnsi="Arial" w:cs="Arial"/>
          <w:sz w:val="24"/>
        </w:rPr>
        <w:t>cited programs in</w:t>
      </w:r>
      <w:r w:rsidRPr="007A7B1F">
        <w:rPr>
          <w:rFonts w:ascii="Arial" w:hAnsi="Arial" w:cs="Arial"/>
          <w:sz w:val="24"/>
        </w:rPr>
        <w:t xml:space="preserve"> Germany and the USA, where teaching doesn’t start with the</w:t>
      </w:r>
      <w:r w:rsidR="004067A1" w:rsidRPr="007A7B1F">
        <w:rPr>
          <w:rFonts w:ascii="Arial" w:hAnsi="Arial" w:cs="Arial"/>
          <w:sz w:val="24"/>
        </w:rPr>
        <w:t xml:space="preserve"> specific</w:t>
      </w:r>
      <w:r w:rsidRPr="007A7B1F">
        <w:rPr>
          <w:rFonts w:ascii="Arial" w:hAnsi="Arial" w:cs="Arial"/>
          <w:sz w:val="24"/>
        </w:rPr>
        <w:t xml:space="preserve"> science, but with sustainability ins</w:t>
      </w:r>
      <w:r w:rsidR="004246C6" w:rsidRPr="007A7B1F">
        <w:rPr>
          <w:rFonts w:ascii="Arial" w:hAnsi="Arial" w:cs="Arial"/>
          <w:sz w:val="24"/>
        </w:rPr>
        <w:t>tead. Nick responded that in</w:t>
      </w:r>
      <w:r w:rsidR="007C5DB5" w:rsidRPr="007A7B1F">
        <w:rPr>
          <w:rFonts w:ascii="Arial" w:hAnsi="Arial" w:cs="Arial"/>
          <w:sz w:val="24"/>
        </w:rPr>
        <w:t xml:space="preserve"> Nottingham’s </w:t>
      </w:r>
      <w:r w:rsidRPr="007A7B1F">
        <w:rPr>
          <w:rFonts w:ascii="Arial" w:hAnsi="Arial" w:cs="Arial"/>
          <w:sz w:val="24"/>
        </w:rPr>
        <w:t xml:space="preserve">programs, the students work in teams </w:t>
      </w:r>
      <w:r w:rsidR="00F2317F" w:rsidRPr="007A7B1F">
        <w:rPr>
          <w:rFonts w:ascii="Arial" w:hAnsi="Arial" w:cs="Arial"/>
          <w:sz w:val="24"/>
        </w:rPr>
        <w:t xml:space="preserve">coming from </w:t>
      </w:r>
      <w:r w:rsidRPr="007A7B1F">
        <w:rPr>
          <w:rFonts w:ascii="Arial" w:hAnsi="Arial" w:cs="Arial"/>
          <w:sz w:val="24"/>
        </w:rPr>
        <w:t>different disciplines, including engineers</w:t>
      </w:r>
      <w:r w:rsidR="004246C6" w:rsidRPr="007A7B1F">
        <w:rPr>
          <w:rFonts w:ascii="Arial" w:hAnsi="Arial" w:cs="Arial"/>
          <w:sz w:val="24"/>
        </w:rPr>
        <w:t>. He also noted</w:t>
      </w:r>
      <w:r w:rsidRPr="007A7B1F">
        <w:rPr>
          <w:rFonts w:ascii="Arial" w:hAnsi="Arial" w:cs="Arial"/>
          <w:sz w:val="24"/>
        </w:rPr>
        <w:t xml:space="preserve"> a previous initiative called </w:t>
      </w:r>
      <w:r w:rsidR="004246C6" w:rsidRPr="007A7B1F">
        <w:rPr>
          <w:rFonts w:ascii="Arial" w:hAnsi="Arial" w:cs="Arial"/>
          <w:sz w:val="24"/>
        </w:rPr>
        <w:t>DICE</w:t>
      </w:r>
      <w:r w:rsidR="00776D50" w:rsidRPr="007A7B1F">
        <w:rPr>
          <w:rFonts w:ascii="Arial" w:hAnsi="Arial" w:cs="Arial"/>
          <w:sz w:val="24"/>
        </w:rPr>
        <w:t xml:space="preserve"> – ‘Driving Innovation in Chemistry &amp; Engineering’</w:t>
      </w:r>
      <w:r w:rsidR="004246C6" w:rsidRPr="007A7B1F">
        <w:rPr>
          <w:rFonts w:ascii="Arial" w:hAnsi="Arial" w:cs="Arial"/>
          <w:sz w:val="24"/>
        </w:rPr>
        <w:t>, which</w:t>
      </w:r>
      <w:r w:rsidRPr="007A7B1F">
        <w:rPr>
          <w:rFonts w:ascii="Arial" w:hAnsi="Arial" w:cs="Arial"/>
          <w:sz w:val="24"/>
        </w:rPr>
        <w:t xml:space="preserve"> </w:t>
      </w:r>
      <w:r w:rsidR="007C5DB5" w:rsidRPr="007A7B1F">
        <w:rPr>
          <w:rFonts w:ascii="Arial" w:hAnsi="Arial" w:cs="Arial"/>
          <w:sz w:val="24"/>
        </w:rPr>
        <w:t xml:space="preserve">Nottingham </w:t>
      </w:r>
      <w:r w:rsidR="004246C6" w:rsidRPr="007A7B1F">
        <w:rPr>
          <w:rFonts w:ascii="Arial" w:hAnsi="Arial" w:cs="Arial"/>
          <w:sz w:val="24"/>
        </w:rPr>
        <w:t>was part of, aimed at bringing chemists and engineers together.</w:t>
      </w:r>
    </w:p>
    <w:p w14:paraId="0C3574AC" w14:textId="77777777" w:rsidR="00412495" w:rsidRDefault="00412495" w:rsidP="00773192">
      <w:pPr>
        <w:spacing w:line="276" w:lineRule="auto"/>
        <w:rPr>
          <w:rFonts w:ascii="Arial" w:hAnsi="Arial" w:cs="Arial"/>
          <w:sz w:val="24"/>
        </w:rPr>
      </w:pPr>
    </w:p>
    <w:p w14:paraId="79C999FC" w14:textId="77777777" w:rsidR="00412495" w:rsidRDefault="00412495" w:rsidP="00773192">
      <w:pPr>
        <w:spacing w:line="276" w:lineRule="auto"/>
        <w:rPr>
          <w:rFonts w:ascii="Arial" w:hAnsi="Arial" w:cs="Arial"/>
          <w:sz w:val="24"/>
        </w:rPr>
      </w:pPr>
    </w:p>
    <w:p w14:paraId="4EB9C328" w14:textId="5B05E52A" w:rsidR="00753051" w:rsidRPr="00752FF3" w:rsidRDefault="00BB24A2" w:rsidP="00773192">
      <w:pPr>
        <w:pStyle w:val="Heading1"/>
        <w:numPr>
          <w:ilvl w:val="0"/>
          <w:numId w:val="31"/>
        </w:numPr>
        <w:spacing w:line="276" w:lineRule="auto"/>
        <w:rPr>
          <w:rFonts w:ascii="Arial" w:eastAsia="Times New Roman" w:hAnsi="Arial" w:cs="Arial"/>
          <w:b/>
          <w:bCs/>
          <w:color w:val="0070C0"/>
          <w:u w:val="single"/>
        </w:rPr>
      </w:pPr>
      <w:hyperlink r:id="rId12" w:history="1">
        <w:r w:rsidR="00943188" w:rsidRPr="00752FF3">
          <w:rPr>
            <w:rStyle w:val="Hyperlink"/>
            <w:rFonts w:ascii="Arial" w:eastAsia="Times New Roman" w:hAnsi="Arial" w:cs="Arial"/>
            <w:b/>
            <w:bCs/>
          </w:rPr>
          <w:t>Green Finance S</w:t>
        </w:r>
        <w:r w:rsidR="00786B9B" w:rsidRPr="00752FF3">
          <w:rPr>
            <w:rStyle w:val="Hyperlink"/>
            <w:rFonts w:ascii="Arial" w:eastAsia="Times New Roman" w:hAnsi="Arial" w:cs="Arial"/>
            <w:b/>
            <w:bCs/>
          </w:rPr>
          <w:t>trategy</w:t>
        </w:r>
      </w:hyperlink>
    </w:p>
    <w:p w14:paraId="0ABF9A3A" w14:textId="1C21193D" w:rsidR="00753051" w:rsidRPr="00E67025" w:rsidRDefault="006E6A71" w:rsidP="00773192">
      <w:pPr>
        <w:spacing w:line="276" w:lineRule="auto"/>
        <w:rPr>
          <w:rFonts w:ascii="Arial" w:hAnsi="Arial" w:cs="Arial"/>
          <w:sz w:val="24"/>
        </w:rPr>
      </w:pPr>
      <w:r w:rsidRPr="00E67025">
        <w:rPr>
          <w:rFonts w:ascii="Arial" w:hAnsi="Arial" w:cs="Arial"/>
          <w:sz w:val="24"/>
        </w:rPr>
        <w:t>Colin Mackie of the Defra g</w:t>
      </w:r>
      <w:r w:rsidR="00A02E66" w:rsidRPr="00E67025">
        <w:rPr>
          <w:rFonts w:ascii="Arial" w:hAnsi="Arial" w:cs="Arial"/>
          <w:sz w:val="24"/>
        </w:rPr>
        <w:t>reen finance team, presented on the “Green Finance Strategy”.</w:t>
      </w:r>
      <w:r w:rsidR="00267A85" w:rsidRPr="00E67025">
        <w:rPr>
          <w:rFonts w:ascii="Arial" w:hAnsi="Arial" w:cs="Arial"/>
          <w:sz w:val="24"/>
        </w:rPr>
        <w:t xml:space="preserve"> </w:t>
      </w:r>
      <w:r w:rsidR="00F066B5" w:rsidRPr="00E67025">
        <w:rPr>
          <w:rFonts w:ascii="Arial" w:hAnsi="Arial" w:cs="Arial"/>
          <w:sz w:val="24"/>
        </w:rPr>
        <w:t xml:space="preserve">See Annex </w:t>
      </w:r>
      <w:r w:rsidR="007C6683" w:rsidRPr="00E67025">
        <w:rPr>
          <w:rFonts w:ascii="Arial" w:hAnsi="Arial" w:cs="Arial"/>
          <w:sz w:val="24"/>
        </w:rPr>
        <w:t>E</w:t>
      </w:r>
      <w:r w:rsidR="00F066B5" w:rsidRPr="00E67025">
        <w:rPr>
          <w:rFonts w:ascii="Arial" w:hAnsi="Arial" w:cs="Arial"/>
          <w:sz w:val="24"/>
        </w:rPr>
        <w:t>.</w:t>
      </w:r>
    </w:p>
    <w:p w14:paraId="56E8AACC" w14:textId="77777777" w:rsidR="00E67025" w:rsidRPr="00662297" w:rsidRDefault="00E67025" w:rsidP="00773192">
      <w:pPr>
        <w:spacing w:line="276" w:lineRule="auto"/>
        <w:rPr>
          <w:rFonts w:ascii="Arial" w:hAnsi="Arial" w:cs="Arial"/>
        </w:rPr>
      </w:pPr>
    </w:p>
    <w:p w14:paraId="67D8C1F0" w14:textId="4C9B4306" w:rsidR="00753051" w:rsidRPr="00E67025" w:rsidRDefault="00786B9B" w:rsidP="00773192">
      <w:pPr>
        <w:pStyle w:val="Heading2"/>
        <w:numPr>
          <w:ilvl w:val="1"/>
          <w:numId w:val="31"/>
        </w:numPr>
        <w:spacing w:line="276" w:lineRule="auto"/>
        <w:rPr>
          <w:rFonts w:ascii="Arial" w:hAnsi="Arial" w:cs="Arial"/>
          <w:b/>
          <w:color w:val="auto"/>
          <w:sz w:val="28"/>
        </w:rPr>
      </w:pPr>
      <w:r w:rsidRPr="00E67025">
        <w:rPr>
          <w:rFonts w:ascii="Arial" w:hAnsi="Arial" w:cs="Arial"/>
          <w:b/>
          <w:color w:val="auto"/>
          <w:sz w:val="28"/>
        </w:rPr>
        <w:t>Sustainable chemistry and Green finance</w:t>
      </w:r>
      <w:r w:rsidR="00DC21E6" w:rsidRPr="00E67025">
        <w:rPr>
          <w:rFonts w:ascii="Arial" w:hAnsi="Arial" w:cs="Arial"/>
          <w:b/>
          <w:color w:val="auto"/>
          <w:sz w:val="28"/>
        </w:rPr>
        <w:t xml:space="preserve"> group discussions</w:t>
      </w:r>
    </w:p>
    <w:p w14:paraId="79D0624A" w14:textId="1B2C1903" w:rsidR="008F3256" w:rsidRPr="00E67025" w:rsidRDefault="0085064E" w:rsidP="00773192">
      <w:pPr>
        <w:spacing w:line="276" w:lineRule="auto"/>
        <w:rPr>
          <w:rFonts w:ascii="Arial" w:hAnsi="Arial" w:cs="Arial"/>
          <w:sz w:val="24"/>
        </w:rPr>
      </w:pPr>
      <w:r w:rsidRPr="00E67025">
        <w:rPr>
          <w:rFonts w:ascii="Arial" w:hAnsi="Arial" w:cs="Arial"/>
          <w:sz w:val="24"/>
        </w:rPr>
        <w:t>Attendees discuss</w:t>
      </w:r>
      <w:r w:rsidR="0084651C" w:rsidRPr="00E67025">
        <w:rPr>
          <w:rFonts w:ascii="Arial" w:hAnsi="Arial" w:cs="Arial"/>
          <w:sz w:val="24"/>
        </w:rPr>
        <w:t>ed</w:t>
      </w:r>
      <w:r w:rsidRPr="00E67025">
        <w:rPr>
          <w:rFonts w:ascii="Arial" w:hAnsi="Arial" w:cs="Arial"/>
          <w:sz w:val="24"/>
        </w:rPr>
        <w:t xml:space="preserve"> questions</w:t>
      </w:r>
      <w:r w:rsidR="00352028" w:rsidRPr="00E67025">
        <w:rPr>
          <w:rFonts w:ascii="Arial" w:hAnsi="Arial" w:cs="Arial"/>
          <w:sz w:val="24"/>
        </w:rPr>
        <w:t xml:space="preserve"> around the three presentations given on sustainable chemistry and green finance</w:t>
      </w:r>
      <w:r w:rsidR="00700927" w:rsidRPr="00E67025">
        <w:rPr>
          <w:rFonts w:ascii="Arial" w:hAnsi="Arial" w:cs="Arial"/>
          <w:sz w:val="24"/>
        </w:rPr>
        <w:t xml:space="preserve">. </w:t>
      </w:r>
      <w:r w:rsidR="002555D4" w:rsidRPr="00E67025">
        <w:rPr>
          <w:rFonts w:ascii="Arial" w:hAnsi="Arial" w:cs="Arial"/>
          <w:sz w:val="24"/>
        </w:rPr>
        <w:t xml:space="preserve">See </w:t>
      </w:r>
      <w:r w:rsidR="00700927" w:rsidRPr="00E67025">
        <w:rPr>
          <w:rFonts w:ascii="Arial" w:hAnsi="Arial" w:cs="Arial"/>
          <w:sz w:val="24"/>
        </w:rPr>
        <w:t xml:space="preserve">Annex F </w:t>
      </w:r>
      <w:r w:rsidR="002555D4" w:rsidRPr="00E67025">
        <w:rPr>
          <w:rFonts w:ascii="Arial" w:hAnsi="Arial" w:cs="Arial"/>
          <w:sz w:val="24"/>
        </w:rPr>
        <w:t>for</w:t>
      </w:r>
      <w:r w:rsidR="00352028" w:rsidRPr="00E67025">
        <w:rPr>
          <w:rFonts w:ascii="Arial" w:hAnsi="Arial" w:cs="Arial"/>
          <w:sz w:val="24"/>
        </w:rPr>
        <w:t xml:space="preserve"> a</w:t>
      </w:r>
      <w:r w:rsidR="00F65A23" w:rsidRPr="00E67025">
        <w:rPr>
          <w:rFonts w:ascii="Arial" w:hAnsi="Arial" w:cs="Arial"/>
          <w:sz w:val="24"/>
        </w:rPr>
        <w:t xml:space="preserve"> summary</w:t>
      </w:r>
      <w:r w:rsidR="00700927" w:rsidRPr="00E67025">
        <w:rPr>
          <w:rFonts w:ascii="Arial" w:hAnsi="Arial" w:cs="Arial"/>
          <w:sz w:val="24"/>
        </w:rPr>
        <w:t xml:space="preserve"> of the discussion</w:t>
      </w:r>
      <w:r w:rsidR="00352028" w:rsidRPr="00E67025">
        <w:rPr>
          <w:rFonts w:ascii="Arial" w:hAnsi="Arial" w:cs="Arial"/>
          <w:sz w:val="24"/>
        </w:rPr>
        <w:t>.</w:t>
      </w:r>
    </w:p>
    <w:p w14:paraId="59987FA1" w14:textId="77777777" w:rsidR="00F211C4" w:rsidRDefault="00F211C4" w:rsidP="00773192">
      <w:pPr>
        <w:spacing w:line="276" w:lineRule="auto"/>
        <w:rPr>
          <w:rFonts w:ascii="Arial" w:hAnsi="Arial" w:cs="Arial"/>
        </w:rPr>
      </w:pPr>
    </w:p>
    <w:p w14:paraId="46255EE5" w14:textId="77777777" w:rsidR="00412495" w:rsidRPr="00662297" w:rsidRDefault="00412495" w:rsidP="00773192">
      <w:pPr>
        <w:spacing w:line="276" w:lineRule="auto"/>
        <w:rPr>
          <w:rFonts w:ascii="Arial" w:hAnsi="Arial" w:cs="Arial"/>
        </w:rPr>
      </w:pPr>
    </w:p>
    <w:p w14:paraId="1ECD265D" w14:textId="16DD270C" w:rsidR="00753051" w:rsidRPr="002015AD" w:rsidRDefault="00786B9B" w:rsidP="00773192">
      <w:pPr>
        <w:pStyle w:val="Heading1"/>
        <w:numPr>
          <w:ilvl w:val="0"/>
          <w:numId w:val="31"/>
        </w:numPr>
        <w:spacing w:line="276" w:lineRule="auto"/>
        <w:rPr>
          <w:rFonts w:ascii="Arial" w:eastAsia="Times New Roman" w:hAnsi="Arial" w:cs="Arial"/>
          <w:b/>
          <w:bCs/>
          <w:color w:val="000000"/>
        </w:rPr>
      </w:pPr>
      <w:r w:rsidRPr="003B7725">
        <w:rPr>
          <w:rFonts w:ascii="Arial" w:eastAsia="Times New Roman" w:hAnsi="Arial" w:cs="Arial"/>
          <w:b/>
          <w:bCs/>
          <w:color w:val="000000"/>
        </w:rPr>
        <w:t>60 Second Pitches</w:t>
      </w:r>
    </w:p>
    <w:p w14:paraId="3F457A2D" w14:textId="77777777" w:rsidR="00786B9B" w:rsidRPr="00E67025" w:rsidRDefault="00CF49DB" w:rsidP="00773192">
      <w:pPr>
        <w:spacing w:line="276" w:lineRule="auto"/>
        <w:rPr>
          <w:rFonts w:ascii="Arial" w:hAnsi="Arial" w:cs="Arial"/>
          <w:sz w:val="24"/>
        </w:rPr>
      </w:pPr>
      <w:r w:rsidRPr="00E67025">
        <w:rPr>
          <w:rFonts w:ascii="Arial" w:hAnsi="Arial" w:cs="Arial"/>
          <w:sz w:val="24"/>
        </w:rPr>
        <w:t>There were three</w:t>
      </w:r>
      <w:r w:rsidR="00786B9B" w:rsidRPr="00E67025">
        <w:rPr>
          <w:rFonts w:ascii="Arial" w:hAnsi="Arial" w:cs="Arial"/>
          <w:sz w:val="24"/>
        </w:rPr>
        <w:t xml:space="preserve"> 60 second pitches:</w:t>
      </w:r>
    </w:p>
    <w:p w14:paraId="676CF99F" w14:textId="61AE547B" w:rsidR="00F73DAD" w:rsidRPr="00E67025" w:rsidRDefault="00CF49DB" w:rsidP="00773192">
      <w:pPr>
        <w:pStyle w:val="ListParagraph"/>
        <w:numPr>
          <w:ilvl w:val="0"/>
          <w:numId w:val="25"/>
        </w:numPr>
        <w:spacing w:line="276" w:lineRule="auto"/>
        <w:rPr>
          <w:rFonts w:ascii="Arial" w:hAnsi="Arial" w:cs="Arial"/>
          <w:sz w:val="24"/>
        </w:rPr>
      </w:pPr>
      <w:r w:rsidRPr="00E67025">
        <w:rPr>
          <w:rFonts w:ascii="Arial" w:hAnsi="Arial" w:cs="Arial"/>
          <w:sz w:val="24"/>
        </w:rPr>
        <w:t xml:space="preserve">Sam Saunders </w:t>
      </w:r>
      <w:r w:rsidR="009733F9" w:rsidRPr="00E67025">
        <w:rPr>
          <w:rFonts w:ascii="Arial" w:hAnsi="Arial" w:cs="Arial"/>
          <w:sz w:val="24"/>
        </w:rPr>
        <w:t xml:space="preserve">introduced </w:t>
      </w:r>
      <w:r w:rsidR="0084651C" w:rsidRPr="00E67025">
        <w:rPr>
          <w:rFonts w:ascii="Arial" w:hAnsi="Arial" w:cs="Arial"/>
          <w:sz w:val="24"/>
        </w:rPr>
        <w:t>PETA UK</w:t>
      </w:r>
      <w:r w:rsidR="00F73DAD" w:rsidRPr="00E67025">
        <w:rPr>
          <w:rFonts w:ascii="Arial" w:hAnsi="Arial" w:cs="Arial"/>
          <w:sz w:val="24"/>
        </w:rPr>
        <w:t xml:space="preserve">. </w:t>
      </w:r>
      <w:r w:rsidR="004D0CAA" w:rsidRPr="00E67025">
        <w:rPr>
          <w:rFonts w:ascii="Arial" w:hAnsi="Arial" w:cs="Arial"/>
          <w:sz w:val="24"/>
        </w:rPr>
        <w:t>Sam</w:t>
      </w:r>
      <w:r w:rsidR="0084651C" w:rsidRPr="00E67025">
        <w:rPr>
          <w:rFonts w:ascii="Arial" w:hAnsi="Arial" w:cs="Arial"/>
          <w:sz w:val="24"/>
        </w:rPr>
        <w:t xml:space="preserve"> reported that </w:t>
      </w:r>
      <w:r w:rsidRPr="00E67025">
        <w:rPr>
          <w:rFonts w:ascii="Arial" w:hAnsi="Arial" w:cs="Arial"/>
          <w:sz w:val="24"/>
        </w:rPr>
        <w:t xml:space="preserve">PETA UK </w:t>
      </w:r>
      <w:r w:rsidR="002670B0" w:rsidRPr="00E67025">
        <w:rPr>
          <w:rFonts w:ascii="Arial" w:hAnsi="Arial" w:cs="Arial"/>
          <w:sz w:val="24"/>
        </w:rPr>
        <w:t xml:space="preserve">is a member of the PETA International Science Consortium. They are actively involved in chemicals regulation, as an ECHA accredited stakeholder observer </w:t>
      </w:r>
      <w:r w:rsidR="0084651C" w:rsidRPr="00E67025">
        <w:rPr>
          <w:rFonts w:ascii="Arial" w:hAnsi="Arial" w:cs="Arial"/>
          <w:sz w:val="24"/>
        </w:rPr>
        <w:t>and w</w:t>
      </w:r>
      <w:r w:rsidRPr="00E67025">
        <w:rPr>
          <w:rFonts w:ascii="Arial" w:hAnsi="Arial" w:cs="Arial"/>
          <w:sz w:val="24"/>
        </w:rPr>
        <w:t>ith Brexit</w:t>
      </w:r>
      <w:r w:rsidR="0084651C" w:rsidRPr="00E67025">
        <w:rPr>
          <w:rFonts w:ascii="Arial" w:hAnsi="Arial" w:cs="Arial"/>
          <w:sz w:val="24"/>
        </w:rPr>
        <w:t xml:space="preserve"> </w:t>
      </w:r>
      <w:r w:rsidR="00F2317F" w:rsidRPr="00E67025">
        <w:rPr>
          <w:rFonts w:ascii="Arial" w:hAnsi="Arial" w:cs="Arial"/>
          <w:sz w:val="24"/>
        </w:rPr>
        <w:t>discussions on</w:t>
      </w:r>
      <w:r w:rsidR="00E67025">
        <w:rPr>
          <w:rFonts w:ascii="Arial" w:hAnsi="Arial" w:cs="Arial"/>
          <w:sz w:val="24"/>
        </w:rPr>
        <w:t xml:space="preserve"> chemicals regulation</w:t>
      </w:r>
      <w:r w:rsidR="002555D4" w:rsidRPr="00E67025">
        <w:rPr>
          <w:rFonts w:ascii="Arial" w:hAnsi="Arial" w:cs="Arial"/>
          <w:sz w:val="24"/>
        </w:rPr>
        <w:t xml:space="preserve">. </w:t>
      </w:r>
      <w:r w:rsidR="0084651C" w:rsidRPr="00E67025">
        <w:rPr>
          <w:rFonts w:ascii="Arial" w:hAnsi="Arial" w:cs="Arial"/>
          <w:sz w:val="24"/>
        </w:rPr>
        <w:t xml:space="preserve">PETA </w:t>
      </w:r>
      <w:r w:rsidR="00E67025">
        <w:rPr>
          <w:rFonts w:ascii="Arial" w:hAnsi="Arial" w:cs="Arial"/>
          <w:sz w:val="24"/>
        </w:rPr>
        <w:t>i</w:t>
      </w:r>
      <w:r w:rsidR="002670B0" w:rsidRPr="00E67025">
        <w:rPr>
          <w:rFonts w:ascii="Arial" w:hAnsi="Arial" w:cs="Arial"/>
          <w:sz w:val="24"/>
        </w:rPr>
        <w:t>s</w:t>
      </w:r>
      <w:r w:rsidR="0084651C" w:rsidRPr="00E67025">
        <w:rPr>
          <w:rFonts w:ascii="Arial" w:hAnsi="Arial" w:cs="Arial"/>
          <w:sz w:val="24"/>
        </w:rPr>
        <w:t xml:space="preserve"> </w:t>
      </w:r>
      <w:r w:rsidRPr="00E67025">
        <w:rPr>
          <w:rFonts w:ascii="Arial" w:hAnsi="Arial" w:cs="Arial"/>
          <w:sz w:val="24"/>
        </w:rPr>
        <w:t>e</w:t>
      </w:r>
      <w:r w:rsidR="00F73DAD" w:rsidRPr="00E67025">
        <w:rPr>
          <w:rFonts w:ascii="Arial" w:hAnsi="Arial" w:cs="Arial"/>
          <w:sz w:val="24"/>
        </w:rPr>
        <w:t xml:space="preserve">ager to bring </w:t>
      </w:r>
      <w:r w:rsidR="0084651C" w:rsidRPr="00E67025">
        <w:rPr>
          <w:rFonts w:ascii="Arial" w:hAnsi="Arial" w:cs="Arial"/>
          <w:sz w:val="24"/>
        </w:rPr>
        <w:t>its</w:t>
      </w:r>
      <w:r w:rsidR="00F73DAD" w:rsidRPr="00E67025">
        <w:rPr>
          <w:rFonts w:ascii="Arial" w:hAnsi="Arial" w:cs="Arial"/>
          <w:sz w:val="24"/>
        </w:rPr>
        <w:t xml:space="preserve"> experience and knowledge to the CSF</w:t>
      </w:r>
      <w:r w:rsidR="004D0CAA" w:rsidRPr="00E67025">
        <w:rPr>
          <w:rFonts w:ascii="Arial" w:hAnsi="Arial" w:cs="Arial"/>
          <w:sz w:val="24"/>
        </w:rPr>
        <w:t>.</w:t>
      </w:r>
    </w:p>
    <w:p w14:paraId="5AB12A78" w14:textId="5375C188" w:rsidR="00F73DAD" w:rsidRPr="00E67025" w:rsidRDefault="004D0CAA" w:rsidP="00773192">
      <w:pPr>
        <w:pStyle w:val="ListParagraph"/>
        <w:numPr>
          <w:ilvl w:val="0"/>
          <w:numId w:val="25"/>
        </w:numPr>
        <w:spacing w:line="276" w:lineRule="auto"/>
        <w:rPr>
          <w:rFonts w:ascii="Arial" w:hAnsi="Arial" w:cs="Arial"/>
          <w:sz w:val="24"/>
        </w:rPr>
      </w:pPr>
      <w:r w:rsidRPr="00E67025">
        <w:rPr>
          <w:rFonts w:ascii="Arial" w:hAnsi="Arial" w:cs="Arial"/>
          <w:sz w:val="24"/>
        </w:rPr>
        <w:t xml:space="preserve">Emma Grange </w:t>
      </w:r>
      <w:r w:rsidR="009733F9" w:rsidRPr="00E67025">
        <w:rPr>
          <w:rFonts w:ascii="Arial" w:hAnsi="Arial" w:cs="Arial"/>
          <w:sz w:val="24"/>
        </w:rPr>
        <w:t xml:space="preserve">introduced </w:t>
      </w:r>
      <w:r w:rsidRPr="00E67025">
        <w:rPr>
          <w:rFonts w:ascii="Arial" w:hAnsi="Arial" w:cs="Arial"/>
          <w:sz w:val="24"/>
        </w:rPr>
        <w:t>Cruelty Free International</w:t>
      </w:r>
      <w:r w:rsidR="000B3FE9" w:rsidRPr="00E67025">
        <w:rPr>
          <w:rFonts w:ascii="Arial" w:hAnsi="Arial" w:cs="Arial"/>
          <w:sz w:val="24"/>
        </w:rPr>
        <w:t xml:space="preserve"> (CFI)</w:t>
      </w:r>
      <w:r w:rsidRPr="00E67025">
        <w:rPr>
          <w:rFonts w:ascii="Arial" w:hAnsi="Arial" w:cs="Arial"/>
          <w:sz w:val="24"/>
        </w:rPr>
        <w:t>. Emma reported that</w:t>
      </w:r>
      <w:r w:rsidR="000B3FE9" w:rsidRPr="00E67025">
        <w:rPr>
          <w:rFonts w:ascii="Arial" w:hAnsi="Arial" w:cs="Arial"/>
          <w:sz w:val="24"/>
        </w:rPr>
        <w:t xml:space="preserve"> CFI</w:t>
      </w:r>
      <w:r w:rsidR="00CF49DB" w:rsidRPr="00E67025">
        <w:rPr>
          <w:rFonts w:ascii="Arial" w:hAnsi="Arial" w:cs="Arial"/>
          <w:sz w:val="24"/>
        </w:rPr>
        <w:t xml:space="preserve"> w</w:t>
      </w:r>
      <w:r w:rsidR="00F73DAD" w:rsidRPr="00E67025">
        <w:rPr>
          <w:rFonts w:ascii="Arial" w:hAnsi="Arial" w:cs="Arial"/>
          <w:sz w:val="24"/>
        </w:rPr>
        <w:t>ant full replacement of testing on ani</w:t>
      </w:r>
      <w:r w:rsidR="00CD5937" w:rsidRPr="00E67025">
        <w:rPr>
          <w:rFonts w:ascii="Arial" w:hAnsi="Arial" w:cs="Arial"/>
          <w:sz w:val="24"/>
        </w:rPr>
        <w:t>mals and commitment from</w:t>
      </w:r>
      <w:r w:rsidR="000B3FE9" w:rsidRPr="00E67025">
        <w:rPr>
          <w:rFonts w:ascii="Arial" w:hAnsi="Arial" w:cs="Arial"/>
          <w:sz w:val="24"/>
        </w:rPr>
        <w:t xml:space="preserve"> the UK. They</w:t>
      </w:r>
      <w:r w:rsidR="00CF49DB" w:rsidRPr="00E67025">
        <w:rPr>
          <w:rFonts w:ascii="Arial" w:hAnsi="Arial" w:cs="Arial"/>
          <w:sz w:val="24"/>
        </w:rPr>
        <w:t xml:space="preserve"> are a</w:t>
      </w:r>
      <w:r w:rsidR="00F73DAD" w:rsidRPr="00E67025">
        <w:rPr>
          <w:rFonts w:ascii="Arial" w:hAnsi="Arial" w:cs="Arial"/>
          <w:sz w:val="24"/>
        </w:rPr>
        <w:t>lso concerned abou</w:t>
      </w:r>
      <w:r w:rsidR="00CF49DB" w:rsidRPr="00E67025">
        <w:rPr>
          <w:rFonts w:ascii="Arial" w:hAnsi="Arial" w:cs="Arial"/>
          <w:sz w:val="24"/>
        </w:rPr>
        <w:t>t Brexit and</w:t>
      </w:r>
      <w:r w:rsidR="00F73DAD" w:rsidRPr="00E67025">
        <w:rPr>
          <w:rFonts w:ascii="Arial" w:hAnsi="Arial" w:cs="Arial"/>
          <w:sz w:val="24"/>
        </w:rPr>
        <w:t xml:space="preserve"> want </w:t>
      </w:r>
      <w:r w:rsidR="00CF49DB" w:rsidRPr="00E67025">
        <w:rPr>
          <w:rFonts w:ascii="Arial" w:hAnsi="Arial" w:cs="Arial"/>
          <w:sz w:val="24"/>
        </w:rPr>
        <w:t>the UK to have</w:t>
      </w:r>
      <w:r w:rsidR="00F73DAD" w:rsidRPr="00E67025">
        <w:rPr>
          <w:rFonts w:ascii="Arial" w:hAnsi="Arial" w:cs="Arial"/>
          <w:sz w:val="24"/>
        </w:rPr>
        <w:t xml:space="preserve"> </w:t>
      </w:r>
      <w:r w:rsidR="00DA6692" w:rsidRPr="00E67025">
        <w:rPr>
          <w:rFonts w:ascii="Arial" w:hAnsi="Arial" w:cs="Arial"/>
          <w:sz w:val="24"/>
        </w:rPr>
        <w:t xml:space="preserve">access to </w:t>
      </w:r>
      <w:r w:rsidR="00F73DAD" w:rsidRPr="00E67025">
        <w:rPr>
          <w:rFonts w:ascii="Arial" w:hAnsi="Arial" w:cs="Arial"/>
          <w:sz w:val="24"/>
        </w:rPr>
        <w:t>ECHA</w:t>
      </w:r>
      <w:r w:rsidR="00DA6692" w:rsidRPr="00E67025">
        <w:rPr>
          <w:rFonts w:ascii="Arial" w:hAnsi="Arial" w:cs="Arial"/>
          <w:sz w:val="24"/>
        </w:rPr>
        <w:t>’s</w:t>
      </w:r>
      <w:r w:rsidR="00F73DAD" w:rsidRPr="00E67025">
        <w:rPr>
          <w:rFonts w:ascii="Arial" w:hAnsi="Arial" w:cs="Arial"/>
          <w:sz w:val="24"/>
        </w:rPr>
        <w:t xml:space="preserve"> data.</w:t>
      </w:r>
    </w:p>
    <w:p w14:paraId="59B71209" w14:textId="01CB4DAD" w:rsidR="004E1C7E" w:rsidRPr="00E67025" w:rsidRDefault="00F73DAD" w:rsidP="00773192">
      <w:pPr>
        <w:pStyle w:val="ListParagraph"/>
        <w:numPr>
          <w:ilvl w:val="0"/>
          <w:numId w:val="25"/>
        </w:numPr>
        <w:spacing w:line="276" w:lineRule="auto"/>
        <w:rPr>
          <w:rFonts w:ascii="Arial" w:hAnsi="Arial" w:cs="Arial"/>
          <w:sz w:val="24"/>
        </w:rPr>
      </w:pPr>
      <w:r w:rsidRPr="00E67025">
        <w:rPr>
          <w:rFonts w:ascii="Arial" w:hAnsi="Arial" w:cs="Arial"/>
          <w:sz w:val="24"/>
        </w:rPr>
        <w:t xml:space="preserve">Julius </w:t>
      </w:r>
      <w:proofErr w:type="spellStart"/>
      <w:r w:rsidR="00795315" w:rsidRPr="00E67025">
        <w:rPr>
          <w:rFonts w:ascii="Arial" w:hAnsi="Arial" w:cs="Arial"/>
          <w:sz w:val="24"/>
        </w:rPr>
        <w:t>Kreißig</w:t>
      </w:r>
      <w:proofErr w:type="spellEnd"/>
      <w:r w:rsidRPr="00E67025">
        <w:rPr>
          <w:rFonts w:ascii="Arial" w:hAnsi="Arial" w:cs="Arial"/>
          <w:sz w:val="24"/>
        </w:rPr>
        <w:t xml:space="preserve"> </w:t>
      </w:r>
      <w:r w:rsidR="009733F9" w:rsidRPr="00E67025">
        <w:rPr>
          <w:rFonts w:ascii="Arial" w:hAnsi="Arial" w:cs="Arial"/>
          <w:sz w:val="24"/>
        </w:rPr>
        <w:t xml:space="preserve">introduced </w:t>
      </w:r>
      <w:r w:rsidR="004D0CAA" w:rsidRPr="00E67025">
        <w:rPr>
          <w:rFonts w:ascii="Arial" w:hAnsi="Arial" w:cs="Arial"/>
          <w:sz w:val="24"/>
        </w:rPr>
        <w:t>Wood</w:t>
      </w:r>
      <w:r w:rsidR="002D1C49" w:rsidRPr="00E67025">
        <w:rPr>
          <w:rFonts w:ascii="Arial" w:hAnsi="Arial" w:cs="Arial"/>
          <w:sz w:val="24"/>
        </w:rPr>
        <w:t xml:space="preserve"> plc. Julius reported on their</w:t>
      </w:r>
      <w:r w:rsidR="00DA6692" w:rsidRPr="00E67025">
        <w:rPr>
          <w:rFonts w:ascii="Arial" w:hAnsi="Arial" w:cs="Arial"/>
          <w:sz w:val="24"/>
        </w:rPr>
        <w:t xml:space="preserve"> rece</w:t>
      </w:r>
      <w:r w:rsidR="002D1C49" w:rsidRPr="00E67025">
        <w:rPr>
          <w:rFonts w:ascii="Arial" w:hAnsi="Arial" w:cs="Arial"/>
          <w:sz w:val="24"/>
        </w:rPr>
        <w:t xml:space="preserve">nt work, including a contract to </w:t>
      </w:r>
      <w:r w:rsidR="00CD5937" w:rsidRPr="00E67025">
        <w:rPr>
          <w:rFonts w:ascii="Arial" w:hAnsi="Arial" w:cs="Arial"/>
          <w:sz w:val="24"/>
        </w:rPr>
        <w:t>s</w:t>
      </w:r>
      <w:r w:rsidRPr="00E67025">
        <w:rPr>
          <w:rFonts w:ascii="Arial" w:hAnsi="Arial" w:cs="Arial"/>
          <w:sz w:val="24"/>
        </w:rPr>
        <w:t xml:space="preserve">upport ECHA in developing </w:t>
      </w:r>
      <w:r w:rsidR="00CD5937" w:rsidRPr="00E67025">
        <w:rPr>
          <w:rFonts w:ascii="Arial" w:hAnsi="Arial" w:cs="Arial"/>
          <w:sz w:val="24"/>
        </w:rPr>
        <w:t>the Substance of Concern in Products (SCIP) database, a key component of the chemicals</w:t>
      </w:r>
      <w:r w:rsidR="000B3FE9" w:rsidRPr="00E67025">
        <w:rPr>
          <w:rFonts w:ascii="Arial" w:hAnsi="Arial" w:cs="Arial"/>
          <w:sz w:val="24"/>
        </w:rPr>
        <w:t xml:space="preserve"> </w:t>
      </w:r>
      <w:r w:rsidR="00CD5937" w:rsidRPr="00E67025">
        <w:rPr>
          <w:rFonts w:ascii="Arial" w:hAnsi="Arial" w:cs="Arial"/>
          <w:sz w:val="24"/>
        </w:rPr>
        <w:t>/</w:t>
      </w:r>
      <w:r w:rsidR="000B3FE9" w:rsidRPr="00E67025">
        <w:rPr>
          <w:rFonts w:ascii="Arial" w:hAnsi="Arial" w:cs="Arial"/>
          <w:sz w:val="24"/>
        </w:rPr>
        <w:t xml:space="preserve"> </w:t>
      </w:r>
      <w:r w:rsidR="00CD5937" w:rsidRPr="00E67025">
        <w:rPr>
          <w:rFonts w:ascii="Arial" w:hAnsi="Arial" w:cs="Arial"/>
          <w:sz w:val="24"/>
        </w:rPr>
        <w:t>product</w:t>
      </w:r>
      <w:r w:rsidR="000B3FE9" w:rsidRPr="00E67025">
        <w:rPr>
          <w:rFonts w:ascii="Arial" w:hAnsi="Arial" w:cs="Arial"/>
          <w:sz w:val="24"/>
        </w:rPr>
        <w:t xml:space="preserve"> </w:t>
      </w:r>
      <w:r w:rsidR="00CD5937" w:rsidRPr="00E67025">
        <w:rPr>
          <w:rFonts w:ascii="Arial" w:hAnsi="Arial" w:cs="Arial"/>
          <w:sz w:val="24"/>
        </w:rPr>
        <w:t>/</w:t>
      </w:r>
      <w:r w:rsidR="000B3FE9" w:rsidRPr="00E67025">
        <w:rPr>
          <w:rFonts w:ascii="Arial" w:hAnsi="Arial" w:cs="Arial"/>
          <w:sz w:val="24"/>
        </w:rPr>
        <w:t xml:space="preserve"> </w:t>
      </w:r>
      <w:r w:rsidR="00CD5937" w:rsidRPr="00E67025">
        <w:rPr>
          <w:rFonts w:ascii="Arial" w:hAnsi="Arial" w:cs="Arial"/>
          <w:sz w:val="24"/>
        </w:rPr>
        <w:t xml:space="preserve">waste interface and the circular economy strategy </w:t>
      </w:r>
      <w:r w:rsidR="009733F9" w:rsidRPr="00E67025">
        <w:rPr>
          <w:rFonts w:ascii="Arial" w:hAnsi="Arial" w:cs="Arial"/>
          <w:sz w:val="24"/>
        </w:rPr>
        <w:t>at</w:t>
      </w:r>
      <w:r w:rsidR="0003518B" w:rsidRPr="00E67025">
        <w:rPr>
          <w:rFonts w:ascii="Arial" w:hAnsi="Arial" w:cs="Arial"/>
          <w:sz w:val="24"/>
        </w:rPr>
        <w:t xml:space="preserve"> EU level.</w:t>
      </w:r>
    </w:p>
    <w:p w14:paraId="5F3BD84E" w14:textId="7E123EE9" w:rsidR="008F3256" w:rsidRPr="00662297" w:rsidRDefault="008F3256" w:rsidP="00773192">
      <w:pPr>
        <w:spacing w:line="276" w:lineRule="auto"/>
      </w:pPr>
    </w:p>
    <w:p w14:paraId="3815DA2B" w14:textId="57072DB6" w:rsidR="008F3256" w:rsidRPr="002015AD" w:rsidRDefault="004E1C7E" w:rsidP="00773192">
      <w:pPr>
        <w:pStyle w:val="Heading1"/>
        <w:numPr>
          <w:ilvl w:val="0"/>
          <w:numId w:val="31"/>
        </w:numPr>
        <w:spacing w:line="276" w:lineRule="auto"/>
        <w:rPr>
          <w:rFonts w:ascii="Arial" w:eastAsia="Times New Roman" w:hAnsi="Arial" w:cs="Arial"/>
          <w:b/>
          <w:bCs/>
          <w:color w:val="000000"/>
        </w:rPr>
      </w:pPr>
      <w:r w:rsidRPr="003B7725">
        <w:rPr>
          <w:rFonts w:ascii="Arial" w:eastAsia="Times New Roman" w:hAnsi="Arial" w:cs="Arial"/>
          <w:b/>
          <w:bCs/>
          <w:color w:val="000000"/>
        </w:rPr>
        <w:lastRenderedPageBreak/>
        <w:t>Report on chemical-product-waste CSF sub-group</w:t>
      </w:r>
    </w:p>
    <w:p w14:paraId="395F86C1" w14:textId="7239A900" w:rsidR="00753051" w:rsidRPr="00E67025" w:rsidRDefault="00F20253" w:rsidP="00773192">
      <w:pPr>
        <w:spacing w:line="276" w:lineRule="auto"/>
        <w:rPr>
          <w:rFonts w:ascii="Arial" w:hAnsi="Arial" w:cs="Arial"/>
          <w:sz w:val="24"/>
        </w:rPr>
      </w:pPr>
      <w:r w:rsidRPr="00E67025">
        <w:rPr>
          <w:rFonts w:ascii="Arial" w:hAnsi="Arial" w:cs="Arial"/>
          <w:sz w:val="24"/>
        </w:rPr>
        <w:t xml:space="preserve">Tom Nickson of the EA, </w:t>
      </w:r>
      <w:r w:rsidR="008F3256" w:rsidRPr="00E67025">
        <w:rPr>
          <w:rFonts w:ascii="Arial" w:hAnsi="Arial" w:cs="Arial"/>
          <w:sz w:val="24"/>
        </w:rPr>
        <w:t>gave a verbal update on the chemical-product-waste CSF sub-group.</w:t>
      </w:r>
    </w:p>
    <w:p w14:paraId="20C15981" w14:textId="1C4772AF" w:rsidR="004E1C7E" w:rsidRPr="00E67025" w:rsidRDefault="008F3256" w:rsidP="00773192">
      <w:pPr>
        <w:spacing w:line="276" w:lineRule="auto"/>
        <w:rPr>
          <w:rFonts w:ascii="Arial" w:hAnsi="Arial" w:cs="Arial"/>
          <w:sz w:val="24"/>
        </w:rPr>
      </w:pPr>
      <w:r w:rsidRPr="00E67025">
        <w:rPr>
          <w:rFonts w:ascii="Arial" w:hAnsi="Arial" w:cs="Arial"/>
          <w:sz w:val="24"/>
        </w:rPr>
        <w:t>T</w:t>
      </w:r>
      <w:r w:rsidR="00C72B2B" w:rsidRPr="00E67025">
        <w:rPr>
          <w:rFonts w:ascii="Arial" w:hAnsi="Arial" w:cs="Arial"/>
          <w:sz w:val="24"/>
        </w:rPr>
        <w:t>om reported that the</w:t>
      </w:r>
      <w:r w:rsidRPr="00E67025">
        <w:rPr>
          <w:rFonts w:ascii="Arial" w:hAnsi="Arial" w:cs="Arial"/>
          <w:sz w:val="24"/>
        </w:rPr>
        <w:t xml:space="preserve"> group ha</w:t>
      </w:r>
      <w:r w:rsidR="00DA6692" w:rsidRPr="00E67025">
        <w:rPr>
          <w:rFonts w:ascii="Arial" w:hAnsi="Arial" w:cs="Arial"/>
          <w:sz w:val="24"/>
        </w:rPr>
        <w:t>d</w:t>
      </w:r>
      <w:r w:rsidRPr="00E67025">
        <w:rPr>
          <w:rFonts w:ascii="Arial" w:hAnsi="Arial" w:cs="Arial"/>
          <w:sz w:val="24"/>
        </w:rPr>
        <w:t xml:space="preserve"> m</w:t>
      </w:r>
      <w:r w:rsidR="00F73DAD" w:rsidRPr="00E67025">
        <w:rPr>
          <w:rFonts w:ascii="Arial" w:hAnsi="Arial" w:cs="Arial"/>
          <w:sz w:val="24"/>
        </w:rPr>
        <w:t>et once since</w:t>
      </w:r>
      <w:r w:rsidRPr="00E67025">
        <w:rPr>
          <w:rFonts w:ascii="Arial" w:hAnsi="Arial" w:cs="Arial"/>
          <w:sz w:val="24"/>
        </w:rPr>
        <w:t xml:space="preserve"> the last CSF meeting in</w:t>
      </w:r>
      <w:r w:rsidR="00F73DAD" w:rsidRPr="00E67025">
        <w:rPr>
          <w:rFonts w:ascii="Arial" w:hAnsi="Arial" w:cs="Arial"/>
          <w:sz w:val="24"/>
        </w:rPr>
        <w:t xml:space="preserve"> Sept</w:t>
      </w:r>
      <w:r w:rsidR="00D04E85" w:rsidRPr="00E67025">
        <w:rPr>
          <w:rFonts w:ascii="Arial" w:hAnsi="Arial" w:cs="Arial"/>
          <w:sz w:val="24"/>
        </w:rPr>
        <w:t>ember</w:t>
      </w:r>
      <w:r w:rsidRPr="00E67025">
        <w:rPr>
          <w:rFonts w:ascii="Arial" w:hAnsi="Arial" w:cs="Arial"/>
          <w:sz w:val="24"/>
        </w:rPr>
        <w:t xml:space="preserve"> 2019</w:t>
      </w:r>
      <w:r w:rsidR="00F73DAD" w:rsidRPr="00E67025">
        <w:rPr>
          <w:rFonts w:ascii="Arial" w:hAnsi="Arial" w:cs="Arial"/>
          <w:sz w:val="24"/>
        </w:rPr>
        <w:t xml:space="preserve">. </w:t>
      </w:r>
      <w:r w:rsidR="00837835" w:rsidRPr="00E67025">
        <w:rPr>
          <w:rFonts w:ascii="Arial" w:hAnsi="Arial" w:cs="Arial"/>
          <w:sz w:val="24"/>
        </w:rPr>
        <w:t xml:space="preserve">He explained that </w:t>
      </w:r>
      <w:r w:rsidR="00C72B2B" w:rsidRPr="00E67025">
        <w:rPr>
          <w:rFonts w:ascii="Arial" w:hAnsi="Arial" w:cs="Arial"/>
          <w:sz w:val="24"/>
        </w:rPr>
        <w:t>the</w:t>
      </w:r>
      <w:r w:rsidR="00F2317F" w:rsidRPr="00E67025">
        <w:rPr>
          <w:rFonts w:ascii="Arial" w:hAnsi="Arial" w:cs="Arial"/>
          <w:sz w:val="24"/>
        </w:rPr>
        <w:t xml:space="preserve"> group had</w:t>
      </w:r>
      <w:r w:rsidR="00837835" w:rsidRPr="00E67025">
        <w:rPr>
          <w:rFonts w:ascii="Arial" w:hAnsi="Arial" w:cs="Arial"/>
          <w:sz w:val="24"/>
        </w:rPr>
        <w:t xml:space="preserve"> discussed work that Defra is taking forward to map the legislation that affects the chemicals/waste interface and </w:t>
      </w:r>
      <w:r w:rsidR="00E5702A" w:rsidRPr="00E67025">
        <w:rPr>
          <w:rFonts w:ascii="Arial" w:hAnsi="Arial" w:cs="Arial"/>
          <w:sz w:val="24"/>
        </w:rPr>
        <w:t xml:space="preserve">possible </w:t>
      </w:r>
      <w:r w:rsidR="00837835" w:rsidRPr="00E67025">
        <w:rPr>
          <w:rFonts w:ascii="Arial" w:hAnsi="Arial" w:cs="Arial"/>
          <w:sz w:val="24"/>
        </w:rPr>
        <w:t xml:space="preserve">work to support traceability through the supply chain by gaining a better understanding of the information needs of reprocessing facilities. </w:t>
      </w:r>
      <w:r w:rsidR="00C72B2B" w:rsidRPr="00E67025">
        <w:rPr>
          <w:rFonts w:ascii="Arial" w:hAnsi="Arial" w:cs="Arial"/>
          <w:sz w:val="24"/>
        </w:rPr>
        <w:t>Tom said that the group is k</w:t>
      </w:r>
      <w:r w:rsidR="00F73DAD" w:rsidRPr="00E67025">
        <w:rPr>
          <w:rFonts w:ascii="Arial" w:hAnsi="Arial" w:cs="Arial"/>
          <w:sz w:val="24"/>
        </w:rPr>
        <w:t>een to have new members, particularly</w:t>
      </w:r>
      <w:r w:rsidR="00C72B2B" w:rsidRPr="00E67025">
        <w:rPr>
          <w:rFonts w:ascii="Arial" w:hAnsi="Arial" w:cs="Arial"/>
          <w:sz w:val="24"/>
        </w:rPr>
        <w:t xml:space="preserve"> from the</w:t>
      </w:r>
      <w:r w:rsidR="00F73DAD" w:rsidRPr="00E67025">
        <w:rPr>
          <w:rFonts w:ascii="Arial" w:hAnsi="Arial" w:cs="Arial"/>
          <w:sz w:val="24"/>
        </w:rPr>
        <w:t xml:space="preserve"> textiles and construction</w:t>
      </w:r>
      <w:r w:rsidR="00C72B2B" w:rsidRPr="00E67025">
        <w:rPr>
          <w:rFonts w:ascii="Arial" w:hAnsi="Arial" w:cs="Arial"/>
          <w:sz w:val="24"/>
        </w:rPr>
        <w:t xml:space="preserve"> industries</w:t>
      </w:r>
      <w:r w:rsidRPr="00E67025">
        <w:rPr>
          <w:rFonts w:ascii="Arial" w:hAnsi="Arial" w:cs="Arial"/>
          <w:sz w:val="24"/>
        </w:rPr>
        <w:t>,</w:t>
      </w:r>
      <w:r w:rsidR="00F73DAD" w:rsidRPr="00E67025">
        <w:rPr>
          <w:rFonts w:ascii="Arial" w:hAnsi="Arial" w:cs="Arial"/>
          <w:sz w:val="24"/>
        </w:rPr>
        <w:t xml:space="preserve"> but</w:t>
      </w:r>
      <w:r w:rsidR="00C72B2B" w:rsidRPr="00E67025">
        <w:rPr>
          <w:rFonts w:ascii="Arial" w:hAnsi="Arial" w:cs="Arial"/>
          <w:sz w:val="24"/>
        </w:rPr>
        <w:t xml:space="preserve"> </w:t>
      </w:r>
      <w:r w:rsidR="00870130" w:rsidRPr="00E67025">
        <w:rPr>
          <w:rFonts w:ascii="Arial" w:hAnsi="Arial" w:cs="Arial"/>
          <w:sz w:val="24"/>
        </w:rPr>
        <w:t xml:space="preserve">also </w:t>
      </w:r>
      <w:r w:rsidR="00C72B2B" w:rsidRPr="00E67025">
        <w:rPr>
          <w:rFonts w:ascii="Arial" w:hAnsi="Arial" w:cs="Arial"/>
          <w:sz w:val="24"/>
        </w:rPr>
        <w:t>from</w:t>
      </w:r>
      <w:r w:rsidR="00F73DAD" w:rsidRPr="00E67025">
        <w:rPr>
          <w:rFonts w:ascii="Arial" w:hAnsi="Arial" w:cs="Arial"/>
          <w:sz w:val="24"/>
        </w:rPr>
        <w:t xml:space="preserve"> </w:t>
      </w:r>
      <w:r w:rsidR="00870130" w:rsidRPr="00E67025">
        <w:rPr>
          <w:rFonts w:ascii="Arial" w:hAnsi="Arial" w:cs="Arial"/>
          <w:sz w:val="24"/>
        </w:rPr>
        <w:t>other</w:t>
      </w:r>
      <w:r w:rsidR="00837835" w:rsidRPr="00E67025">
        <w:rPr>
          <w:rFonts w:ascii="Arial" w:hAnsi="Arial" w:cs="Arial"/>
          <w:sz w:val="24"/>
        </w:rPr>
        <w:t xml:space="preserve"> groups. </w:t>
      </w:r>
      <w:r w:rsidR="00870130" w:rsidRPr="00E67025">
        <w:rPr>
          <w:rFonts w:ascii="Arial" w:hAnsi="Arial" w:cs="Arial"/>
          <w:sz w:val="24"/>
        </w:rPr>
        <w:t xml:space="preserve">Tom noted that the work this group was doing was pertinent to draft target </w:t>
      </w:r>
      <w:r w:rsidR="00F73DAD" w:rsidRPr="00E67025">
        <w:rPr>
          <w:rFonts w:ascii="Arial" w:hAnsi="Arial" w:cs="Arial"/>
          <w:sz w:val="24"/>
        </w:rPr>
        <w:t xml:space="preserve">C2 </w:t>
      </w:r>
      <w:r w:rsidR="00870130" w:rsidRPr="00E67025">
        <w:rPr>
          <w:rFonts w:ascii="Arial" w:hAnsi="Arial" w:cs="Arial"/>
          <w:sz w:val="24"/>
        </w:rPr>
        <w:t>in the Post 2020 fra</w:t>
      </w:r>
      <w:r w:rsidR="002555D4" w:rsidRPr="00E67025">
        <w:rPr>
          <w:rFonts w:ascii="Arial" w:hAnsi="Arial" w:cs="Arial"/>
          <w:sz w:val="24"/>
        </w:rPr>
        <w:t>mework (the next agenda item).</w:t>
      </w:r>
    </w:p>
    <w:p w14:paraId="349376F7" w14:textId="77777777" w:rsidR="008F3256" w:rsidRDefault="008F3256" w:rsidP="00773192">
      <w:pPr>
        <w:spacing w:line="276" w:lineRule="auto"/>
        <w:rPr>
          <w:rFonts w:ascii="Arial" w:hAnsi="Arial" w:cs="Arial"/>
        </w:rPr>
      </w:pPr>
    </w:p>
    <w:p w14:paraId="22B644E5" w14:textId="77777777" w:rsidR="00412495" w:rsidRPr="00662297" w:rsidRDefault="00412495" w:rsidP="00773192">
      <w:pPr>
        <w:spacing w:line="276" w:lineRule="auto"/>
        <w:rPr>
          <w:rFonts w:ascii="Arial" w:hAnsi="Arial" w:cs="Arial"/>
        </w:rPr>
      </w:pPr>
    </w:p>
    <w:p w14:paraId="1847B80D" w14:textId="01F28FEA" w:rsidR="004E1C7E" w:rsidRPr="00BD2678" w:rsidRDefault="004E1C7E" w:rsidP="00773192">
      <w:pPr>
        <w:pStyle w:val="Heading1"/>
        <w:numPr>
          <w:ilvl w:val="0"/>
          <w:numId w:val="31"/>
        </w:numPr>
        <w:spacing w:line="276" w:lineRule="auto"/>
        <w:rPr>
          <w:rFonts w:ascii="Arial" w:eastAsia="Times New Roman" w:hAnsi="Arial" w:cs="Arial"/>
          <w:b/>
          <w:bCs/>
          <w:color w:val="000000"/>
        </w:rPr>
      </w:pPr>
      <w:r w:rsidRPr="00BD2678">
        <w:rPr>
          <w:rFonts w:ascii="Arial" w:eastAsia="Times New Roman" w:hAnsi="Arial" w:cs="Arial"/>
          <w:b/>
          <w:bCs/>
          <w:color w:val="000000"/>
        </w:rPr>
        <w:t>P</w:t>
      </w:r>
      <w:r w:rsidR="00807CE5">
        <w:rPr>
          <w:rFonts w:ascii="Arial" w:eastAsia="Times New Roman" w:hAnsi="Arial" w:cs="Arial"/>
          <w:b/>
          <w:bCs/>
          <w:color w:val="000000"/>
        </w:rPr>
        <w:t>ost-</w:t>
      </w:r>
      <w:r w:rsidRPr="00BD2678">
        <w:rPr>
          <w:rFonts w:ascii="Arial" w:eastAsia="Times New Roman" w:hAnsi="Arial" w:cs="Arial"/>
          <w:b/>
          <w:bCs/>
          <w:color w:val="000000"/>
        </w:rPr>
        <w:t xml:space="preserve">2020 Framework on chemicals and waste </w:t>
      </w:r>
      <w:hyperlink r:id="rId13" w:history="1">
        <w:r w:rsidRPr="00BD2678">
          <w:rPr>
            <w:rFonts w:ascii="Arial" w:eastAsia="Times New Roman" w:hAnsi="Arial" w:cs="Arial"/>
            <w:b/>
            <w:bCs/>
            <w:color w:val="0070C0"/>
            <w:u w:val="single"/>
          </w:rPr>
          <w:t xml:space="preserve">Strategic Approach to International Chemicals Management (SAICM) </w:t>
        </w:r>
      </w:hyperlink>
    </w:p>
    <w:p w14:paraId="59691E03" w14:textId="5CE1FB6C" w:rsidR="008C3980" w:rsidRPr="00E67025" w:rsidRDefault="008C3980" w:rsidP="00773192">
      <w:pPr>
        <w:spacing w:line="276" w:lineRule="auto"/>
        <w:rPr>
          <w:rFonts w:ascii="Arial" w:hAnsi="Arial" w:cs="Arial"/>
          <w:sz w:val="24"/>
        </w:rPr>
      </w:pPr>
      <w:r w:rsidRPr="00E67025">
        <w:rPr>
          <w:rFonts w:ascii="Arial" w:hAnsi="Arial" w:cs="Arial"/>
          <w:sz w:val="24"/>
        </w:rPr>
        <w:t xml:space="preserve">The policy lead from Defra, presented on “Post-2020 Framework for the Sound Management of Chemicals and Waste”. </w:t>
      </w:r>
      <w:r w:rsidR="00411C0E" w:rsidRPr="00E67025">
        <w:rPr>
          <w:rFonts w:ascii="Arial" w:hAnsi="Arial" w:cs="Arial"/>
          <w:sz w:val="24"/>
        </w:rPr>
        <w:t>The main points were as follows:</w:t>
      </w:r>
    </w:p>
    <w:p w14:paraId="30B14151" w14:textId="77777777" w:rsidR="008C3980" w:rsidRPr="00E67025" w:rsidRDefault="008C3980" w:rsidP="00773192">
      <w:pPr>
        <w:spacing w:line="276" w:lineRule="auto"/>
        <w:rPr>
          <w:rFonts w:ascii="Arial" w:hAnsi="Arial" w:cs="Arial"/>
          <w:sz w:val="24"/>
        </w:rPr>
      </w:pPr>
      <w:r w:rsidRPr="00E67025">
        <w:rPr>
          <w:rFonts w:ascii="Arial" w:hAnsi="Arial" w:cs="Arial"/>
          <w:sz w:val="24"/>
        </w:rPr>
        <w:t>A brief background was provided on the existing framework (SAICM), a voluntary multi-stakeholder/ multi-sectoral framework which was adopted in 2005 and complements the multilateral environmental agreements for chemicals and waste. This voluntary framework aims to improve chemicals and waste management globally. The post 2020 framework is unique as it includes multi-sectoral stakeholders, NGOs, academia, etc.</w:t>
      </w:r>
    </w:p>
    <w:p w14:paraId="1B238D4E" w14:textId="5DCDB817" w:rsidR="008C3980" w:rsidRPr="00E67025" w:rsidRDefault="008C3980" w:rsidP="00773192">
      <w:pPr>
        <w:spacing w:line="276" w:lineRule="auto"/>
        <w:rPr>
          <w:rFonts w:ascii="Arial" w:hAnsi="Arial" w:cs="Arial"/>
          <w:sz w:val="24"/>
        </w:rPr>
      </w:pPr>
      <w:r w:rsidRPr="00E67025">
        <w:rPr>
          <w:rFonts w:ascii="Arial" w:hAnsi="Arial" w:cs="Arial"/>
          <w:sz w:val="24"/>
        </w:rPr>
        <w:t xml:space="preserve">The new framework, post 2020, will include international targets and objectives which were discussed in detail at the last intersessional meeting in Bangkok (IP3), in October 2019. The intersessional was attended by 73 governments, including the UK, plus many stakeholders met to look at improving stakeholder engagement, policy development and finance. A set of principles for target development were agreed at IP3; these needed to be SMART, results focused and easy to communicate. Following UNEA4, in March 2019, a resolution on chemicals and waste was agreed UNEP was tasked to review existing science-policy. The UN report on Science-Policy-Interface was expected in February 2020. </w:t>
      </w:r>
    </w:p>
    <w:p w14:paraId="3DF0AAC0" w14:textId="4C1A4C3E" w:rsidR="008C3980" w:rsidRDefault="008C3980" w:rsidP="00773192">
      <w:pPr>
        <w:spacing w:line="276" w:lineRule="auto"/>
        <w:rPr>
          <w:rFonts w:ascii="Arial" w:hAnsi="Arial" w:cs="Arial"/>
          <w:sz w:val="24"/>
        </w:rPr>
      </w:pPr>
      <w:r w:rsidRPr="00E67025">
        <w:rPr>
          <w:rFonts w:ascii="Arial" w:hAnsi="Arial" w:cs="Arial"/>
          <w:sz w:val="24"/>
        </w:rPr>
        <w:t>These objectives and targets are not only relevant to government but also to stakeholders. This meeting was an opportunity for the CSF to contribute to the development of these targets and to consider how to help implement the framework. Defra has asked the CSF to consult their members after the meeting and provide written feedback on the SAICM objectives and targets by January 31</w:t>
      </w:r>
      <w:r w:rsidRPr="00E67025">
        <w:rPr>
          <w:rFonts w:ascii="Arial" w:hAnsi="Arial" w:cs="Arial"/>
          <w:sz w:val="24"/>
          <w:vertAlign w:val="superscript"/>
        </w:rPr>
        <w:t>st</w:t>
      </w:r>
      <w:r w:rsidRPr="00E67025">
        <w:rPr>
          <w:rFonts w:ascii="Arial" w:hAnsi="Arial" w:cs="Arial"/>
          <w:sz w:val="24"/>
        </w:rPr>
        <w:t xml:space="preserve"> 2020.</w:t>
      </w:r>
    </w:p>
    <w:p w14:paraId="77EBEEB0" w14:textId="77777777" w:rsidR="00E67025" w:rsidRPr="00E67025" w:rsidRDefault="00E67025" w:rsidP="00773192">
      <w:pPr>
        <w:spacing w:line="276" w:lineRule="auto"/>
        <w:rPr>
          <w:rFonts w:ascii="Arial" w:hAnsi="Arial" w:cs="Arial"/>
          <w:sz w:val="24"/>
        </w:rPr>
      </w:pPr>
    </w:p>
    <w:p w14:paraId="67E1A6AE" w14:textId="16BEC990" w:rsidR="00DC21E6" w:rsidRPr="00E67025" w:rsidRDefault="007A7B1F" w:rsidP="00773192">
      <w:pPr>
        <w:pStyle w:val="Heading2"/>
        <w:numPr>
          <w:ilvl w:val="1"/>
          <w:numId w:val="31"/>
        </w:numPr>
        <w:spacing w:line="276" w:lineRule="auto"/>
        <w:rPr>
          <w:rFonts w:ascii="Arial" w:hAnsi="Arial" w:cs="Arial"/>
          <w:b/>
          <w:color w:val="auto"/>
          <w:sz w:val="28"/>
        </w:rPr>
      </w:pPr>
      <w:r w:rsidRPr="00E67025">
        <w:rPr>
          <w:rFonts w:ascii="Arial" w:hAnsi="Arial" w:cs="Arial"/>
          <w:b/>
          <w:color w:val="auto"/>
          <w:sz w:val="28"/>
        </w:rPr>
        <w:lastRenderedPageBreak/>
        <w:t xml:space="preserve">Post-2020 </w:t>
      </w:r>
      <w:r w:rsidR="00DC21E6" w:rsidRPr="00E67025">
        <w:rPr>
          <w:rFonts w:ascii="Arial" w:hAnsi="Arial" w:cs="Arial"/>
          <w:b/>
          <w:color w:val="auto"/>
          <w:sz w:val="28"/>
        </w:rPr>
        <w:t>SAICM target objectives group discussions</w:t>
      </w:r>
    </w:p>
    <w:p w14:paraId="1F2B9C14" w14:textId="185AA516" w:rsidR="00A5422D" w:rsidRPr="00E67025" w:rsidRDefault="002015AD" w:rsidP="00773192">
      <w:pPr>
        <w:spacing w:line="276" w:lineRule="auto"/>
        <w:rPr>
          <w:rFonts w:ascii="Arial" w:hAnsi="Arial" w:cs="Arial"/>
          <w:sz w:val="24"/>
        </w:rPr>
      </w:pPr>
      <w:r w:rsidRPr="00E67025">
        <w:rPr>
          <w:rFonts w:ascii="Arial" w:hAnsi="Arial" w:cs="Arial"/>
          <w:sz w:val="24"/>
        </w:rPr>
        <w:t xml:space="preserve">Attendees discussed </w:t>
      </w:r>
      <w:r w:rsidR="00E67025" w:rsidRPr="00E67025">
        <w:rPr>
          <w:rFonts w:ascii="Arial" w:hAnsi="Arial" w:cs="Arial"/>
          <w:sz w:val="24"/>
        </w:rPr>
        <w:t xml:space="preserve">questions around </w:t>
      </w:r>
      <w:r w:rsidR="00A5422D" w:rsidRPr="00E67025">
        <w:rPr>
          <w:rFonts w:ascii="Arial" w:hAnsi="Arial" w:cs="Arial"/>
          <w:sz w:val="24"/>
        </w:rPr>
        <w:t xml:space="preserve">the </w:t>
      </w:r>
      <w:r w:rsidR="007A7B1F" w:rsidRPr="00E67025">
        <w:rPr>
          <w:rFonts w:ascii="Arial" w:hAnsi="Arial" w:cs="Arial"/>
          <w:sz w:val="24"/>
        </w:rPr>
        <w:t xml:space="preserve">Post-2020 </w:t>
      </w:r>
      <w:r w:rsidR="00A5422D" w:rsidRPr="00E67025">
        <w:rPr>
          <w:rFonts w:ascii="Arial" w:hAnsi="Arial" w:cs="Arial"/>
          <w:sz w:val="24"/>
        </w:rPr>
        <w:t xml:space="preserve">SAICM </w:t>
      </w:r>
      <w:r w:rsidR="007A7B1F" w:rsidRPr="00E67025">
        <w:rPr>
          <w:rFonts w:ascii="Arial" w:hAnsi="Arial" w:cs="Arial"/>
          <w:sz w:val="24"/>
        </w:rPr>
        <w:t>draft t</w:t>
      </w:r>
      <w:r w:rsidR="00A5422D" w:rsidRPr="00E67025">
        <w:rPr>
          <w:rFonts w:ascii="Arial" w:hAnsi="Arial" w:cs="Arial"/>
          <w:sz w:val="24"/>
        </w:rPr>
        <w:t>arget</w:t>
      </w:r>
      <w:r w:rsidR="007A7B1F" w:rsidRPr="00E67025">
        <w:rPr>
          <w:rFonts w:ascii="Arial" w:hAnsi="Arial" w:cs="Arial"/>
          <w:sz w:val="24"/>
        </w:rPr>
        <w:t>s and</w:t>
      </w:r>
      <w:r w:rsidR="00A5422D" w:rsidRPr="00E67025">
        <w:rPr>
          <w:rFonts w:ascii="Arial" w:hAnsi="Arial" w:cs="Arial"/>
          <w:sz w:val="24"/>
        </w:rPr>
        <w:t xml:space="preserve"> objectives</w:t>
      </w:r>
      <w:r w:rsidRPr="00E67025">
        <w:rPr>
          <w:rFonts w:ascii="Arial" w:hAnsi="Arial" w:cs="Arial"/>
          <w:sz w:val="24"/>
        </w:rPr>
        <w:t xml:space="preserve">. </w:t>
      </w:r>
      <w:r w:rsidR="00901A91" w:rsidRPr="00E67025">
        <w:rPr>
          <w:rFonts w:ascii="Arial" w:hAnsi="Arial" w:cs="Arial"/>
          <w:sz w:val="24"/>
        </w:rPr>
        <w:t xml:space="preserve">See </w:t>
      </w:r>
      <w:r w:rsidR="00211DE1" w:rsidRPr="00E67025">
        <w:rPr>
          <w:rFonts w:ascii="Arial" w:hAnsi="Arial" w:cs="Arial"/>
          <w:sz w:val="24"/>
        </w:rPr>
        <w:t xml:space="preserve">Annex G for the </w:t>
      </w:r>
      <w:r w:rsidR="007A7B1F" w:rsidRPr="00E67025">
        <w:rPr>
          <w:rFonts w:ascii="Arial" w:hAnsi="Arial" w:cs="Arial"/>
          <w:sz w:val="24"/>
        </w:rPr>
        <w:t xml:space="preserve">Post-2020 </w:t>
      </w:r>
      <w:r w:rsidR="00211DE1" w:rsidRPr="00E67025">
        <w:rPr>
          <w:rFonts w:ascii="Arial" w:hAnsi="Arial" w:cs="Arial"/>
          <w:sz w:val="24"/>
        </w:rPr>
        <w:t xml:space="preserve">SAICM target </w:t>
      </w:r>
      <w:r w:rsidR="007A7B1F" w:rsidRPr="00E67025">
        <w:rPr>
          <w:rFonts w:ascii="Arial" w:hAnsi="Arial" w:cs="Arial"/>
          <w:sz w:val="24"/>
        </w:rPr>
        <w:t xml:space="preserve">and </w:t>
      </w:r>
      <w:r w:rsidR="00211DE1" w:rsidRPr="00E67025">
        <w:rPr>
          <w:rFonts w:ascii="Arial" w:hAnsi="Arial" w:cs="Arial"/>
          <w:sz w:val="24"/>
        </w:rPr>
        <w:t>objectives</w:t>
      </w:r>
      <w:r w:rsidR="007A7B1F" w:rsidRPr="00E67025">
        <w:rPr>
          <w:rFonts w:ascii="Arial" w:hAnsi="Arial" w:cs="Arial"/>
          <w:sz w:val="24"/>
        </w:rPr>
        <w:t>,</w:t>
      </w:r>
      <w:r w:rsidR="00211DE1" w:rsidRPr="00E67025">
        <w:rPr>
          <w:rFonts w:ascii="Arial" w:hAnsi="Arial" w:cs="Arial"/>
          <w:sz w:val="24"/>
        </w:rPr>
        <w:t xml:space="preserve"> and see Annex H</w:t>
      </w:r>
      <w:r w:rsidR="00901A91" w:rsidRPr="00E67025">
        <w:rPr>
          <w:rFonts w:ascii="Arial" w:hAnsi="Arial" w:cs="Arial"/>
          <w:sz w:val="24"/>
        </w:rPr>
        <w:t xml:space="preserve"> for </w:t>
      </w:r>
      <w:r w:rsidR="001E06CF" w:rsidRPr="00E67025">
        <w:rPr>
          <w:rFonts w:ascii="Arial" w:hAnsi="Arial" w:cs="Arial"/>
          <w:sz w:val="24"/>
        </w:rPr>
        <w:t xml:space="preserve">a </w:t>
      </w:r>
      <w:r w:rsidRPr="00E67025">
        <w:rPr>
          <w:rFonts w:ascii="Arial" w:hAnsi="Arial" w:cs="Arial"/>
          <w:sz w:val="24"/>
        </w:rPr>
        <w:t>summary of the discussion</w:t>
      </w:r>
      <w:r w:rsidR="00A5422D" w:rsidRPr="00E67025">
        <w:rPr>
          <w:rFonts w:ascii="Arial" w:hAnsi="Arial" w:cs="Arial"/>
          <w:sz w:val="24"/>
        </w:rPr>
        <w:t>.</w:t>
      </w:r>
    </w:p>
    <w:p w14:paraId="6B9C648F" w14:textId="77777777" w:rsidR="00A5422D" w:rsidRPr="00412495" w:rsidRDefault="00A5422D" w:rsidP="00773192">
      <w:pPr>
        <w:spacing w:line="276" w:lineRule="auto"/>
        <w:rPr>
          <w:rFonts w:ascii="Arial" w:hAnsi="Arial" w:cs="Arial"/>
        </w:rPr>
      </w:pPr>
    </w:p>
    <w:p w14:paraId="7819C386" w14:textId="457DC687" w:rsidR="00E67025" w:rsidRPr="00412495" w:rsidRDefault="00E67025" w:rsidP="00412495">
      <w:pPr>
        <w:spacing w:line="276" w:lineRule="auto"/>
        <w:rPr>
          <w:rFonts w:ascii="Arial" w:hAnsi="Arial" w:cs="Arial"/>
        </w:rPr>
      </w:pPr>
    </w:p>
    <w:p w14:paraId="5A6ABA2A" w14:textId="097F6A32" w:rsidR="00E7486C" w:rsidRPr="00AD7345" w:rsidRDefault="004E1C7E" w:rsidP="00773192">
      <w:pPr>
        <w:pStyle w:val="Heading1"/>
        <w:numPr>
          <w:ilvl w:val="0"/>
          <w:numId w:val="31"/>
        </w:numPr>
        <w:spacing w:line="276" w:lineRule="auto"/>
        <w:rPr>
          <w:rFonts w:ascii="Arial" w:eastAsia="Times New Roman" w:hAnsi="Arial" w:cs="Arial"/>
          <w:b/>
          <w:bCs/>
          <w:color w:val="000000"/>
        </w:rPr>
      </w:pPr>
      <w:r w:rsidRPr="00AD7345">
        <w:rPr>
          <w:rFonts w:ascii="Arial" w:eastAsia="Times New Roman" w:hAnsi="Arial" w:cs="Arial"/>
          <w:b/>
          <w:bCs/>
          <w:color w:val="000000"/>
        </w:rPr>
        <w:t>Policy and regulation update</w:t>
      </w:r>
    </w:p>
    <w:p w14:paraId="452DEE28" w14:textId="51C57B8A" w:rsidR="00244930" w:rsidRDefault="00267CC2" w:rsidP="00773192">
      <w:pPr>
        <w:spacing w:line="276" w:lineRule="auto"/>
        <w:rPr>
          <w:rFonts w:ascii="Arial" w:hAnsi="Arial" w:cs="Arial"/>
          <w:sz w:val="24"/>
        </w:rPr>
      </w:pPr>
      <w:r w:rsidRPr="00E67025">
        <w:rPr>
          <w:rFonts w:ascii="Arial" w:hAnsi="Arial" w:cs="Arial"/>
          <w:sz w:val="24"/>
        </w:rPr>
        <w:t>There were no</w:t>
      </w:r>
      <w:r w:rsidR="0089049D" w:rsidRPr="00E67025">
        <w:rPr>
          <w:rFonts w:ascii="Arial" w:hAnsi="Arial" w:cs="Arial"/>
          <w:sz w:val="24"/>
        </w:rPr>
        <w:t xml:space="preserve"> </w:t>
      </w:r>
      <w:r w:rsidRPr="00E67025">
        <w:rPr>
          <w:rFonts w:ascii="Arial" w:hAnsi="Arial" w:cs="Arial"/>
          <w:sz w:val="24"/>
        </w:rPr>
        <w:t>questions on the pol</w:t>
      </w:r>
      <w:r w:rsidR="002015AD" w:rsidRPr="00E67025">
        <w:rPr>
          <w:rFonts w:ascii="Arial" w:hAnsi="Arial" w:cs="Arial"/>
          <w:sz w:val="24"/>
        </w:rPr>
        <w:t>icy update paper (UKCSF/</w:t>
      </w:r>
      <w:r w:rsidR="00A5422D" w:rsidRPr="00E67025">
        <w:rPr>
          <w:rFonts w:ascii="Arial" w:hAnsi="Arial" w:cs="Arial"/>
          <w:sz w:val="24"/>
        </w:rPr>
        <w:t>20</w:t>
      </w:r>
      <w:r w:rsidR="002015AD" w:rsidRPr="00E67025">
        <w:rPr>
          <w:rFonts w:ascii="Arial" w:hAnsi="Arial" w:cs="Arial"/>
          <w:sz w:val="24"/>
        </w:rPr>
        <w:t>/0</w:t>
      </w:r>
      <w:r w:rsidR="00A5422D" w:rsidRPr="00E67025">
        <w:rPr>
          <w:rFonts w:ascii="Arial" w:hAnsi="Arial" w:cs="Arial"/>
          <w:sz w:val="24"/>
        </w:rPr>
        <w:t>1</w:t>
      </w:r>
      <w:r w:rsidR="002015AD" w:rsidRPr="00E67025">
        <w:rPr>
          <w:rFonts w:ascii="Arial" w:hAnsi="Arial" w:cs="Arial"/>
          <w:sz w:val="24"/>
        </w:rPr>
        <w:t>).</w:t>
      </w:r>
    </w:p>
    <w:p w14:paraId="290EBD90" w14:textId="77777777" w:rsidR="00E67025" w:rsidRPr="00E67025" w:rsidRDefault="00E67025" w:rsidP="00773192">
      <w:pPr>
        <w:spacing w:line="276" w:lineRule="auto"/>
        <w:rPr>
          <w:rFonts w:ascii="Arial" w:hAnsi="Arial" w:cs="Arial"/>
          <w:sz w:val="24"/>
        </w:rPr>
      </w:pPr>
    </w:p>
    <w:p w14:paraId="3476C441" w14:textId="5641EA60" w:rsidR="00DA1EAB" w:rsidRPr="00E67025" w:rsidRDefault="00DA1EAB" w:rsidP="00773192">
      <w:pPr>
        <w:pStyle w:val="Heading2"/>
        <w:numPr>
          <w:ilvl w:val="1"/>
          <w:numId w:val="31"/>
        </w:numPr>
        <w:spacing w:line="276" w:lineRule="auto"/>
        <w:rPr>
          <w:rFonts w:ascii="Arial" w:hAnsi="Arial" w:cs="Arial"/>
          <w:b/>
          <w:color w:val="auto"/>
          <w:sz w:val="28"/>
          <w:szCs w:val="28"/>
        </w:rPr>
      </w:pPr>
      <w:r w:rsidRPr="00E67025">
        <w:rPr>
          <w:rFonts w:ascii="Arial" w:hAnsi="Arial" w:cs="Arial"/>
          <w:b/>
          <w:color w:val="auto"/>
          <w:sz w:val="28"/>
          <w:szCs w:val="28"/>
        </w:rPr>
        <w:t>REACH</w:t>
      </w:r>
    </w:p>
    <w:p w14:paraId="7D689A91" w14:textId="75A07EDA" w:rsidR="009803FC" w:rsidRPr="00E67025" w:rsidRDefault="009803FC" w:rsidP="00773192">
      <w:pPr>
        <w:spacing w:line="276" w:lineRule="auto"/>
        <w:rPr>
          <w:rFonts w:ascii="Arial" w:hAnsi="Arial" w:cs="Arial"/>
          <w:sz w:val="24"/>
        </w:rPr>
      </w:pPr>
      <w:r w:rsidRPr="00E67025">
        <w:rPr>
          <w:rFonts w:ascii="Arial" w:hAnsi="Arial" w:cs="Arial"/>
          <w:sz w:val="24"/>
        </w:rPr>
        <w:t>Stavros Georgiou of HSE</w:t>
      </w:r>
      <w:r w:rsidR="00BD2678" w:rsidRPr="00E67025">
        <w:rPr>
          <w:rFonts w:ascii="Arial" w:hAnsi="Arial" w:cs="Arial"/>
          <w:sz w:val="24"/>
        </w:rPr>
        <w:t>,</w:t>
      </w:r>
      <w:r w:rsidRPr="00E67025">
        <w:rPr>
          <w:rFonts w:ascii="Arial" w:hAnsi="Arial" w:cs="Arial"/>
          <w:sz w:val="24"/>
        </w:rPr>
        <w:t xml:space="preserve"> provided a verbal update on REACH.</w:t>
      </w:r>
    </w:p>
    <w:p w14:paraId="0A0B5883" w14:textId="77777777" w:rsidR="00ED257C" w:rsidRPr="00E67025" w:rsidRDefault="00244930" w:rsidP="00773192">
      <w:pPr>
        <w:spacing w:line="276" w:lineRule="auto"/>
        <w:rPr>
          <w:rFonts w:ascii="Arial" w:hAnsi="Arial" w:cs="Arial"/>
          <w:sz w:val="24"/>
        </w:rPr>
      </w:pPr>
      <w:r w:rsidRPr="00E67025">
        <w:rPr>
          <w:rFonts w:ascii="Arial" w:hAnsi="Arial" w:cs="Arial"/>
          <w:sz w:val="24"/>
        </w:rPr>
        <w:t>Stavros explained that the format of the written update had changed, making it shorter with links to key information and an e-bulletin was available online. He reported that UK government officials would no longer be participating in the ECHA scientific committees, following the UKs departure from the EU on 31st January</w:t>
      </w:r>
      <w:r w:rsidR="00ED257C" w:rsidRPr="00E67025">
        <w:rPr>
          <w:rFonts w:ascii="Arial" w:hAnsi="Arial" w:cs="Arial"/>
          <w:sz w:val="24"/>
        </w:rPr>
        <w:t xml:space="preserve"> 2020</w:t>
      </w:r>
      <w:r w:rsidRPr="00E67025">
        <w:rPr>
          <w:rFonts w:ascii="Arial" w:hAnsi="Arial" w:cs="Arial"/>
          <w:sz w:val="24"/>
        </w:rPr>
        <w:t>, but that UK stakeholder</w:t>
      </w:r>
      <w:r w:rsidR="00ED257C" w:rsidRPr="00E67025">
        <w:rPr>
          <w:rFonts w:ascii="Arial" w:hAnsi="Arial" w:cs="Arial"/>
          <w:sz w:val="24"/>
        </w:rPr>
        <w:t>s</w:t>
      </w:r>
      <w:r w:rsidRPr="00E67025">
        <w:rPr>
          <w:rFonts w:ascii="Arial" w:hAnsi="Arial" w:cs="Arial"/>
          <w:sz w:val="24"/>
        </w:rPr>
        <w:t xml:space="preserve"> would be able to continue to submit comments to ECHA public con</w:t>
      </w:r>
      <w:r w:rsidR="00ED257C" w:rsidRPr="00E67025">
        <w:rPr>
          <w:rFonts w:ascii="Arial" w:hAnsi="Arial" w:cs="Arial"/>
          <w:sz w:val="24"/>
        </w:rPr>
        <w:t>sultations in the usual manner.</w:t>
      </w:r>
    </w:p>
    <w:p w14:paraId="775AE006" w14:textId="331B943D" w:rsidR="00244930" w:rsidRPr="00E67025" w:rsidRDefault="00244930" w:rsidP="00773192">
      <w:pPr>
        <w:spacing w:line="276" w:lineRule="auto"/>
        <w:rPr>
          <w:rFonts w:ascii="Arial" w:hAnsi="Arial" w:cs="Arial"/>
          <w:sz w:val="24"/>
        </w:rPr>
      </w:pPr>
      <w:r w:rsidRPr="00E67025">
        <w:rPr>
          <w:rFonts w:ascii="Arial" w:hAnsi="Arial" w:cs="Arial"/>
          <w:sz w:val="24"/>
        </w:rPr>
        <w:t xml:space="preserve">Stavros also noted that the RAC approval on restricting siloxanes (D4, D5, </w:t>
      </w:r>
      <w:r w:rsidR="00B96DF8" w:rsidRPr="00E67025">
        <w:rPr>
          <w:rFonts w:ascii="Arial" w:hAnsi="Arial" w:cs="Arial"/>
          <w:sz w:val="24"/>
        </w:rPr>
        <w:t>and D6</w:t>
      </w:r>
      <w:r w:rsidRPr="00E67025">
        <w:rPr>
          <w:rFonts w:ascii="Arial" w:hAnsi="Arial" w:cs="Arial"/>
          <w:sz w:val="24"/>
        </w:rPr>
        <w:t xml:space="preserve">) had been completed and that a consultation is </w:t>
      </w:r>
      <w:r w:rsidR="00ED257C" w:rsidRPr="00E67025">
        <w:rPr>
          <w:rFonts w:ascii="Arial" w:hAnsi="Arial" w:cs="Arial"/>
          <w:sz w:val="24"/>
        </w:rPr>
        <w:t>taking place on the SEAC draft opinion, lasting until mid-</w:t>
      </w:r>
      <w:r w:rsidRPr="00E67025">
        <w:rPr>
          <w:rFonts w:ascii="Arial" w:hAnsi="Arial" w:cs="Arial"/>
          <w:sz w:val="24"/>
        </w:rPr>
        <w:t>February</w:t>
      </w:r>
      <w:r w:rsidR="00ED257C" w:rsidRPr="00E67025">
        <w:rPr>
          <w:rFonts w:ascii="Arial" w:hAnsi="Arial" w:cs="Arial"/>
          <w:sz w:val="24"/>
        </w:rPr>
        <w:t xml:space="preserve"> 2020</w:t>
      </w:r>
      <w:r w:rsidRPr="00E67025">
        <w:rPr>
          <w:rFonts w:ascii="Arial" w:hAnsi="Arial" w:cs="Arial"/>
          <w:sz w:val="24"/>
        </w:rPr>
        <w:t xml:space="preserve">. The RAC opinion and SEAC draft Opinion on the restriction of micro-plastics had been delayed to March 2020, partly because of the large volume of public consultation comments. </w:t>
      </w:r>
    </w:p>
    <w:p w14:paraId="3685C6F1" w14:textId="52A16208" w:rsidR="00244930" w:rsidRDefault="00244930" w:rsidP="00773192">
      <w:pPr>
        <w:spacing w:line="276" w:lineRule="auto"/>
        <w:rPr>
          <w:rFonts w:ascii="Arial" w:hAnsi="Arial" w:cs="Arial"/>
          <w:sz w:val="24"/>
        </w:rPr>
      </w:pPr>
      <w:r w:rsidRPr="00E67025">
        <w:rPr>
          <w:rFonts w:ascii="Arial" w:hAnsi="Arial" w:cs="Arial"/>
          <w:sz w:val="24"/>
        </w:rPr>
        <w:t xml:space="preserve">An attendee asked whether a UK REACH system was up and running. Stavros responded that UK REACH has been planned for and would be up and running as necessary following the </w:t>
      </w:r>
      <w:r w:rsidR="0061109D">
        <w:rPr>
          <w:rFonts w:ascii="Arial" w:hAnsi="Arial" w:cs="Arial"/>
          <w:sz w:val="24"/>
        </w:rPr>
        <w:t>transition</w:t>
      </w:r>
      <w:r w:rsidRPr="00E67025">
        <w:rPr>
          <w:rFonts w:ascii="Arial" w:hAnsi="Arial" w:cs="Arial"/>
          <w:sz w:val="24"/>
        </w:rPr>
        <w:t xml:space="preserve"> period.</w:t>
      </w:r>
    </w:p>
    <w:p w14:paraId="6A1FC6AD" w14:textId="77777777" w:rsidR="00E67025" w:rsidRPr="00E67025" w:rsidRDefault="00E67025" w:rsidP="00773192">
      <w:pPr>
        <w:spacing w:line="276" w:lineRule="auto"/>
        <w:rPr>
          <w:rFonts w:ascii="Arial" w:hAnsi="Arial" w:cs="Arial"/>
          <w:sz w:val="24"/>
        </w:rPr>
      </w:pPr>
    </w:p>
    <w:p w14:paraId="3EC3D1B5" w14:textId="1B9AD28B" w:rsidR="00DA1EAB" w:rsidRPr="00E67025" w:rsidRDefault="00DA1EAB" w:rsidP="00773192">
      <w:pPr>
        <w:pStyle w:val="Heading2"/>
        <w:numPr>
          <w:ilvl w:val="1"/>
          <w:numId w:val="31"/>
        </w:numPr>
        <w:spacing w:line="276" w:lineRule="auto"/>
        <w:rPr>
          <w:rFonts w:ascii="Arial" w:hAnsi="Arial" w:cs="Arial"/>
          <w:b/>
          <w:color w:val="auto"/>
          <w:sz w:val="28"/>
          <w:szCs w:val="28"/>
        </w:rPr>
      </w:pPr>
      <w:r w:rsidRPr="00E67025">
        <w:rPr>
          <w:rFonts w:ascii="Arial" w:hAnsi="Arial" w:cs="Arial"/>
          <w:b/>
          <w:color w:val="auto"/>
          <w:sz w:val="28"/>
          <w:szCs w:val="28"/>
        </w:rPr>
        <w:t>EU Exit</w:t>
      </w:r>
    </w:p>
    <w:p w14:paraId="0D7491DB" w14:textId="116258CC" w:rsidR="009803FC" w:rsidRPr="00E67025" w:rsidRDefault="009803FC" w:rsidP="00773192">
      <w:pPr>
        <w:spacing w:line="276" w:lineRule="auto"/>
        <w:rPr>
          <w:rFonts w:ascii="Arial" w:hAnsi="Arial" w:cs="Arial"/>
          <w:sz w:val="24"/>
        </w:rPr>
      </w:pPr>
      <w:r w:rsidRPr="00E67025">
        <w:rPr>
          <w:rFonts w:ascii="Arial" w:hAnsi="Arial" w:cs="Arial"/>
          <w:sz w:val="24"/>
        </w:rPr>
        <w:t>Simon Johnson of Defra</w:t>
      </w:r>
      <w:r w:rsidR="00DA1EAB" w:rsidRPr="00E67025">
        <w:rPr>
          <w:rFonts w:ascii="Arial" w:hAnsi="Arial" w:cs="Arial"/>
          <w:sz w:val="24"/>
        </w:rPr>
        <w:t>,</w:t>
      </w:r>
      <w:r w:rsidRPr="00E67025">
        <w:rPr>
          <w:rFonts w:ascii="Arial" w:hAnsi="Arial" w:cs="Arial"/>
          <w:sz w:val="24"/>
        </w:rPr>
        <w:t xml:space="preserve"> provided a verbal update </w:t>
      </w:r>
      <w:r w:rsidR="00681603" w:rsidRPr="00E67025">
        <w:rPr>
          <w:rFonts w:ascii="Arial" w:hAnsi="Arial" w:cs="Arial"/>
          <w:sz w:val="24"/>
        </w:rPr>
        <w:t xml:space="preserve">and answered questions </w:t>
      </w:r>
      <w:r w:rsidRPr="00E67025">
        <w:rPr>
          <w:rFonts w:ascii="Arial" w:hAnsi="Arial" w:cs="Arial"/>
          <w:sz w:val="24"/>
        </w:rPr>
        <w:t>on EU Exit.</w:t>
      </w:r>
    </w:p>
    <w:p w14:paraId="08841CE1" w14:textId="6F3496EB" w:rsidR="00681603" w:rsidRPr="00E67025" w:rsidRDefault="00681603" w:rsidP="00773192">
      <w:pPr>
        <w:spacing w:line="276" w:lineRule="auto"/>
        <w:rPr>
          <w:rFonts w:ascii="Arial" w:hAnsi="Arial" w:cs="Arial"/>
          <w:sz w:val="24"/>
        </w:rPr>
      </w:pPr>
      <w:r w:rsidRPr="00E67025">
        <w:rPr>
          <w:rFonts w:ascii="Arial" w:hAnsi="Arial" w:cs="Arial"/>
          <w:sz w:val="24"/>
        </w:rPr>
        <w:t xml:space="preserve">This would happen on 31 January with the transition period (formerly called the implementation period) starting on 1 February. In view of this Simon strongly advised that stakeholders look again at the existing guidance published on the HSE’s website on what this means for the sector. In summary, during this period UK manufacturers and exporters will continue to have access to the EU27 market and UK businesses will go on filing REACH registrations through ECHA. However, because the UK would no longer be a member of the EU it would lose it’s say in an official capacity on the decisions taken on authorisations and restrictions. </w:t>
      </w:r>
    </w:p>
    <w:p w14:paraId="7AA47160" w14:textId="2BFBF239" w:rsidR="00681603" w:rsidRPr="00E67025" w:rsidRDefault="00681603" w:rsidP="00773192">
      <w:pPr>
        <w:spacing w:line="276" w:lineRule="auto"/>
        <w:rPr>
          <w:rFonts w:ascii="Arial" w:hAnsi="Arial" w:cs="Arial"/>
          <w:sz w:val="24"/>
        </w:rPr>
      </w:pPr>
      <w:r w:rsidRPr="00E67025">
        <w:rPr>
          <w:rFonts w:ascii="Arial" w:hAnsi="Arial" w:cs="Arial"/>
          <w:sz w:val="24"/>
        </w:rPr>
        <w:lastRenderedPageBreak/>
        <w:t>On the question of the UK’s future relationship the official said that would be determined in negotiations with the EU which would begin once the UK had left the EU on 31 January.</w:t>
      </w:r>
    </w:p>
    <w:p w14:paraId="03CBDD36" w14:textId="3673CB75" w:rsidR="00681603" w:rsidRPr="00E67025" w:rsidRDefault="00681603" w:rsidP="00773192">
      <w:pPr>
        <w:spacing w:line="276" w:lineRule="auto"/>
        <w:rPr>
          <w:rFonts w:ascii="Arial" w:hAnsi="Arial" w:cs="Arial"/>
          <w:sz w:val="24"/>
        </w:rPr>
      </w:pPr>
      <w:r w:rsidRPr="00E67025">
        <w:rPr>
          <w:rFonts w:ascii="Arial" w:hAnsi="Arial" w:cs="Arial"/>
          <w:sz w:val="24"/>
        </w:rPr>
        <w:t xml:space="preserve">A key question for stakeholders following the UK’s exit would be how to continue have a say on the future decisions taken by the EU.  Citing the example of how the CIA and CEFIC have worked together to call on both the UK and EU to look for a pragmatic solution on access to data, Defra suggested that trade associations could build on their strengthened relationships with their European counterparts to make their voice heard on issues of common interest.  </w:t>
      </w:r>
    </w:p>
    <w:p w14:paraId="3449B963" w14:textId="27096637" w:rsidR="00F9613D" w:rsidRPr="00E67025" w:rsidRDefault="00681603" w:rsidP="00773192">
      <w:pPr>
        <w:spacing w:line="276" w:lineRule="auto"/>
        <w:rPr>
          <w:rFonts w:ascii="Arial" w:hAnsi="Arial" w:cs="Arial"/>
          <w:sz w:val="24"/>
        </w:rPr>
      </w:pPr>
      <w:r w:rsidRPr="00E67025">
        <w:rPr>
          <w:rFonts w:ascii="Arial" w:hAnsi="Arial" w:cs="Arial"/>
          <w:sz w:val="24"/>
        </w:rPr>
        <w:t>Simon concluded his update by reassuring the Forum that Defra would continue to listen to the views of stakeholders and keep our guidance (including in relation to Northern Ireland) for businesses under review and updated as necessary over the course of this year.</w:t>
      </w:r>
    </w:p>
    <w:p w14:paraId="13510A6B" w14:textId="77777777" w:rsidR="00681603" w:rsidRDefault="00681603" w:rsidP="00773192">
      <w:pPr>
        <w:spacing w:line="276" w:lineRule="auto"/>
        <w:rPr>
          <w:rFonts w:ascii="Arial" w:hAnsi="Arial" w:cs="Arial"/>
        </w:rPr>
      </w:pPr>
    </w:p>
    <w:p w14:paraId="04FE6475" w14:textId="77777777" w:rsidR="00412495" w:rsidRPr="00662297" w:rsidRDefault="00412495" w:rsidP="00773192">
      <w:pPr>
        <w:spacing w:line="276" w:lineRule="auto"/>
        <w:rPr>
          <w:rFonts w:ascii="Arial" w:hAnsi="Arial" w:cs="Arial"/>
        </w:rPr>
      </w:pPr>
    </w:p>
    <w:p w14:paraId="1A31A623" w14:textId="454C3700" w:rsidR="00354FDD" w:rsidRPr="00354FDD" w:rsidRDefault="004E1C7E" w:rsidP="00773192">
      <w:pPr>
        <w:pStyle w:val="Heading1"/>
        <w:numPr>
          <w:ilvl w:val="0"/>
          <w:numId w:val="31"/>
        </w:numPr>
        <w:spacing w:line="276" w:lineRule="auto"/>
        <w:rPr>
          <w:rFonts w:ascii="Arial" w:eastAsia="Times New Roman" w:hAnsi="Arial" w:cs="Arial"/>
          <w:b/>
          <w:bCs/>
          <w:color w:val="000000"/>
        </w:rPr>
      </w:pPr>
      <w:r w:rsidRPr="003B7725">
        <w:rPr>
          <w:rFonts w:ascii="Arial" w:eastAsia="Times New Roman" w:hAnsi="Arial" w:cs="Arial"/>
          <w:b/>
          <w:bCs/>
          <w:color w:val="000000"/>
        </w:rPr>
        <w:t>AOB</w:t>
      </w:r>
    </w:p>
    <w:p w14:paraId="303CC787" w14:textId="610F62DE" w:rsidR="00F73DAD" w:rsidRPr="00E67025" w:rsidRDefault="00354FDD" w:rsidP="00773192">
      <w:pPr>
        <w:spacing w:line="276" w:lineRule="auto"/>
        <w:rPr>
          <w:rFonts w:ascii="Arial" w:hAnsi="Arial" w:cs="Arial"/>
          <w:sz w:val="24"/>
        </w:rPr>
      </w:pPr>
      <w:r w:rsidRPr="00E67025">
        <w:rPr>
          <w:rFonts w:ascii="Arial" w:hAnsi="Arial" w:cs="Arial"/>
          <w:sz w:val="24"/>
        </w:rPr>
        <w:t xml:space="preserve">An attendee raised a comment </w:t>
      </w:r>
      <w:r w:rsidR="00F73DAD" w:rsidRPr="00E67025">
        <w:rPr>
          <w:rFonts w:ascii="Arial" w:hAnsi="Arial" w:cs="Arial"/>
          <w:sz w:val="24"/>
        </w:rPr>
        <w:t>about mobilising</w:t>
      </w:r>
      <w:r w:rsidR="00F9613D" w:rsidRPr="00E67025">
        <w:rPr>
          <w:rFonts w:ascii="Arial" w:hAnsi="Arial" w:cs="Arial"/>
          <w:sz w:val="24"/>
        </w:rPr>
        <w:t xml:space="preserve"> resources</w:t>
      </w:r>
      <w:r w:rsidRPr="00E67025">
        <w:rPr>
          <w:rFonts w:ascii="Arial" w:hAnsi="Arial" w:cs="Arial"/>
          <w:sz w:val="24"/>
        </w:rPr>
        <w:t xml:space="preserve"> in the CSF</w:t>
      </w:r>
      <w:r w:rsidR="00F9613D" w:rsidRPr="00E67025">
        <w:rPr>
          <w:rFonts w:ascii="Arial" w:hAnsi="Arial" w:cs="Arial"/>
          <w:sz w:val="24"/>
        </w:rPr>
        <w:t xml:space="preserve">, not financially but in a practical sense. </w:t>
      </w:r>
      <w:r w:rsidRPr="00E67025">
        <w:rPr>
          <w:rFonts w:ascii="Arial" w:hAnsi="Arial" w:cs="Arial"/>
          <w:sz w:val="24"/>
        </w:rPr>
        <w:t>They suggested having</w:t>
      </w:r>
      <w:r w:rsidR="00F73DAD" w:rsidRPr="00E67025">
        <w:rPr>
          <w:rFonts w:ascii="Arial" w:hAnsi="Arial" w:cs="Arial"/>
          <w:sz w:val="24"/>
        </w:rPr>
        <w:t xml:space="preserve"> a more focused discussion to see whether </w:t>
      </w:r>
      <w:r w:rsidRPr="00E67025">
        <w:rPr>
          <w:rFonts w:ascii="Arial" w:hAnsi="Arial" w:cs="Arial"/>
          <w:sz w:val="24"/>
        </w:rPr>
        <w:t>the group can use thei</w:t>
      </w:r>
      <w:r w:rsidR="00F9613D" w:rsidRPr="00E67025">
        <w:rPr>
          <w:rFonts w:ascii="Arial" w:hAnsi="Arial" w:cs="Arial"/>
          <w:sz w:val="24"/>
        </w:rPr>
        <w:t xml:space="preserve">r expertise to </w:t>
      </w:r>
      <w:r w:rsidR="00F73DAD" w:rsidRPr="00E67025">
        <w:rPr>
          <w:rFonts w:ascii="Arial" w:hAnsi="Arial" w:cs="Arial"/>
          <w:sz w:val="24"/>
        </w:rPr>
        <w:t xml:space="preserve">address </w:t>
      </w:r>
      <w:r w:rsidR="00C401EC" w:rsidRPr="00E67025">
        <w:rPr>
          <w:rFonts w:ascii="Arial" w:hAnsi="Arial" w:cs="Arial"/>
          <w:sz w:val="24"/>
        </w:rPr>
        <w:t>some of the big</w:t>
      </w:r>
      <w:r w:rsidR="00F73DAD" w:rsidRPr="00E67025">
        <w:rPr>
          <w:rFonts w:ascii="Arial" w:hAnsi="Arial" w:cs="Arial"/>
          <w:sz w:val="24"/>
        </w:rPr>
        <w:t xml:space="preserve"> problems.</w:t>
      </w:r>
    </w:p>
    <w:p w14:paraId="1569C2D0" w14:textId="07C02492" w:rsidR="00F9613D" w:rsidRDefault="00354FDD" w:rsidP="00773192">
      <w:pPr>
        <w:spacing w:line="276" w:lineRule="auto"/>
        <w:rPr>
          <w:rFonts w:ascii="Arial" w:hAnsi="Arial" w:cs="Arial"/>
          <w:sz w:val="24"/>
        </w:rPr>
      </w:pPr>
      <w:r w:rsidRPr="00E67025">
        <w:rPr>
          <w:rFonts w:ascii="Arial" w:hAnsi="Arial" w:cs="Arial"/>
          <w:sz w:val="24"/>
        </w:rPr>
        <w:t xml:space="preserve">Another attendee raised a comment on </w:t>
      </w:r>
      <w:r w:rsidR="00F73DAD" w:rsidRPr="00E67025">
        <w:rPr>
          <w:rFonts w:ascii="Arial" w:hAnsi="Arial" w:cs="Arial"/>
          <w:sz w:val="24"/>
        </w:rPr>
        <w:t xml:space="preserve">information </w:t>
      </w:r>
      <w:r w:rsidRPr="00E67025">
        <w:rPr>
          <w:rFonts w:ascii="Arial" w:hAnsi="Arial" w:cs="Arial"/>
          <w:sz w:val="24"/>
        </w:rPr>
        <w:t>they</w:t>
      </w:r>
      <w:r w:rsidR="0088731B" w:rsidRPr="00E67025">
        <w:rPr>
          <w:rFonts w:ascii="Arial" w:hAnsi="Arial" w:cs="Arial"/>
          <w:sz w:val="24"/>
        </w:rPr>
        <w:t xml:space="preserve"> said they</w:t>
      </w:r>
      <w:r w:rsidRPr="00E67025">
        <w:rPr>
          <w:rFonts w:ascii="Arial" w:hAnsi="Arial" w:cs="Arial"/>
          <w:sz w:val="24"/>
        </w:rPr>
        <w:t xml:space="preserve"> received</w:t>
      </w:r>
      <w:r w:rsidR="0088731B" w:rsidRPr="00E67025">
        <w:rPr>
          <w:rFonts w:ascii="Arial" w:hAnsi="Arial" w:cs="Arial"/>
          <w:sz w:val="24"/>
        </w:rPr>
        <w:t>,</w:t>
      </w:r>
      <w:r w:rsidRPr="00E67025">
        <w:rPr>
          <w:rFonts w:ascii="Arial" w:hAnsi="Arial" w:cs="Arial"/>
          <w:sz w:val="24"/>
        </w:rPr>
        <w:t xml:space="preserve"> </w:t>
      </w:r>
      <w:r w:rsidR="0088731B" w:rsidRPr="00E67025">
        <w:rPr>
          <w:rFonts w:ascii="Arial" w:hAnsi="Arial" w:cs="Arial"/>
          <w:sz w:val="24"/>
        </w:rPr>
        <w:t>which</w:t>
      </w:r>
      <w:r w:rsidR="002F05AD" w:rsidRPr="00E67025">
        <w:rPr>
          <w:rFonts w:ascii="Arial" w:hAnsi="Arial" w:cs="Arial"/>
          <w:sz w:val="24"/>
        </w:rPr>
        <w:t xml:space="preserve"> implies</w:t>
      </w:r>
      <w:r w:rsidR="00F73DAD" w:rsidRPr="00E67025">
        <w:rPr>
          <w:rFonts w:ascii="Arial" w:hAnsi="Arial" w:cs="Arial"/>
          <w:sz w:val="24"/>
        </w:rPr>
        <w:t xml:space="preserve"> </w:t>
      </w:r>
      <w:r w:rsidR="0088731B" w:rsidRPr="00E67025">
        <w:rPr>
          <w:rFonts w:ascii="Arial" w:hAnsi="Arial" w:cs="Arial"/>
          <w:sz w:val="24"/>
        </w:rPr>
        <w:t xml:space="preserve">that </w:t>
      </w:r>
      <w:r w:rsidR="00F9613D" w:rsidRPr="00E67025">
        <w:rPr>
          <w:rFonts w:ascii="Arial" w:hAnsi="Arial" w:cs="Arial"/>
          <w:sz w:val="24"/>
        </w:rPr>
        <w:t xml:space="preserve">high temperature incinerator </w:t>
      </w:r>
      <w:r w:rsidR="00CA764C" w:rsidRPr="00E67025">
        <w:rPr>
          <w:rFonts w:ascii="Arial" w:hAnsi="Arial" w:cs="Arial"/>
          <w:sz w:val="24"/>
        </w:rPr>
        <w:t>capability in the UK, is inadequate to dispose of persistent organic pollutants in furnishings</w:t>
      </w:r>
      <w:r w:rsidR="00F9613D" w:rsidRPr="00E67025">
        <w:rPr>
          <w:rFonts w:ascii="Arial" w:hAnsi="Arial" w:cs="Arial"/>
          <w:sz w:val="24"/>
        </w:rPr>
        <w:t xml:space="preserve"> with fire retardants. </w:t>
      </w:r>
      <w:r w:rsidR="002F05AD" w:rsidRPr="00E67025">
        <w:rPr>
          <w:rFonts w:ascii="Arial" w:hAnsi="Arial" w:cs="Arial"/>
          <w:sz w:val="24"/>
        </w:rPr>
        <w:t>They asked if there was</w:t>
      </w:r>
      <w:r w:rsidR="00F9613D" w:rsidRPr="00E67025">
        <w:rPr>
          <w:rFonts w:ascii="Arial" w:hAnsi="Arial" w:cs="Arial"/>
          <w:sz w:val="24"/>
        </w:rPr>
        <w:t xml:space="preserve"> someone</w:t>
      </w:r>
      <w:r w:rsidR="002F05AD" w:rsidRPr="00E67025">
        <w:rPr>
          <w:rFonts w:ascii="Arial" w:hAnsi="Arial" w:cs="Arial"/>
          <w:sz w:val="24"/>
        </w:rPr>
        <w:t xml:space="preserve"> present</w:t>
      </w:r>
      <w:r w:rsidR="00F9613D" w:rsidRPr="00E67025">
        <w:rPr>
          <w:rFonts w:ascii="Arial" w:hAnsi="Arial" w:cs="Arial"/>
          <w:sz w:val="24"/>
        </w:rPr>
        <w:t xml:space="preserve"> </w:t>
      </w:r>
      <w:r w:rsidR="002F05AD" w:rsidRPr="00E67025">
        <w:rPr>
          <w:rFonts w:ascii="Arial" w:hAnsi="Arial" w:cs="Arial"/>
          <w:sz w:val="24"/>
        </w:rPr>
        <w:t>at the meeting that could answer this enquiry.</w:t>
      </w:r>
    </w:p>
    <w:p w14:paraId="34B152F0" w14:textId="77777777" w:rsidR="00E67025" w:rsidRPr="00E67025" w:rsidRDefault="00E67025" w:rsidP="00773192">
      <w:pPr>
        <w:spacing w:line="276" w:lineRule="auto"/>
        <w:rPr>
          <w:rFonts w:ascii="Arial" w:hAnsi="Arial" w:cs="Arial"/>
          <w:sz w:val="24"/>
        </w:rPr>
      </w:pPr>
    </w:p>
    <w:p w14:paraId="2121D1E0" w14:textId="39465C7C" w:rsidR="00F9613D" w:rsidRPr="00E67025" w:rsidRDefault="004E1C7E" w:rsidP="00773192">
      <w:pPr>
        <w:pStyle w:val="Heading2"/>
        <w:numPr>
          <w:ilvl w:val="1"/>
          <w:numId w:val="31"/>
        </w:numPr>
        <w:spacing w:line="276" w:lineRule="auto"/>
        <w:rPr>
          <w:rFonts w:ascii="Arial" w:hAnsi="Arial" w:cs="Arial"/>
          <w:b/>
          <w:color w:val="auto"/>
          <w:sz w:val="28"/>
        </w:rPr>
      </w:pPr>
      <w:r w:rsidRPr="00E67025">
        <w:rPr>
          <w:rFonts w:ascii="Arial" w:hAnsi="Arial" w:cs="Arial"/>
          <w:b/>
          <w:color w:val="auto"/>
          <w:sz w:val="28"/>
        </w:rPr>
        <w:t>Next meeting</w:t>
      </w:r>
    </w:p>
    <w:p w14:paraId="67A20A60" w14:textId="77777777" w:rsidR="008F6773" w:rsidRDefault="00267CC2" w:rsidP="00773192">
      <w:pPr>
        <w:spacing w:line="276" w:lineRule="auto"/>
        <w:rPr>
          <w:rFonts w:ascii="Arial" w:hAnsi="Arial" w:cs="Arial"/>
          <w:sz w:val="24"/>
        </w:rPr>
      </w:pPr>
      <w:r w:rsidRPr="00E67025">
        <w:rPr>
          <w:rFonts w:ascii="Arial" w:hAnsi="Arial" w:cs="Arial"/>
          <w:sz w:val="24"/>
        </w:rPr>
        <w:t xml:space="preserve">The Chair thanked everyone for attending. The next meeting would be held on </w:t>
      </w:r>
      <w:r w:rsidR="004E1C7E" w:rsidRPr="00E67025">
        <w:rPr>
          <w:rFonts w:ascii="Arial" w:hAnsi="Arial" w:cs="Arial"/>
          <w:sz w:val="24"/>
        </w:rPr>
        <w:t xml:space="preserve">24 June 2020, hosted by </w:t>
      </w:r>
      <w:r w:rsidRPr="00E67025">
        <w:rPr>
          <w:rFonts w:ascii="Arial" w:hAnsi="Arial" w:cs="Arial"/>
          <w:sz w:val="24"/>
        </w:rPr>
        <w:t xml:space="preserve">the </w:t>
      </w:r>
      <w:r w:rsidR="004E1C7E" w:rsidRPr="00E67025">
        <w:rPr>
          <w:rFonts w:ascii="Arial" w:hAnsi="Arial" w:cs="Arial"/>
          <w:sz w:val="24"/>
        </w:rPr>
        <w:t>Society of Chemical Industry, Belgrave Square, LONDON</w:t>
      </w:r>
      <w:r w:rsidR="00637191" w:rsidRPr="00E67025">
        <w:rPr>
          <w:rFonts w:ascii="Arial" w:hAnsi="Arial" w:cs="Arial"/>
          <w:sz w:val="24"/>
        </w:rPr>
        <w:t>.</w:t>
      </w:r>
    </w:p>
    <w:p w14:paraId="79620CAB" w14:textId="77777777" w:rsidR="008F6773" w:rsidRDefault="008F6773" w:rsidP="00773192">
      <w:pPr>
        <w:spacing w:line="276" w:lineRule="auto"/>
        <w:rPr>
          <w:rFonts w:ascii="Arial" w:eastAsia="Times New Roman" w:hAnsi="Arial" w:cs="Arial"/>
          <w:b/>
          <w:bCs/>
          <w:color w:val="000000"/>
        </w:rPr>
      </w:pPr>
    </w:p>
    <w:p w14:paraId="5F3F623C" w14:textId="77777777" w:rsidR="00560BE9" w:rsidRDefault="00560BE9" w:rsidP="00773192">
      <w:pPr>
        <w:spacing w:line="276" w:lineRule="auto"/>
        <w:rPr>
          <w:rFonts w:ascii="Arial" w:eastAsia="Times New Roman" w:hAnsi="Arial" w:cs="Arial"/>
          <w:b/>
          <w:bCs/>
          <w:color w:val="000000"/>
        </w:rPr>
      </w:pPr>
    </w:p>
    <w:p w14:paraId="2E96CC20" w14:textId="77777777" w:rsidR="00FA5010" w:rsidRDefault="00FA5010">
      <w:pPr>
        <w:rPr>
          <w:rFonts w:ascii="Arial" w:eastAsia="Times New Roman" w:hAnsi="Arial" w:cs="Arial"/>
          <w:b/>
          <w:bCs/>
          <w:color w:val="000000"/>
          <w:sz w:val="32"/>
          <w:szCs w:val="32"/>
        </w:rPr>
      </w:pPr>
      <w:r>
        <w:rPr>
          <w:rFonts w:ascii="Arial" w:eastAsia="Times New Roman" w:hAnsi="Arial" w:cs="Arial"/>
          <w:b/>
          <w:bCs/>
          <w:color w:val="000000"/>
          <w:sz w:val="32"/>
          <w:szCs w:val="32"/>
        </w:rPr>
        <w:br w:type="page"/>
      </w:r>
    </w:p>
    <w:p w14:paraId="75CA3277" w14:textId="39814091" w:rsidR="00162BBC" w:rsidRPr="00560BE9" w:rsidRDefault="004E1C7E" w:rsidP="00773192">
      <w:pPr>
        <w:spacing w:line="276" w:lineRule="auto"/>
        <w:rPr>
          <w:rFonts w:ascii="Arial" w:hAnsi="Arial" w:cs="Arial"/>
          <w:sz w:val="32"/>
          <w:szCs w:val="32"/>
        </w:rPr>
      </w:pPr>
      <w:r w:rsidRPr="008F6773">
        <w:rPr>
          <w:rFonts w:ascii="Arial" w:eastAsia="Times New Roman" w:hAnsi="Arial" w:cs="Arial"/>
          <w:b/>
          <w:bCs/>
          <w:color w:val="000000"/>
          <w:sz w:val="32"/>
          <w:szCs w:val="32"/>
        </w:rPr>
        <w:lastRenderedPageBreak/>
        <w:t>Annexes</w:t>
      </w:r>
    </w:p>
    <w:p w14:paraId="5DA2067B" w14:textId="77777777" w:rsidR="004E1C7E" w:rsidRPr="0098654D" w:rsidRDefault="004E1C7E" w:rsidP="00773192">
      <w:pPr>
        <w:spacing w:line="276" w:lineRule="auto"/>
        <w:rPr>
          <w:rFonts w:ascii="Arial" w:hAnsi="Arial" w:cs="Arial"/>
          <w:sz w:val="24"/>
          <w:szCs w:val="24"/>
        </w:rPr>
      </w:pPr>
      <w:r w:rsidRPr="0098654D">
        <w:rPr>
          <w:rFonts w:ascii="Arial" w:hAnsi="Arial" w:cs="Arial"/>
          <w:sz w:val="24"/>
          <w:szCs w:val="24"/>
        </w:rPr>
        <w:t>Annex A: Attendance and apologies</w:t>
      </w:r>
    </w:p>
    <w:p w14:paraId="2BDF72A1" w14:textId="77777777" w:rsidR="004E1C7E" w:rsidRPr="0098654D" w:rsidRDefault="004E1C7E" w:rsidP="00773192">
      <w:pPr>
        <w:spacing w:line="276" w:lineRule="auto"/>
        <w:rPr>
          <w:rFonts w:ascii="Arial" w:hAnsi="Arial" w:cs="Arial"/>
          <w:sz w:val="24"/>
          <w:szCs w:val="24"/>
        </w:rPr>
      </w:pPr>
      <w:r w:rsidRPr="0098654D">
        <w:rPr>
          <w:rFonts w:ascii="Arial" w:hAnsi="Arial" w:cs="Arial"/>
          <w:sz w:val="24"/>
          <w:szCs w:val="24"/>
        </w:rPr>
        <w:t xml:space="preserve">Annex B: </w:t>
      </w:r>
      <w:r w:rsidR="00EE1A02" w:rsidRPr="0098654D">
        <w:rPr>
          <w:rFonts w:ascii="Arial" w:hAnsi="Arial" w:cs="Arial"/>
          <w:sz w:val="24"/>
          <w:szCs w:val="24"/>
        </w:rPr>
        <w:t>Presentation - Chemistry Council proposed sector deal</w:t>
      </w:r>
    </w:p>
    <w:p w14:paraId="363D4B14" w14:textId="77777777" w:rsidR="00EE1A02" w:rsidRPr="0098654D" w:rsidRDefault="00EE1A02" w:rsidP="00773192">
      <w:pPr>
        <w:spacing w:line="276" w:lineRule="auto"/>
        <w:rPr>
          <w:rFonts w:ascii="Arial" w:hAnsi="Arial" w:cs="Arial"/>
          <w:sz w:val="24"/>
          <w:szCs w:val="24"/>
        </w:rPr>
      </w:pPr>
      <w:r w:rsidRPr="0098654D">
        <w:rPr>
          <w:rFonts w:ascii="Arial" w:hAnsi="Arial" w:cs="Arial"/>
          <w:sz w:val="24"/>
          <w:szCs w:val="24"/>
        </w:rPr>
        <w:t>Annex C: Presentation - Chemistry for a circular economy</w:t>
      </w:r>
    </w:p>
    <w:p w14:paraId="1314F1AD" w14:textId="59E462C9" w:rsidR="00EE1A02" w:rsidRPr="0098654D" w:rsidRDefault="00172360" w:rsidP="00773192">
      <w:pPr>
        <w:spacing w:line="276" w:lineRule="auto"/>
        <w:rPr>
          <w:rFonts w:ascii="Arial" w:hAnsi="Arial" w:cs="Arial"/>
          <w:sz w:val="24"/>
          <w:szCs w:val="24"/>
        </w:rPr>
      </w:pPr>
      <w:r w:rsidRPr="0098654D">
        <w:rPr>
          <w:rFonts w:ascii="Arial" w:hAnsi="Arial" w:cs="Arial"/>
          <w:sz w:val="24"/>
          <w:szCs w:val="24"/>
        </w:rPr>
        <w:t>Annex D</w:t>
      </w:r>
      <w:r w:rsidR="00EE1A02" w:rsidRPr="0098654D">
        <w:rPr>
          <w:rFonts w:ascii="Arial" w:hAnsi="Arial" w:cs="Arial"/>
          <w:sz w:val="24"/>
          <w:szCs w:val="24"/>
        </w:rPr>
        <w:t>: Presentation - Sustainable chemistry</w:t>
      </w:r>
    </w:p>
    <w:p w14:paraId="6C42190B" w14:textId="2C66CF83" w:rsidR="00172360" w:rsidRPr="0098654D" w:rsidRDefault="00172360" w:rsidP="00773192">
      <w:pPr>
        <w:spacing w:line="276" w:lineRule="auto"/>
        <w:rPr>
          <w:rFonts w:ascii="Arial" w:hAnsi="Arial" w:cs="Arial"/>
          <w:sz w:val="24"/>
          <w:szCs w:val="24"/>
        </w:rPr>
      </w:pPr>
      <w:r w:rsidRPr="0098654D">
        <w:rPr>
          <w:rFonts w:ascii="Arial" w:hAnsi="Arial" w:cs="Arial"/>
          <w:sz w:val="24"/>
          <w:szCs w:val="24"/>
        </w:rPr>
        <w:t>Annex E: Presentation - Green finance strategy</w:t>
      </w:r>
    </w:p>
    <w:p w14:paraId="25883CE9" w14:textId="77777777" w:rsidR="004E1C7E" w:rsidRPr="0098654D" w:rsidRDefault="00EE1A02" w:rsidP="00773192">
      <w:pPr>
        <w:spacing w:line="276" w:lineRule="auto"/>
        <w:rPr>
          <w:rFonts w:ascii="Arial" w:hAnsi="Arial" w:cs="Arial"/>
          <w:sz w:val="24"/>
          <w:szCs w:val="24"/>
        </w:rPr>
      </w:pPr>
      <w:r w:rsidRPr="0098654D">
        <w:rPr>
          <w:rFonts w:ascii="Arial" w:hAnsi="Arial" w:cs="Arial"/>
          <w:sz w:val="24"/>
          <w:szCs w:val="24"/>
        </w:rPr>
        <w:t>Annex F</w:t>
      </w:r>
      <w:r w:rsidR="004E1C7E" w:rsidRPr="0098654D">
        <w:rPr>
          <w:rFonts w:ascii="Arial" w:hAnsi="Arial" w:cs="Arial"/>
          <w:sz w:val="24"/>
          <w:szCs w:val="24"/>
        </w:rPr>
        <w:t xml:space="preserve">: Summary of discussion on </w:t>
      </w:r>
      <w:r w:rsidRPr="0098654D">
        <w:rPr>
          <w:rFonts w:ascii="Arial" w:hAnsi="Arial" w:cs="Arial"/>
          <w:sz w:val="24"/>
          <w:szCs w:val="24"/>
        </w:rPr>
        <w:t>Sustainable chemistry and Green finance</w:t>
      </w:r>
    </w:p>
    <w:p w14:paraId="75844595" w14:textId="612D1239" w:rsidR="0098654D" w:rsidRPr="0098654D" w:rsidRDefault="0098654D" w:rsidP="00773192">
      <w:pPr>
        <w:spacing w:line="276" w:lineRule="auto"/>
        <w:rPr>
          <w:rFonts w:ascii="Arial" w:hAnsi="Arial" w:cs="Arial"/>
          <w:sz w:val="24"/>
          <w:szCs w:val="24"/>
        </w:rPr>
      </w:pPr>
      <w:r w:rsidRPr="0098654D">
        <w:rPr>
          <w:rFonts w:ascii="Arial" w:hAnsi="Arial" w:cs="Arial"/>
          <w:sz w:val="24"/>
          <w:szCs w:val="24"/>
        </w:rPr>
        <w:t>Annex G: Post-2020 SAICM Draft Objectives and Targets</w:t>
      </w:r>
    </w:p>
    <w:p w14:paraId="6059734C" w14:textId="7073E1E6" w:rsidR="004E1C7E" w:rsidRPr="0098654D" w:rsidRDefault="0098654D" w:rsidP="00773192">
      <w:pPr>
        <w:spacing w:line="276" w:lineRule="auto"/>
        <w:rPr>
          <w:rFonts w:ascii="Arial" w:hAnsi="Arial" w:cs="Arial"/>
          <w:sz w:val="24"/>
          <w:szCs w:val="24"/>
        </w:rPr>
      </w:pPr>
      <w:r w:rsidRPr="0098654D">
        <w:rPr>
          <w:rFonts w:ascii="Arial" w:hAnsi="Arial" w:cs="Arial"/>
          <w:sz w:val="24"/>
          <w:szCs w:val="24"/>
        </w:rPr>
        <w:t>Annex H</w:t>
      </w:r>
      <w:r w:rsidR="00EE1A02" w:rsidRPr="0098654D">
        <w:rPr>
          <w:rFonts w:ascii="Arial" w:hAnsi="Arial" w:cs="Arial"/>
          <w:sz w:val="24"/>
          <w:szCs w:val="24"/>
        </w:rPr>
        <w:t xml:space="preserve">: Summary of discussion on </w:t>
      </w:r>
      <w:r w:rsidRPr="0098654D">
        <w:rPr>
          <w:rFonts w:ascii="Arial" w:hAnsi="Arial" w:cs="Arial"/>
          <w:sz w:val="24"/>
          <w:szCs w:val="24"/>
        </w:rPr>
        <w:t>Post-2020 SAICM Draft Objectives and Targets</w:t>
      </w:r>
    </w:p>
    <w:p w14:paraId="207E8118" w14:textId="77777777" w:rsidR="005260AD" w:rsidRPr="0098654D" w:rsidRDefault="005260AD" w:rsidP="00773192">
      <w:pPr>
        <w:spacing w:line="276" w:lineRule="auto"/>
        <w:rPr>
          <w:rFonts w:ascii="Arial" w:hAnsi="Arial" w:cs="Arial"/>
          <w:sz w:val="24"/>
          <w:szCs w:val="24"/>
        </w:rPr>
      </w:pPr>
    </w:p>
    <w:p w14:paraId="407DA546" w14:textId="133C8CD8" w:rsidR="00267CC2" w:rsidRPr="0098654D" w:rsidRDefault="004E1C7E" w:rsidP="00773192">
      <w:pPr>
        <w:spacing w:line="276" w:lineRule="auto"/>
        <w:rPr>
          <w:rFonts w:ascii="Arial" w:hAnsi="Arial" w:cs="Arial"/>
          <w:sz w:val="24"/>
          <w:szCs w:val="24"/>
        </w:rPr>
      </w:pPr>
      <w:r w:rsidRPr="0098654D">
        <w:rPr>
          <w:rFonts w:ascii="Arial" w:hAnsi="Arial" w:cs="Arial"/>
          <w:sz w:val="24"/>
          <w:szCs w:val="24"/>
        </w:rPr>
        <w:t xml:space="preserve">For accessibility reasons, Annexes B, </w:t>
      </w:r>
      <w:r w:rsidR="00411C0E" w:rsidRPr="0098654D">
        <w:rPr>
          <w:rFonts w:ascii="Arial" w:hAnsi="Arial" w:cs="Arial"/>
          <w:sz w:val="24"/>
          <w:szCs w:val="24"/>
        </w:rPr>
        <w:t>C, D and E</w:t>
      </w:r>
      <w:r w:rsidRPr="0098654D">
        <w:rPr>
          <w:rFonts w:ascii="Arial" w:hAnsi="Arial" w:cs="Arial"/>
          <w:sz w:val="24"/>
          <w:szCs w:val="24"/>
        </w:rPr>
        <w:t xml:space="preserve"> will not be made available on the UKCSF website. Copies can be obtained by contacting the secretariat </w:t>
      </w:r>
      <w:r w:rsidR="003A464A" w:rsidRPr="0098654D">
        <w:rPr>
          <w:rFonts w:ascii="Arial" w:hAnsi="Arial" w:cs="Arial"/>
          <w:sz w:val="24"/>
          <w:szCs w:val="24"/>
        </w:rPr>
        <w:t xml:space="preserve">at </w:t>
      </w:r>
      <w:hyperlink r:id="rId14" w:history="1">
        <w:r w:rsidR="003A464A" w:rsidRPr="0098654D">
          <w:rPr>
            <w:rFonts w:ascii="Arial" w:hAnsi="Arial" w:cs="Arial"/>
            <w:color w:val="0070C0"/>
            <w:sz w:val="24"/>
            <w:szCs w:val="24"/>
            <w:u w:val="single"/>
          </w:rPr>
          <w:t>Chemicals@defra.gov.uk</w:t>
        </w:r>
      </w:hyperlink>
      <w:r w:rsidR="003A464A" w:rsidRPr="0098654D">
        <w:rPr>
          <w:rFonts w:ascii="Arial" w:hAnsi="Arial" w:cs="Arial"/>
          <w:sz w:val="24"/>
          <w:szCs w:val="24"/>
        </w:rPr>
        <w:t>.</w:t>
      </w:r>
    </w:p>
    <w:p w14:paraId="165B5C86" w14:textId="71B726DA" w:rsidR="00BB24A2" w:rsidRDefault="00BB24A2">
      <w:pPr>
        <w:rPr>
          <w:rFonts w:ascii="Arial" w:eastAsiaTheme="majorEastAsia" w:hAnsi="Arial" w:cs="Arial"/>
          <w:b/>
          <w:sz w:val="32"/>
          <w:szCs w:val="32"/>
        </w:rPr>
      </w:pPr>
      <w:r>
        <w:rPr>
          <w:rFonts w:ascii="Arial" w:eastAsiaTheme="majorEastAsia" w:hAnsi="Arial" w:cs="Arial"/>
          <w:b/>
          <w:sz w:val="32"/>
          <w:szCs w:val="32"/>
        </w:rPr>
        <w:br w:type="page"/>
      </w:r>
    </w:p>
    <w:p w14:paraId="120E1DC1" w14:textId="77777777" w:rsidR="00BB24A2" w:rsidRPr="004E36C1" w:rsidRDefault="00BB24A2" w:rsidP="00BB24A2">
      <w:pPr>
        <w:keepNext/>
        <w:keepLines/>
        <w:spacing w:before="240" w:after="0" w:line="276" w:lineRule="auto"/>
        <w:outlineLvl w:val="0"/>
        <w:rPr>
          <w:rFonts w:ascii="Arial" w:eastAsiaTheme="majorEastAsia" w:hAnsi="Arial" w:cs="Arial"/>
          <w:b/>
          <w:sz w:val="32"/>
          <w:szCs w:val="32"/>
        </w:rPr>
      </w:pPr>
      <w:r w:rsidRPr="004E36C1">
        <w:rPr>
          <w:rFonts w:ascii="Arial" w:eastAsiaTheme="majorEastAsia" w:hAnsi="Arial" w:cs="Arial"/>
          <w:b/>
          <w:sz w:val="32"/>
          <w:szCs w:val="32"/>
        </w:rPr>
        <w:lastRenderedPageBreak/>
        <w:t>Annex A: Attendance and apologies</w:t>
      </w:r>
    </w:p>
    <w:p w14:paraId="429836C0" w14:textId="77777777" w:rsidR="00BB24A2" w:rsidRPr="004E36C1" w:rsidRDefault="00BB24A2" w:rsidP="00BB24A2">
      <w:pPr>
        <w:tabs>
          <w:tab w:val="left" w:pos="6015"/>
        </w:tabs>
        <w:spacing w:line="276" w:lineRule="auto"/>
      </w:pPr>
      <w:r>
        <w:tab/>
      </w:r>
    </w:p>
    <w:p w14:paraId="64794215" w14:textId="77777777" w:rsidR="00BB24A2" w:rsidRPr="004E36C1" w:rsidRDefault="00BB24A2" w:rsidP="00BB24A2">
      <w:pPr>
        <w:keepNext/>
        <w:keepLines/>
        <w:spacing w:before="40" w:after="0" w:line="276" w:lineRule="auto"/>
        <w:outlineLvl w:val="1"/>
        <w:rPr>
          <w:rFonts w:ascii="Arial" w:eastAsiaTheme="majorEastAsia" w:hAnsi="Arial" w:cs="Arial"/>
          <w:b/>
          <w:sz w:val="28"/>
          <w:szCs w:val="26"/>
        </w:rPr>
      </w:pPr>
      <w:r w:rsidRPr="004E36C1">
        <w:rPr>
          <w:rFonts w:ascii="Arial" w:eastAsiaTheme="majorEastAsia" w:hAnsi="Arial" w:cs="Arial"/>
          <w:b/>
          <w:sz w:val="28"/>
          <w:szCs w:val="26"/>
        </w:rPr>
        <w:t>Attendees</w:t>
      </w:r>
    </w:p>
    <w:p w14:paraId="1AE913C5" w14:textId="77777777" w:rsidR="00BB24A2" w:rsidRPr="004E36C1" w:rsidRDefault="00BB24A2" w:rsidP="00BB24A2">
      <w:pPr>
        <w:spacing w:line="276" w:lineRule="auto"/>
      </w:pPr>
    </w:p>
    <w:p w14:paraId="7AA834DE" w14:textId="77777777" w:rsidR="00BB24A2" w:rsidRPr="004E36C1" w:rsidRDefault="00BB24A2" w:rsidP="00BB24A2">
      <w:pPr>
        <w:spacing w:line="276" w:lineRule="auto"/>
        <w:rPr>
          <w:rFonts w:ascii="Arial" w:hAnsi="Arial" w:cs="Arial"/>
          <w:sz w:val="24"/>
        </w:rPr>
      </w:pPr>
      <w:r w:rsidRPr="004E36C1">
        <w:rPr>
          <w:rFonts w:ascii="Arial" w:hAnsi="Arial" w:cs="Arial"/>
          <w:sz w:val="24"/>
        </w:rPr>
        <w:t>Camilla Alexander-White</w:t>
      </w:r>
      <w:r w:rsidRPr="004E36C1">
        <w:rPr>
          <w:rFonts w:ascii="Arial" w:hAnsi="Arial" w:cs="Arial"/>
          <w:sz w:val="24"/>
        </w:rPr>
        <w:tab/>
        <w:t>Royal Society of Chemistry</w:t>
      </w:r>
    </w:p>
    <w:p w14:paraId="220133B8" w14:textId="77777777" w:rsidR="00BB24A2" w:rsidRPr="004E36C1" w:rsidRDefault="00BB24A2" w:rsidP="00BB24A2">
      <w:pPr>
        <w:spacing w:line="276" w:lineRule="auto"/>
        <w:rPr>
          <w:rFonts w:ascii="Arial" w:hAnsi="Arial" w:cs="Arial"/>
          <w:sz w:val="24"/>
        </w:rPr>
      </w:pPr>
      <w:r w:rsidRPr="004E36C1">
        <w:rPr>
          <w:rFonts w:ascii="Arial" w:hAnsi="Arial" w:cs="Arial"/>
          <w:sz w:val="24"/>
        </w:rPr>
        <w:t>Brigitte Amoruso</w:t>
      </w:r>
      <w:r w:rsidRPr="004E36C1">
        <w:rPr>
          <w:rFonts w:ascii="Arial" w:hAnsi="Arial" w:cs="Arial"/>
          <w:sz w:val="24"/>
        </w:rPr>
        <w:tab/>
      </w:r>
      <w:r w:rsidRPr="004E36C1">
        <w:rPr>
          <w:rFonts w:ascii="Arial" w:hAnsi="Arial" w:cs="Arial"/>
          <w:sz w:val="24"/>
        </w:rPr>
        <w:tab/>
        <w:t>Make UK</w:t>
      </w:r>
    </w:p>
    <w:p w14:paraId="2329D21E" w14:textId="77777777" w:rsidR="00BB24A2" w:rsidRPr="004E36C1" w:rsidRDefault="00BB24A2" w:rsidP="00BB24A2">
      <w:pPr>
        <w:spacing w:line="276" w:lineRule="auto"/>
        <w:rPr>
          <w:rFonts w:ascii="Arial" w:hAnsi="Arial" w:cs="Arial"/>
          <w:sz w:val="24"/>
        </w:rPr>
      </w:pPr>
      <w:r w:rsidRPr="004E36C1">
        <w:rPr>
          <w:rFonts w:ascii="Arial" w:hAnsi="Arial" w:cs="Arial"/>
          <w:sz w:val="24"/>
        </w:rPr>
        <w:t>Ian Axford</w:t>
      </w:r>
      <w:r w:rsidRPr="004E36C1">
        <w:rPr>
          <w:rFonts w:ascii="Arial" w:hAnsi="Arial" w:cs="Arial"/>
          <w:sz w:val="24"/>
        </w:rPr>
        <w:tab/>
      </w:r>
      <w:r w:rsidRPr="004E36C1">
        <w:rPr>
          <w:rFonts w:ascii="Arial" w:hAnsi="Arial" w:cs="Arial"/>
          <w:sz w:val="24"/>
        </w:rPr>
        <w:tab/>
      </w:r>
      <w:r w:rsidRPr="004E36C1">
        <w:rPr>
          <w:rFonts w:ascii="Arial" w:hAnsi="Arial" w:cs="Arial"/>
          <w:sz w:val="24"/>
        </w:rPr>
        <w:tab/>
        <w:t>LGC Group</w:t>
      </w:r>
    </w:p>
    <w:p w14:paraId="166E8C30" w14:textId="77777777" w:rsidR="00BB24A2" w:rsidRPr="004E36C1" w:rsidRDefault="00BB24A2" w:rsidP="00BB24A2">
      <w:pPr>
        <w:spacing w:line="276" w:lineRule="auto"/>
        <w:rPr>
          <w:rFonts w:ascii="Arial" w:hAnsi="Arial" w:cs="Arial"/>
          <w:sz w:val="24"/>
        </w:rPr>
      </w:pPr>
      <w:r w:rsidRPr="004E36C1">
        <w:rPr>
          <w:rFonts w:ascii="Arial" w:hAnsi="Arial" w:cs="Arial"/>
          <w:sz w:val="24"/>
        </w:rPr>
        <w:t>Richard Ayton</w:t>
      </w:r>
      <w:r w:rsidRPr="004E36C1">
        <w:rPr>
          <w:rFonts w:ascii="Arial" w:hAnsi="Arial" w:cs="Arial"/>
          <w:sz w:val="24"/>
        </w:rPr>
        <w:tab/>
      </w:r>
      <w:r w:rsidRPr="004E36C1">
        <w:rPr>
          <w:rFonts w:ascii="Arial" w:hAnsi="Arial" w:cs="Arial"/>
          <w:sz w:val="24"/>
        </w:rPr>
        <w:tab/>
        <w:t>Dow</w:t>
      </w:r>
    </w:p>
    <w:p w14:paraId="2A04C543" w14:textId="77777777" w:rsidR="00BB24A2" w:rsidRPr="004E36C1" w:rsidRDefault="00BB24A2" w:rsidP="00BB24A2">
      <w:pPr>
        <w:spacing w:line="276" w:lineRule="auto"/>
        <w:rPr>
          <w:rFonts w:ascii="Arial" w:hAnsi="Arial" w:cs="Arial"/>
          <w:sz w:val="24"/>
        </w:rPr>
      </w:pPr>
      <w:r w:rsidRPr="004E36C1">
        <w:rPr>
          <w:rFonts w:ascii="Arial" w:hAnsi="Arial" w:cs="Arial"/>
          <w:sz w:val="24"/>
        </w:rPr>
        <w:t>Susanne Baker</w:t>
      </w:r>
      <w:r w:rsidRPr="004E36C1">
        <w:rPr>
          <w:rFonts w:ascii="Arial" w:hAnsi="Arial" w:cs="Arial"/>
          <w:sz w:val="24"/>
        </w:rPr>
        <w:tab/>
      </w:r>
      <w:r w:rsidRPr="004E36C1">
        <w:rPr>
          <w:rFonts w:ascii="Arial" w:hAnsi="Arial" w:cs="Arial"/>
          <w:sz w:val="24"/>
        </w:rPr>
        <w:tab/>
      </w:r>
      <w:proofErr w:type="spellStart"/>
      <w:r w:rsidRPr="004E36C1">
        <w:rPr>
          <w:rFonts w:ascii="Arial" w:hAnsi="Arial" w:cs="Arial"/>
          <w:sz w:val="24"/>
        </w:rPr>
        <w:t>techUK</w:t>
      </w:r>
      <w:proofErr w:type="spellEnd"/>
    </w:p>
    <w:p w14:paraId="14105B2F" w14:textId="77777777" w:rsidR="00BB24A2" w:rsidRPr="004E36C1" w:rsidRDefault="00BB24A2" w:rsidP="00BB24A2">
      <w:pPr>
        <w:spacing w:line="276" w:lineRule="auto"/>
        <w:rPr>
          <w:rFonts w:ascii="Arial" w:hAnsi="Arial" w:cs="Arial"/>
          <w:sz w:val="24"/>
        </w:rPr>
      </w:pPr>
      <w:r w:rsidRPr="004E36C1">
        <w:rPr>
          <w:rFonts w:ascii="Arial" w:hAnsi="Arial" w:cs="Arial"/>
          <w:sz w:val="24"/>
        </w:rPr>
        <w:t>Nick Bennett</w:t>
      </w:r>
      <w:r w:rsidRPr="004E36C1">
        <w:rPr>
          <w:rFonts w:ascii="Arial" w:hAnsi="Arial" w:cs="Arial"/>
          <w:sz w:val="24"/>
        </w:rPr>
        <w:tab/>
      </w:r>
      <w:r w:rsidRPr="004E36C1">
        <w:rPr>
          <w:rFonts w:ascii="Arial" w:hAnsi="Arial" w:cs="Arial"/>
          <w:sz w:val="24"/>
        </w:rPr>
        <w:tab/>
      </w:r>
      <w:r w:rsidRPr="004E36C1">
        <w:rPr>
          <w:rFonts w:ascii="Arial" w:hAnsi="Arial" w:cs="Arial"/>
          <w:sz w:val="24"/>
        </w:rPr>
        <w:tab/>
        <w:t>University of Nottingham</w:t>
      </w:r>
    </w:p>
    <w:p w14:paraId="5286C442" w14:textId="77777777" w:rsidR="00BB24A2" w:rsidRPr="004E36C1" w:rsidRDefault="00BB24A2" w:rsidP="00BB24A2">
      <w:pPr>
        <w:spacing w:line="276" w:lineRule="auto"/>
        <w:rPr>
          <w:rFonts w:ascii="Arial" w:hAnsi="Arial" w:cs="Arial"/>
          <w:sz w:val="24"/>
        </w:rPr>
      </w:pPr>
      <w:r w:rsidRPr="004E36C1">
        <w:rPr>
          <w:rFonts w:ascii="Arial" w:hAnsi="Arial" w:cs="Arial"/>
          <w:sz w:val="24"/>
        </w:rPr>
        <w:t>Francesca Bevan</w:t>
      </w:r>
      <w:r w:rsidRPr="004E36C1">
        <w:rPr>
          <w:rFonts w:ascii="Arial" w:hAnsi="Arial" w:cs="Arial"/>
          <w:sz w:val="24"/>
        </w:rPr>
        <w:tab/>
      </w:r>
      <w:r w:rsidRPr="004E36C1">
        <w:rPr>
          <w:rFonts w:ascii="Arial" w:hAnsi="Arial" w:cs="Arial"/>
          <w:sz w:val="24"/>
        </w:rPr>
        <w:tab/>
        <w:t>Marine Conservation Society</w:t>
      </w:r>
    </w:p>
    <w:p w14:paraId="1723FBEF" w14:textId="77777777" w:rsidR="00BB24A2" w:rsidRPr="004E36C1" w:rsidRDefault="00BB24A2" w:rsidP="00BB24A2">
      <w:pPr>
        <w:spacing w:line="276" w:lineRule="auto"/>
        <w:rPr>
          <w:rFonts w:ascii="Arial" w:hAnsi="Arial" w:cs="Arial"/>
          <w:sz w:val="24"/>
        </w:rPr>
      </w:pPr>
      <w:r w:rsidRPr="004E36C1">
        <w:rPr>
          <w:rFonts w:ascii="Arial" w:hAnsi="Arial" w:cs="Arial"/>
          <w:sz w:val="24"/>
        </w:rPr>
        <w:t>Tony Bingham</w:t>
      </w:r>
      <w:r w:rsidRPr="004E36C1">
        <w:rPr>
          <w:rFonts w:ascii="Arial" w:hAnsi="Arial" w:cs="Arial"/>
          <w:sz w:val="24"/>
        </w:rPr>
        <w:tab/>
      </w:r>
      <w:r w:rsidRPr="004E36C1">
        <w:rPr>
          <w:rFonts w:ascii="Arial" w:hAnsi="Arial" w:cs="Arial"/>
          <w:sz w:val="24"/>
        </w:rPr>
        <w:tab/>
        <w:t>AGB Chemical Compliance</w:t>
      </w:r>
    </w:p>
    <w:p w14:paraId="5A84BF23" w14:textId="77777777" w:rsidR="00BB24A2" w:rsidRPr="004E36C1" w:rsidRDefault="00BB24A2" w:rsidP="00BB24A2">
      <w:pPr>
        <w:spacing w:line="276" w:lineRule="auto"/>
        <w:rPr>
          <w:rFonts w:ascii="Arial" w:hAnsi="Arial" w:cs="Arial"/>
          <w:sz w:val="24"/>
        </w:rPr>
      </w:pPr>
      <w:r w:rsidRPr="004E36C1">
        <w:rPr>
          <w:rFonts w:ascii="Arial" w:hAnsi="Arial" w:cs="Arial"/>
          <w:sz w:val="24"/>
        </w:rPr>
        <w:t>David Bolton</w:t>
      </w:r>
      <w:r w:rsidRPr="004E36C1">
        <w:rPr>
          <w:rFonts w:ascii="Arial" w:hAnsi="Arial" w:cs="Arial"/>
          <w:sz w:val="24"/>
        </w:rPr>
        <w:tab/>
      </w:r>
      <w:r w:rsidRPr="004E36C1">
        <w:rPr>
          <w:rFonts w:ascii="Arial" w:hAnsi="Arial" w:cs="Arial"/>
          <w:sz w:val="24"/>
        </w:rPr>
        <w:tab/>
      </w:r>
      <w:r w:rsidRPr="004E36C1">
        <w:rPr>
          <w:rFonts w:ascii="Arial" w:hAnsi="Arial" w:cs="Arial"/>
          <w:sz w:val="24"/>
        </w:rPr>
        <w:tab/>
        <w:t xml:space="preserve">British Retail Consortium </w:t>
      </w:r>
    </w:p>
    <w:p w14:paraId="31A58E36" w14:textId="77777777" w:rsidR="00BB24A2" w:rsidRPr="004E36C1" w:rsidRDefault="00BB24A2" w:rsidP="00BB24A2">
      <w:pPr>
        <w:spacing w:line="276" w:lineRule="auto"/>
        <w:rPr>
          <w:rFonts w:ascii="Arial" w:hAnsi="Arial" w:cs="Arial"/>
          <w:sz w:val="24"/>
        </w:rPr>
      </w:pPr>
      <w:r w:rsidRPr="004E36C1">
        <w:rPr>
          <w:rFonts w:ascii="Arial" w:hAnsi="Arial" w:cs="Arial"/>
          <w:sz w:val="24"/>
        </w:rPr>
        <w:t>David Bott</w:t>
      </w:r>
      <w:r w:rsidRPr="004E36C1">
        <w:rPr>
          <w:rFonts w:ascii="Arial" w:hAnsi="Arial" w:cs="Arial"/>
          <w:sz w:val="24"/>
        </w:rPr>
        <w:tab/>
      </w:r>
      <w:r w:rsidRPr="004E36C1">
        <w:rPr>
          <w:rFonts w:ascii="Arial" w:hAnsi="Arial" w:cs="Arial"/>
          <w:sz w:val="24"/>
        </w:rPr>
        <w:tab/>
      </w:r>
      <w:r w:rsidRPr="004E36C1">
        <w:rPr>
          <w:rFonts w:ascii="Arial" w:hAnsi="Arial" w:cs="Arial"/>
          <w:sz w:val="24"/>
        </w:rPr>
        <w:tab/>
        <w:t>Society of Chemical Industry (SCI)</w:t>
      </w:r>
    </w:p>
    <w:p w14:paraId="374D880E" w14:textId="77777777" w:rsidR="00BB24A2" w:rsidRPr="004E36C1" w:rsidRDefault="00BB24A2" w:rsidP="00BB24A2">
      <w:pPr>
        <w:tabs>
          <w:tab w:val="left" w:pos="720"/>
          <w:tab w:val="left" w:pos="1440"/>
          <w:tab w:val="left" w:pos="2160"/>
          <w:tab w:val="left" w:pos="2880"/>
          <w:tab w:val="left" w:pos="3600"/>
          <w:tab w:val="left" w:pos="4320"/>
          <w:tab w:val="left" w:pos="5040"/>
          <w:tab w:val="left" w:pos="6495"/>
        </w:tabs>
        <w:spacing w:line="276" w:lineRule="auto"/>
        <w:rPr>
          <w:rFonts w:ascii="Arial" w:hAnsi="Arial" w:cs="Arial"/>
          <w:sz w:val="24"/>
        </w:rPr>
      </w:pPr>
      <w:r w:rsidRPr="004E36C1">
        <w:rPr>
          <w:rFonts w:ascii="Arial" w:hAnsi="Arial" w:cs="Arial"/>
          <w:sz w:val="24"/>
        </w:rPr>
        <w:t xml:space="preserve">Kit </w:t>
      </w:r>
      <w:proofErr w:type="spellStart"/>
      <w:r w:rsidRPr="004E36C1">
        <w:rPr>
          <w:rFonts w:ascii="Arial" w:hAnsi="Arial" w:cs="Arial"/>
          <w:sz w:val="24"/>
        </w:rPr>
        <w:t>Bowerin</w:t>
      </w:r>
      <w:proofErr w:type="spellEnd"/>
      <w:r w:rsidRPr="004E36C1">
        <w:rPr>
          <w:rFonts w:ascii="Arial" w:hAnsi="Arial" w:cs="Arial"/>
          <w:sz w:val="24"/>
        </w:rPr>
        <w:tab/>
      </w:r>
      <w:r w:rsidRPr="004E36C1">
        <w:rPr>
          <w:rFonts w:ascii="Arial" w:hAnsi="Arial" w:cs="Arial"/>
          <w:sz w:val="24"/>
        </w:rPr>
        <w:tab/>
      </w:r>
      <w:r w:rsidRPr="004E36C1">
        <w:rPr>
          <w:rFonts w:ascii="Arial" w:hAnsi="Arial" w:cs="Arial"/>
          <w:sz w:val="24"/>
        </w:rPr>
        <w:tab/>
        <w:t>Breast Cancer UK</w:t>
      </w:r>
      <w:r w:rsidRPr="004E36C1">
        <w:rPr>
          <w:rFonts w:ascii="Arial" w:hAnsi="Arial" w:cs="Arial"/>
          <w:sz w:val="24"/>
        </w:rPr>
        <w:tab/>
      </w:r>
    </w:p>
    <w:p w14:paraId="34696424" w14:textId="77777777" w:rsidR="00BB24A2" w:rsidRPr="004E36C1" w:rsidRDefault="00BB24A2" w:rsidP="00BB24A2">
      <w:pPr>
        <w:spacing w:line="276" w:lineRule="auto"/>
        <w:rPr>
          <w:rFonts w:ascii="Arial" w:hAnsi="Arial" w:cs="Arial"/>
          <w:sz w:val="24"/>
        </w:rPr>
      </w:pPr>
      <w:r w:rsidRPr="004E36C1">
        <w:rPr>
          <w:rFonts w:ascii="Arial" w:hAnsi="Arial" w:cs="Arial"/>
          <w:sz w:val="24"/>
        </w:rPr>
        <w:t>Sue Bullock</w:t>
      </w:r>
      <w:r w:rsidRPr="004E36C1">
        <w:rPr>
          <w:rFonts w:ascii="Arial" w:hAnsi="Arial" w:cs="Arial"/>
          <w:sz w:val="24"/>
        </w:rPr>
        <w:tab/>
      </w:r>
      <w:r w:rsidRPr="004E36C1">
        <w:rPr>
          <w:rFonts w:ascii="Arial" w:hAnsi="Arial" w:cs="Arial"/>
          <w:sz w:val="24"/>
        </w:rPr>
        <w:tab/>
      </w:r>
      <w:r w:rsidRPr="004E36C1">
        <w:rPr>
          <w:rFonts w:ascii="Arial" w:hAnsi="Arial" w:cs="Arial"/>
          <w:sz w:val="24"/>
        </w:rPr>
        <w:tab/>
      </w:r>
      <w:proofErr w:type="spellStart"/>
      <w:r w:rsidRPr="004E36C1">
        <w:rPr>
          <w:rFonts w:ascii="Arial" w:hAnsi="Arial" w:cs="Arial"/>
          <w:sz w:val="24"/>
        </w:rPr>
        <w:t>Ramboll</w:t>
      </w:r>
      <w:proofErr w:type="spellEnd"/>
      <w:r w:rsidRPr="004E36C1">
        <w:rPr>
          <w:rFonts w:ascii="Arial" w:hAnsi="Arial" w:cs="Arial"/>
          <w:sz w:val="24"/>
        </w:rPr>
        <w:t xml:space="preserve"> Environ</w:t>
      </w:r>
    </w:p>
    <w:p w14:paraId="4A3397DD" w14:textId="77777777" w:rsidR="00BB24A2" w:rsidRPr="004E36C1" w:rsidRDefault="00BB24A2" w:rsidP="00BB24A2">
      <w:pPr>
        <w:spacing w:line="276" w:lineRule="auto"/>
        <w:rPr>
          <w:rFonts w:ascii="Arial" w:hAnsi="Arial" w:cs="Arial"/>
          <w:sz w:val="24"/>
        </w:rPr>
      </w:pPr>
      <w:r w:rsidRPr="004E36C1">
        <w:rPr>
          <w:rFonts w:ascii="Arial" w:hAnsi="Arial" w:cs="Arial"/>
          <w:sz w:val="24"/>
        </w:rPr>
        <w:t>James Clark</w:t>
      </w:r>
      <w:r w:rsidRPr="004E36C1">
        <w:rPr>
          <w:rFonts w:ascii="Arial" w:hAnsi="Arial" w:cs="Arial"/>
          <w:sz w:val="24"/>
        </w:rPr>
        <w:tab/>
      </w:r>
      <w:r w:rsidRPr="004E36C1">
        <w:rPr>
          <w:rFonts w:ascii="Arial" w:hAnsi="Arial" w:cs="Arial"/>
          <w:sz w:val="24"/>
        </w:rPr>
        <w:tab/>
      </w:r>
      <w:r w:rsidRPr="004E36C1">
        <w:rPr>
          <w:rFonts w:ascii="Arial" w:hAnsi="Arial" w:cs="Arial"/>
          <w:sz w:val="24"/>
        </w:rPr>
        <w:tab/>
        <w:t>University of York</w:t>
      </w:r>
    </w:p>
    <w:p w14:paraId="3855CA82" w14:textId="77777777" w:rsidR="00BB24A2" w:rsidRPr="004E36C1" w:rsidRDefault="00BB24A2" w:rsidP="00BB24A2">
      <w:pPr>
        <w:spacing w:line="276" w:lineRule="auto"/>
        <w:rPr>
          <w:rFonts w:ascii="Arial" w:hAnsi="Arial" w:cs="Arial"/>
          <w:sz w:val="24"/>
        </w:rPr>
      </w:pPr>
      <w:r w:rsidRPr="004E36C1">
        <w:rPr>
          <w:rFonts w:ascii="Arial" w:hAnsi="Arial" w:cs="Arial"/>
          <w:sz w:val="24"/>
        </w:rPr>
        <w:t>Michael Cooper</w:t>
      </w:r>
      <w:r w:rsidRPr="004E36C1">
        <w:rPr>
          <w:rFonts w:ascii="Arial" w:hAnsi="Arial" w:cs="Arial"/>
          <w:sz w:val="24"/>
        </w:rPr>
        <w:tab/>
      </w:r>
      <w:r w:rsidRPr="004E36C1">
        <w:rPr>
          <w:rFonts w:ascii="Arial" w:hAnsi="Arial" w:cs="Arial"/>
          <w:sz w:val="24"/>
        </w:rPr>
        <w:tab/>
        <w:t>Chemical Business Association</w:t>
      </w:r>
    </w:p>
    <w:p w14:paraId="4E46B32B" w14:textId="77777777" w:rsidR="00BB24A2" w:rsidRPr="004E36C1" w:rsidRDefault="00BB24A2" w:rsidP="00BB24A2">
      <w:pPr>
        <w:spacing w:line="276" w:lineRule="auto"/>
        <w:rPr>
          <w:rFonts w:ascii="Arial" w:hAnsi="Arial" w:cs="Arial"/>
          <w:sz w:val="24"/>
        </w:rPr>
      </w:pPr>
      <w:r w:rsidRPr="004E36C1">
        <w:rPr>
          <w:rFonts w:ascii="Arial" w:hAnsi="Arial" w:cs="Arial"/>
          <w:sz w:val="24"/>
        </w:rPr>
        <w:t xml:space="preserve">Imogen Cripps </w:t>
      </w:r>
      <w:r w:rsidRPr="004E36C1">
        <w:rPr>
          <w:rFonts w:ascii="Arial" w:hAnsi="Arial" w:cs="Arial"/>
          <w:sz w:val="24"/>
        </w:rPr>
        <w:tab/>
      </w:r>
      <w:r w:rsidRPr="004E36C1">
        <w:rPr>
          <w:rFonts w:ascii="Arial" w:hAnsi="Arial" w:cs="Arial"/>
          <w:sz w:val="24"/>
        </w:rPr>
        <w:tab/>
        <w:t>Green Alliance</w:t>
      </w:r>
    </w:p>
    <w:p w14:paraId="09545F94" w14:textId="77777777" w:rsidR="00BB24A2" w:rsidRPr="004E36C1" w:rsidRDefault="00BB24A2" w:rsidP="00BB24A2">
      <w:pPr>
        <w:spacing w:line="276" w:lineRule="auto"/>
        <w:rPr>
          <w:rFonts w:ascii="Arial" w:hAnsi="Arial" w:cs="Arial"/>
          <w:sz w:val="24"/>
        </w:rPr>
      </w:pPr>
      <w:r w:rsidRPr="004E36C1">
        <w:rPr>
          <w:rFonts w:ascii="Arial" w:hAnsi="Arial" w:cs="Arial"/>
          <w:sz w:val="24"/>
        </w:rPr>
        <w:t xml:space="preserve">Matteo </w:t>
      </w:r>
      <w:proofErr w:type="spellStart"/>
      <w:r w:rsidRPr="004E36C1">
        <w:rPr>
          <w:rFonts w:ascii="Arial" w:hAnsi="Arial" w:cs="Arial"/>
          <w:sz w:val="24"/>
        </w:rPr>
        <w:t>Dalle</w:t>
      </w:r>
      <w:proofErr w:type="spellEnd"/>
      <w:r w:rsidRPr="004E36C1">
        <w:rPr>
          <w:rFonts w:ascii="Arial" w:hAnsi="Arial" w:cs="Arial"/>
          <w:sz w:val="24"/>
        </w:rPr>
        <w:t xml:space="preserve"> Valle</w:t>
      </w:r>
      <w:r w:rsidRPr="004E36C1">
        <w:rPr>
          <w:rFonts w:ascii="Arial" w:hAnsi="Arial" w:cs="Arial"/>
          <w:sz w:val="24"/>
        </w:rPr>
        <w:tab/>
      </w:r>
      <w:r w:rsidRPr="004E36C1">
        <w:rPr>
          <w:rFonts w:ascii="Arial" w:hAnsi="Arial" w:cs="Arial"/>
          <w:sz w:val="24"/>
        </w:rPr>
        <w:tab/>
        <w:t xml:space="preserve">Chevron </w:t>
      </w:r>
      <w:proofErr w:type="spellStart"/>
      <w:r w:rsidRPr="004E36C1">
        <w:rPr>
          <w:rFonts w:ascii="Arial" w:hAnsi="Arial" w:cs="Arial"/>
          <w:sz w:val="24"/>
        </w:rPr>
        <w:t>Oronite</w:t>
      </w:r>
      <w:proofErr w:type="spellEnd"/>
    </w:p>
    <w:p w14:paraId="04E353E9" w14:textId="77777777" w:rsidR="00BB24A2" w:rsidRPr="004E36C1" w:rsidRDefault="00BB24A2" w:rsidP="00BB24A2">
      <w:pPr>
        <w:spacing w:line="276" w:lineRule="auto"/>
        <w:rPr>
          <w:rFonts w:ascii="Arial" w:hAnsi="Arial" w:cs="Arial"/>
          <w:sz w:val="24"/>
        </w:rPr>
      </w:pPr>
      <w:r w:rsidRPr="004E36C1">
        <w:rPr>
          <w:rFonts w:ascii="Arial" w:hAnsi="Arial" w:cs="Arial"/>
          <w:sz w:val="24"/>
        </w:rPr>
        <w:t>Tracey Donaldson</w:t>
      </w:r>
      <w:r w:rsidRPr="004E36C1">
        <w:rPr>
          <w:rFonts w:ascii="Arial" w:hAnsi="Arial" w:cs="Arial"/>
          <w:sz w:val="24"/>
        </w:rPr>
        <w:tab/>
      </w:r>
      <w:r w:rsidRPr="004E36C1">
        <w:rPr>
          <w:rFonts w:ascii="Arial" w:hAnsi="Arial" w:cs="Arial"/>
          <w:sz w:val="24"/>
        </w:rPr>
        <w:tab/>
        <w:t>Institute of Chemical Engineers</w:t>
      </w:r>
    </w:p>
    <w:p w14:paraId="2016CC64" w14:textId="77777777" w:rsidR="00BB24A2" w:rsidRPr="004E36C1" w:rsidRDefault="00BB24A2" w:rsidP="00BB24A2">
      <w:pPr>
        <w:spacing w:line="276" w:lineRule="auto"/>
        <w:rPr>
          <w:rFonts w:ascii="Arial" w:hAnsi="Arial" w:cs="Arial"/>
          <w:sz w:val="24"/>
        </w:rPr>
      </w:pPr>
      <w:r w:rsidRPr="004E36C1">
        <w:rPr>
          <w:rFonts w:ascii="Arial" w:hAnsi="Arial" w:cs="Arial"/>
          <w:sz w:val="24"/>
        </w:rPr>
        <w:t>Mohamed Elkhalifa</w:t>
      </w:r>
      <w:r w:rsidRPr="004E36C1">
        <w:rPr>
          <w:rFonts w:ascii="Arial" w:hAnsi="Arial" w:cs="Arial"/>
          <w:sz w:val="24"/>
        </w:rPr>
        <w:tab/>
      </w:r>
      <w:r w:rsidRPr="004E36C1">
        <w:rPr>
          <w:rFonts w:ascii="Arial" w:hAnsi="Arial" w:cs="Arial"/>
          <w:sz w:val="24"/>
        </w:rPr>
        <w:tab/>
        <w:t>British Plastics Federation</w:t>
      </w:r>
    </w:p>
    <w:p w14:paraId="25ABDB64" w14:textId="77777777" w:rsidR="00BB24A2" w:rsidRPr="004E36C1" w:rsidRDefault="00BB24A2" w:rsidP="00BB24A2">
      <w:pPr>
        <w:spacing w:line="276" w:lineRule="auto"/>
        <w:rPr>
          <w:rFonts w:ascii="Arial" w:hAnsi="Arial" w:cs="Arial"/>
          <w:sz w:val="24"/>
        </w:rPr>
      </w:pPr>
      <w:r w:rsidRPr="004E36C1">
        <w:rPr>
          <w:rFonts w:ascii="Arial" w:hAnsi="Arial" w:cs="Arial"/>
          <w:sz w:val="24"/>
        </w:rPr>
        <w:t>Natasha Gerard</w:t>
      </w:r>
      <w:r w:rsidRPr="004E36C1">
        <w:rPr>
          <w:rFonts w:ascii="Arial" w:hAnsi="Arial" w:cs="Arial"/>
          <w:sz w:val="24"/>
        </w:rPr>
        <w:tab/>
      </w:r>
      <w:r w:rsidRPr="004E36C1">
        <w:rPr>
          <w:rFonts w:ascii="Arial" w:hAnsi="Arial" w:cs="Arial"/>
          <w:sz w:val="24"/>
        </w:rPr>
        <w:tab/>
        <w:t xml:space="preserve">ADS (UK Aerospace, Defence, Security and Space industries) </w:t>
      </w:r>
    </w:p>
    <w:p w14:paraId="4D0C549C" w14:textId="77777777" w:rsidR="00BB24A2" w:rsidRPr="004E36C1" w:rsidRDefault="00BB24A2" w:rsidP="00BB24A2">
      <w:pPr>
        <w:spacing w:line="276" w:lineRule="auto"/>
        <w:rPr>
          <w:rFonts w:ascii="Arial" w:hAnsi="Arial" w:cs="Arial"/>
          <w:sz w:val="24"/>
        </w:rPr>
      </w:pPr>
      <w:r w:rsidRPr="004E36C1">
        <w:rPr>
          <w:rFonts w:ascii="Arial" w:hAnsi="Arial" w:cs="Arial"/>
          <w:sz w:val="24"/>
        </w:rPr>
        <w:t>Emma Grange</w:t>
      </w:r>
      <w:r w:rsidRPr="004E36C1">
        <w:rPr>
          <w:rFonts w:ascii="Arial" w:hAnsi="Arial" w:cs="Arial"/>
          <w:sz w:val="24"/>
        </w:rPr>
        <w:tab/>
      </w:r>
      <w:r w:rsidRPr="004E36C1">
        <w:rPr>
          <w:rFonts w:ascii="Arial" w:hAnsi="Arial" w:cs="Arial"/>
          <w:sz w:val="24"/>
        </w:rPr>
        <w:tab/>
        <w:t xml:space="preserve">Cruelty Free International </w:t>
      </w:r>
    </w:p>
    <w:p w14:paraId="6D16B0DF" w14:textId="77777777" w:rsidR="00BB24A2" w:rsidRPr="004E36C1" w:rsidRDefault="00BB24A2" w:rsidP="00BB24A2">
      <w:pPr>
        <w:spacing w:line="276" w:lineRule="auto"/>
        <w:rPr>
          <w:rFonts w:ascii="Arial" w:hAnsi="Arial" w:cs="Arial"/>
          <w:sz w:val="24"/>
        </w:rPr>
      </w:pPr>
      <w:r w:rsidRPr="004E36C1">
        <w:rPr>
          <w:rFonts w:ascii="Arial" w:hAnsi="Arial" w:cs="Arial"/>
          <w:sz w:val="24"/>
        </w:rPr>
        <w:t xml:space="preserve">Lisa </w:t>
      </w:r>
      <w:proofErr w:type="spellStart"/>
      <w:r w:rsidRPr="004E36C1">
        <w:rPr>
          <w:rFonts w:ascii="Arial" w:hAnsi="Arial" w:cs="Arial"/>
          <w:sz w:val="24"/>
        </w:rPr>
        <w:t>Hipgrave</w:t>
      </w:r>
      <w:proofErr w:type="spellEnd"/>
      <w:r w:rsidRPr="004E36C1">
        <w:rPr>
          <w:rFonts w:ascii="Arial" w:hAnsi="Arial" w:cs="Arial"/>
          <w:sz w:val="24"/>
        </w:rPr>
        <w:tab/>
      </w:r>
      <w:r w:rsidRPr="004E36C1">
        <w:rPr>
          <w:rFonts w:ascii="Arial" w:hAnsi="Arial" w:cs="Arial"/>
          <w:sz w:val="24"/>
        </w:rPr>
        <w:tab/>
        <w:t>International Fragrance Association UK</w:t>
      </w:r>
    </w:p>
    <w:p w14:paraId="1A8C50CD" w14:textId="77777777" w:rsidR="00BB24A2" w:rsidRPr="004E36C1" w:rsidRDefault="00BB24A2" w:rsidP="00BB24A2">
      <w:pPr>
        <w:spacing w:line="276" w:lineRule="auto"/>
        <w:rPr>
          <w:rFonts w:ascii="Arial" w:hAnsi="Arial" w:cs="Arial"/>
          <w:sz w:val="24"/>
        </w:rPr>
      </w:pPr>
      <w:r w:rsidRPr="004E36C1">
        <w:rPr>
          <w:rFonts w:ascii="Arial" w:hAnsi="Arial" w:cs="Arial"/>
          <w:sz w:val="24"/>
        </w:rPr>
        <w:t>Mike Holland</w:t>
      </w:r>
      <w:r w:rsidRPr="004E36C1">
        <w:rPr>
          <w:rFonts w:ascii="Arial" w:hAnsi="Arial" w:cs="Arial"/>
          <w:sz w:val="24"/>
        </w:rPr>
        <w:tab/>
      </w:r>
      <w:r w:rsidRPr="004E36C1">
        <w:rPr>
          <w:rFonts w:ascii="Arial" w:hAnsi="Arial" w:cs="Arial"/>
          <w:sz w:val="24"/>
        </w:rPr>
        <w:tab/>
      </w:r>
      <w:r w:rsidRPr="004E36C1">
        <w:rPr>
          <w:rFonts w:ascii="Arial" w:hAnsi="Arial" w:cs="Arial"/>
          <w:sz w:val="24"/>
        </w:rPr>
        <w:tab/>
        <w:t>Independent</w:t>
      </w:r>
    </w:p>
    <w:p w14:paraId="140490A2" w14:textId="77777777" w:rsidR="00BB24A2" w:rsidRPr="004E36C1" w:rsidRDefault="00BB24A2" w:rsidP="00BB24A2">
      <w:pPr>
        <w:spacing w:line="276" w:lineRule="auto"/>
        <w:rPr>
          <w:rFonts w:ascii="Arial" w:hAnsi="Arial" w:cs="Arial"/>
          <w:sz w:val="24"/>
        </w:rPr>
      </w:pPr>
      <w:r w:rsidRPr="004E36C1">
        <w:rPr>
          <w:rFonts w:ascii="Arial" w:hAnsi="Arial" w:cs="Arial"/>
          <w:sz w:val="24"/>
        </w:rPr>
        <w:t>Bud Hudspith</w:t>
      </w:r>
      <w:r w:rsidRPr="004E36C1">
        <w:rPr>
          <w:rFonts w:ascii="Arial" w:hAnsi="Arial" w:cs="Arial"/>
          <w:sz w:val="24"/>
        </w:rPr>
        <w:tab/>
      </w:r>
      <w:r w:rsidRPr="004E36C1">
        <w:rPr>
          <w:rFonts w:ascii="Arial" w:hAnsi="Arial" w:cs="Arial"/>
          <w:sz w:val="24"/>
        </w:rPr>
        <w:tab/>
        <w:t>Trades Union Congress</w:t>
      </w:r>
    </w:p>
    <w:p w14:paraId="0E2D4742" w14:textId="77777777" w:rsidR="00BB24A2" w:rsidRPr="004E36C1" w:rsidRDefault="00BB24A2" w:rsidP="00BB24A2">
      <w:pPr>
        <w:spacing w:line="276" w:lineRule="auto"/>
        <w:rPr>
          <w:rFonts w:ascii="Arial" w:hAnsi="Arial" w:cs="Arial"/>
          <w:sz w:val="24"/>
        </w:rPr>
      </w:pPr>
      <w:r w:rsidRPr="004E36C1">
        <w:rPr>
          <w:rFonts w:ascii="Arial" w:hAnsi="Arial" w:cs="Arial"/>
          <w:sz w:val="24"/>
        </w:rPr>
        <w:t>Pat Jennings</w:t>
      </w:r>
      <w:r w:rsidRPr="004E36C1">
        <w:rPr>
          <w:rFonts w:ascii="Arial" w:hAnsi="Arial" w:cs="Arial"/>
          <w:sz w:val="24"/>
        </w:rPr>
        <w:tab/>
      </w:r>
      <w:r w:rsidRPr="004E36C1">
        <w:rPr>
          <w:rFonts w:ascii="Arial" w:hAnsi="Arial" w:cs="Arial"/>
          <w:sz w:val="24"/>
        </w:rPr>
        <w:tab/>
      </w:r>
      <w:r w:rsidRPr="004E36C1">
        <w:rPr>
          <w:rFonts w:ascii="Arial" w:hAnsi="Arial" w:cs="Arial"/>
          <w:sz w:val="24"/>
        </w:rPr>
        <w:tab/>
        <w:t>Chartered Institution of Wastes Management (CIWM)</w:t>
      </w:r>
    </w:p>
    <w:p w14:paraId="7A136F7D" w14:textId="77777777" w:rsidR="00BB24A2" w:rsidRPr="004E36C1" w:rsidRDefault="00BB24A2" w:rsidP="00BB24A2">
      <w:pPr>
        <w:spacing w:line="276" w:lineRule="auto"/>
        <w:rPr>
          <w:rFonts w:ascii="Arial" w:hAnsi="Arial" w:cs="Arial"/>
          <w:sz w:val="24"/>
        </w:rPr>
      </w:pPr>
      <w:r w:rsidRPr="004E36C1">
        <w:rPr>
          <w:rFonts w:ascii="Arial" w:hAnsi="Arial" w:cs="Arial"/>
          <w:sz w:val="24"/>
        </w:rPr>
        <w:t>Khurram Jowiya</w:t>
      </w:r>
      <w:r w:rsidRPr="004E36C1">
        <w:rPr>
          <w:rFonts w:ascii="Arial" w:hAnsi="Arial" w:cs="Arial"/>
          <w:sz w:val="24"/>
        </w:rPr>
        <w:tab/>
      </w:r>
      <w:r w:rsidRPr="004E36C1">
        <w:rPr>
          <w:rFonts w:ascii="Arial" w:hAnsi="Arial" w:cs="Arial"/>
          <w:sz w:val="24"/>
        </w:rPr>
        <w:tab/>
        <w:t xml:space="preserve">Cruelty Free International </w:t>
      </w:r>
    </w:p>
    <w:p w14:paraId="56A8F74F" w14:textId="77777777" w:rsidR="00BB24A2" w:rsidRPr="004E36C1" w:rsidRDefault="00BB24A2" w:rsidP="00BB24A2">
      <w:pPr>
        <w:spacing w:line="276" w:lineRule="auto"/>
        <w:rPr>
          <w:rFonts w:ascii="Arial" w:hAnsi="Arial" w:cs="Arial"/>
          <w:sz w:val="24"/>
        </w:rPr>
      </w:pPr>
      <w:r w:rsidRPr="004E36C1">
        <w:rPr>
          <w:rFonts w:ascii="Arial" w:hAnsi="Arial" w:cs="Arial"/>
          <w:sz w:val="24"/>
        </w:rPr>
        <w:t>Helen</w:t>
      </w:r>
      <w:r w:rsidRPr="004E36C1">
        <w:rPr>
          <w:rFonts w:ascii="Arial" w:hAnsi="Arial" w:cs="Arial"/>
          <w:sz w:val="24"/>
        </w:rPr>
        <w:tab/>
        <w:t>Kean</w:t>
      </w:r>
      <w:r w:rsidRPr="004E36C1">
        <w:rPr>
          <w:rFonts w:ascii="Arial" w:hAnsi="Arial" w:cs="Arial"/>
          <w:sz w:val="24"/>
        </w:rPr>
        <w:tab/>
      </w:r>
      <w:r w:rsidRPr="004E36C1">
        <w:rPr>
          <w:rFonts w:ascii="Arial" w:hAnsi="Arial" w:cs="Arial"/>
          <w:sz w:val="24"/>
        </w:rPr>
        <w:tab/>
      </w:r>
      <w:r w:rsidRPr="004E36C1">
        <w:rPr>
          <w:rFonts w:ascii="Arial" w:hAnsi="Arial" w:cs="Arial"/>
          <w:sz w:val="24"/>
        </w:rPr>
        <w:tab/>
      </w:r>
      <w:proofErr w:type="spellStart"/>
      <w:r w:rsidRPr="004E36C1">
        <w:rPr>
          <w:rFonts w:ascii="Arial" w:hAnsi="Arial" w:cs="Arial"/>
          <w:sz w:val="24"/>
        </w:rPr>
        <w:t>Anthesis</w:t>
      </w:r>
      <w:proofErr w:type="spellEnd"/>
      <w:r w:rsidRPr="004E36C1">
        <w:rPr>
          <w:rFonts w:ascii="Arial" w:hAnsi="Arial" w:cs="Arial"/>
          <w:sz w:val="24"/>
        </w:rPr>
        <w:t xml:space="preserve"> Group</w:t>
      </w:r>
    </w:p>
    <w:p w14:paraId="2B2476EE" w14:textId="77777777" w:rsidR="00BB24A2" w:rsidRPr="004E36C1" w:rsidRDefault="00BB24A2" w:rsidP="00BB24A2">
      <w:pPr>
        <w:spacing w:line="276" w:lineRule="auto"/>
        <w:rPr>
          <w:rFonts w:ascii="Arial" w:hAnsi="Arial" w:cs="Arial"/>
          <w:sz w:val="24"/>
        </w:rPr>
      </w:pPr>
      <w:r w:rsidRPr="004E36C1">
        <w:rPr>
          <w:rFonts w:ascii="Arial" w:hAnsi="Arial" w:cs="Arial"/>
          <w:sz w:val="24"/>
        </w:rPr>
        <w:lastRenderedPageBreak/>
        <w:t>Joshua Kelly</w:t>
      </w:r>
      <w:r w:rsidRPr="004E36C1">
        <w:rPr>
          <w:rFonts w:ascii="Arial" w:hAnsi="Arial" w:cs="Arial"/>
          <w:sz w:val="24"/>
        </w:rPr>
        <w:tab/>
      </w:r>
      <w:r w:rsidRPr="004E36C1">
        <w:rPr>
          <w:rFonts w:ascii="Arial" w:hAnsi="Arial" w:cs="Arial"/>
          <w:sz w:val="24"/>
        </w:rPr>
        <w:tab/>
      </w:r>
      <w:r w:rsidRPr="004E36C1">
        <w:rPr>
          <w:rFonts w:ascii="Arial" w:hAnsi="Arial" w:cs="Arial"/>
          <w:sz w:val="24"/>
        </w:rPr>
        <w:tab/>
        <w:t>BIFFA</w:t>
      </w:r>
    </w:p>
    <w:p w14:paraId="30F34B26" w14:textId="77777777" w:rsidR="00BB24A2" w:rsidRPr="004E36C1" w:rsidRDefault="00BB24A2" w:rsidP="00BB24A2">
      <w:pPr>
        <w:spacing w:line="276" w:lineRule="auto"/>
        <w:rPr>
          <w:rFonts w:ascii="Arial" w:hAnsi="Arial" w:cs="Arial"/>
          <w:sz w:val="24"/>
        </w:rPr>
      </w:pPr>
      <w:r w:rsidRPr="004E36C1">
        <w:rPr>
          <w:rFonts w:ascii="Arial" w:hAnsi="Arial" w:cs="Arial"/>
          <w:sz w:val="24"/>
        </w:rPr>
        <w:t xml:space="preserve">Julius </w:t>
      </w:r>
      <w:proofErr w:type="spellStart"/>
      <w:r w:rsidRPr="004E36C1">
        <w:rPr>
          <w:rFonts w:ascii="Arial" w:hAnsi="Arial" w:cs="Arial"/>
          <w:sz w:val="24"/>
        </w:rPr>
        <w:t>Kreißig</w:t>
      </w:r>
      <w:proofErr w:type="spellEnd"/>
      <w:r w:rsidRPr="004E36C1">
        <w:rPr>
          <w:rFonts w:ascii="Arial" w:hAnsi="Arial" w:cs="Arial"/>
          <w:sz w:val="24"/>
        </w:rPr>
        <w:tab/>
      </w:r>
      <w:r w:rsidRPr="004E36C1">
        <w:rPr>
          <w:rFonts w:ascii="Arial" w:hAnsi="Arial" w:cs="Arial"/>
          <w:sz w:val="24"/>
        </w:rPr>
        <w:tab/>
        <w:t>Wood plc</w:t>
      </w:r>
    </w:p>
    <w:p w14:paraId="0096BD9C" w14:textId="77777777" w:rsidR="00BB24A2" w:rsidRPr="004E36C1" w:rsidRDefault="00BB24A2" w:rsidP="00BB24A2">
      <w:pPr>
        <w:spacing w:line="276" w:lineRule="auto"/>
        <w:rPr>
          <w:rFonts w:ascii="Arial" w:hAnsi="Arial" w:cs="Arial"/>
          <w:sz w:val="24"/>
        </w:rPr>
      </w:pPr>
      <w:r w:rsidRPr="004E36C1">
        <w:rPr>
          <w:rFonts w:ascii="Arial" w:hAnsi="Arial" w:cs="Arial"/>
          <w:sz w:val="24"/>
        </w:rPr>
        <w:t>Jo Lloyd</w:t>
      </w:r>
      <w:r w:rsidRPr="004E36C1">
        <w:rPr>
          <w:rFonts w:ascii="Arial" w:hAnsi="Arial" w:cs="Arial"/>
          <w:sz w:val="24"/>
        </w:rPr>
        <w:tab/>
      </w:r>
      <w:r w:rsidRPr="004E36C1">
        <w:rPr>
          <w:rFonts w:ascii="Arial" w:hAnsi="Arial" w:cs="Arial"/>
          <w:sz w:val="24"/>
        </w:rPr>
        <w:tab/>
      </w:r>
      <w:r w:rsidRPr="004E36C1">
        <w:rPr>
          <w:rFonts w:ascii="Arial" w:hAnsi="Arial" w:cs="Arial"/>
          <w:sz w:val="24"/>
        </w:rPr>
        <w:tab/>
        <w:t>ERM</w:t>
      </w:r>
    </w:p>
    <w:p w14:paraId="31F4C41E" w14:textId="77777777" w:rsidR="00BB24A2" w:rsidRPr="004E36C1" w:rsidRDefault="00BB24A2" w:rsidP="00BB24A2">
      <w:pPr>
        <w:spacing w:line="276" w:lineRule="auto"/>
        <w:rPr>
          <w:rFonts w:ascii="Arial" w:hAnsi="Arial" w:cs="Arial"/>
          <w:sz w:val="24"/>
        </w:rPr>
      </w:pPr>
      <w:r w:rsidRPr="004E36C1">
        <w:rPr>
          <w:rFonts w:ascii="Arial" w:hAnsi="Arial" w:cs="Arial"/>
          <w:sz w:val="24"/>
        </w:rPr>
        <w:t>Kate Lowe</w:t>
      </w:r>
      <w:r w:rsidRPr="004E36C1">
        <w:rPr>
          <w:rFonts w:ascii="Arial" w:hAnsi="Arial" w:cs="Arial"/>
          <w:sz w:val="24"/>
        </w:rPr>
        <w:tab/>
      </w:r>
      <w:r w:rsidRPr="004E36C1">
        <w:rPr>
          <w:rFonts w:ascii="Arial" w:hAnsi="Arial" w:cs="Arial"/>
          <w:sz w:val="24"/>
        </w:rPr>
        <w:tab/>
      </w:r>
      <w:r w:rsidRPr="004E36C1">
        <w:rPr>
          <w:rFonts w:ascii="Arial" w:hAnsi="Arial" w:cs="Arial"/>
          <w:sz w:val="24"/>
        </w:rPr>
        <w:tab/>
        <w:t>Chemical Watch</w:t>
      </w:r>
    </w:p>
    <w:p w14:paraId="16148074" w14:textId="77777777" w:rsidR="00BB24A2" w:rsidRPr="004E36C1" w:rsidRDefault="00BB24A2" w:rsidP="00BB24A2">
      <w:pPr>
        <w:spacing w:line="276" w:lineRule="auto"/>
        <w:rPr>
          <w:rFonts w:ascii="Arial" w:hAnsi="Arial" w:cs="Arial"/>
          <w:sz w:val="24"/>
        </w:rPr>
      </w:pPr>
      <w:r w:rsidRPr="004E36C1">
        <w:rPr>
          <w:rFonts w:ascii="Arial" w:hAnsi="Arial" w:cs="Arial"/>
          <w:sz w:val="24"/>
        </w:rPr>
        <w:t xml:space="preserve">Philip </w:t>
      </w:r>
      <w:proofErr w:type="spellStart"/>
      <w:r w:rsidRPr="004E36C1">
        <w:rPr>
          <w:rFonts w:ascii="Arial" w:hAnsi="Arial" w:cs="Arial"/>
          <w:sz w:val="24"/>
        </w:rPr>
        <w:t>Malpass</w:t>
      </w:r>
      <w:proofErr w:type="spellEnd"/>
      <w:r w:rsidRPr="004E36C1">
        <w:rPr>
          <w:rFonts w:ascii="Arial" w:hAnsi="Arial" w:cs="Arial"/>
          <w:sz w:val="24"/>
        </w:rPr>
        <w:tab/>
      </w:r>
      <w:r w:rsidRPr="004E36C1">
        <w:rPr>
          <w:rFonts w:ascii="Arial" w:hAnsi="Arial" w:cs="Arial"/>
          <w:sz w:val="24"/>
        </w:rPr>
        <w:tab/>
        <w:t>UK Cleaning Products Industry Association</w:t>
      </w:r>
    </w:p>
    <w:p w14:paraId="2B90A10B" w14:textId="77777777" w:rsidR="00BB24A2" w:rsidRPr="004E36C1" w:rsidRDefault="00BB24A2" w:rsidP="00BB24A2">
      <w:pPr>
        <w:spacing w:line="276" w:lineRule="auto"/>
        <w:rPr>
          <w:rFonts w:ascii="Arial" w:hAnsi="Arial" w:cs="Arial"/>
          <w:sz w:val="24"/>
        </w:rPr>
      </w:pPr>
      <w:proofErr w:type="spellStart"/>
      <w:r w:rsidRPr="004E36C1">
        <w:rPr>
          <w:rFonts w:ascii="Arial" w:hAnsi="Arial" w:cs="Arial"/>
          <w:sz w:val="24"/>
        </w:rPr>
        <w:t>Crea</w:t>
      </w:r>
      <w:proofErr w:type="spellEnd"/>
      <w:r w:rsidRPr="004E36C1">
        <w:rPr>
          <w:rFonts w:ascii="Arial" w:hAnsi="Arial" w:cs="Arial"/>
          <w:sz w:val="24"/>
        </w:rPr>
        <w:t xml:space="preserve"> O'Hanlon</w:t>
      </w:r>
      <w:r w:rsidRPr="004E36C1">
        <w:rPr>
          <w:rFonts w:ascii="Arial" w:hAnsi="Arial" w:cs="Arial"/>
          <w:sz w:val="24"/>
        </w:rPr>
        <w:tab/>
      </w:r>
      <w:r w:rsidRPr="004E36C1">
        <w:rPr>
          <w:rFonts w:ascii="Arial" w:hAnsi="Arial" w:cs="Arial"/>
          <w:sz w:val="24"/>
        </w:rPr>
        <w:tab/>
        <w:t>EUK Consulting</w:t>
      </w:r>
    </w:p>
    <w:p w14:paraId="667EFC59" w14:textId="77777777" w:rsidR="00BB24A2" w:rsidRPr="004E36C1" w:rsidRDefault="00BB24A2" w:rsidP="00BB24A2">
      <w:pPr>
        <w:spacing w:line="276" w:lineRule="auto"/>
        <w:rPr>
          <w:rFonts w:ascii="Arial" w:hAnsi="Arial" w:cs="Arial"/>
          <w:sz w:val="24"/>
        </w:rPr>
      </w:pPr>
      <w:r w:rsidRPr="004E36C1">
        <w:rPr>
          <w:rFonts w:ascii="Arial" w:hAnsi="Arial" w:cs="Arial"/>
          <w:sz w:val="24"/>
        </w:rPr>
        <w:t>Clelia Oziel</w:t>
      </w:r>
      <w:r w:rsidRPr="004E36C1">
        <w:rPr>
          <w:rFonts w:ascii="Arial" w:hAnsi="Arial" w:cs="Arial"/>
          <w:sz w:val="24"/>
        </w:rPr>
        <w:tab/>
      </w:r>
      <w:r w:rsidRPr="004E36C1">
        <w:rPr>
          <w:rFonts w:ascii="Arial" w:hAnsi="Arial" w:cs="Arial"/>
          <w:sz w:val="24"/>
        </w:rPr>
        <w:tab/>
      </w:r>
      <w:r w:rsidRPr="004E36C1">
        <w:rPr>
          <w:rFonts w:ascii="Arial" w:hAnsi="Arial" w:cs="Arial"/>
          <w:sz w:val="24"/>
        </w:rPr>
        <w:tab/>
        <w:t>Chemical Watch</w:t>
      </w:r>
    </w:p>
    <w:p w14:paraId="30A3C042" w14:textId="77777777" w:rsidR="00BB24A2" w:rsidRPr="004E36C1" w:rsidRDefault="00BB24A2" w:rsidP="00BB24A2">
      <w:pPr>
        <w:spacing w:line="276" w:lineRule="auto"/>
        <w:rPr>
          <w:rFonts w:ascii="Arial" w:hAnsi="Arial" w:cs="Arial"/>
          <w:sz w:val="24"/>
        </w:rPr>
      </w:pPr>
      <w:r w:rsidRPr="004E36C1">
        <w:rPr>
          <w:rFonts w:ascii="Arial" w:hAnsi="Arial" w:cs="Arial"/>
          <w:sz w:val="24"/>
        </w:rPr>
        <w:t>David Park</w:t>
      </w:r>
      <w:r w:rsidRPr="004E36C1">
        <w:rPr>
          <w:rFonts w:ascii="Arial" w:hAnsi="Arial" w:cs="Arial"/>
          <w:sz w:val="24"/>
        </w:rPr>
        <w:tab/>
      </w:r>
      <w:r w:rsidRPr="004E36C1">
        <w:rPr>
          <w:rFonts w:ascii="Arial" w:hAnsi="Arial" w:cs="Arial"/>
          <w:sz w:val="24"/>
        </w:rPr>
        <w:tab/>
      </w:r>
      <w:r w:rsidRPr="004E36C1">
        <w:rPr>
          <w:rFonts w:ascii="Arial" w:hAnsi="Arial" w:cs="Arial"/>
          <w:sz w:val="24"/>
        </w:rPr>
        <w:tab/>
        <w:t>British Coatings Federation</w:t>
      </w:r>
    </w:p>
    <w:p w14:paraId="15135E93" w14:textId="77777777" w:rsidR="00BB24A2" w:rsidRPr="004E36C1" w:rsidRDefault="00BB24A2" w:rsidP="00BB24A2">
      <w:pPr>
        <w:spacing w:line="276" w:lineRule="auto"/>
        <w:rPr>
          <w:rFonts w:ascii="Arial" w:hAnsi="Arial" w:cs="Arial"/>
          <w:sz w:val="24"/>
        </w:rPr>
      </w:pPr>
      <w:r w:rsidRPr="004E36C1">
        <w:rPr>
          <w:rFonts w:ascii="Arial" w:hAnsi="Arial" w:cs="Arial"/>
          <w:sz w:val="24"/>
        </w:rPr>
        <w:t>Libby Peake</w:t>
      </w:r>
      <w:r w:rsidRPr="004E36C1">
        <w:rPr>
          <w:rFonts w:ascii="Arial" w:hAnsi="Arial" w:cs="Arial"/>
          <w:sz w:val="24"/>
        </w:rPr>
        <w:tab/>
      </w:r>
      <w:r w:rsidRPr="004E36C1">
        <w:rPr>
          <w:rFonts w:ascii="Arial" w:hAnsi="Arial" w:cs="Arial"/>
          <w:sz w:val="24"/>
        </w:rPr>
        <w:tab/>
      </w:r>
      <w:r w:rsidRPr="004E36C1">
        <w:rPr>
          <w:rFonts w:ascii="Arial" w:hAnsi="Arial" w:cs="Arial"/>
          <w:sz w:val="24"/>
        </w:rPr>
        <w:tab/>
        <w:t>Green Alliance</w:t>
      </w:r>
    </w:p>
    <w:p w14:paraId="231FE287" w14:textId="77777777" w:rsidR="00BB24A2" w:rsidRPr="004E36C1" w:rsidRDefault="00BB24A2" w:rsidP="00BB24A2">
      <w:pPr>
        <w:spacing w:line="276" w:lineRule="auto"/>
        <w:rPr>
          <w:rFonts w:ascii="Arial" w:hAnsi="Arial" w:cs="Arial"/>
          <w:sz w:val="24"/>
        </w:rPr>
      </w:pPr>
      <w:r w:rsidRPr="004E36C1">
        <w:rPr>
          <w:rFonts w:ascii="Arial" w:hAnsi="Arial" w:cs="Arial"/>
          <w:sz w:val="24"/>
        </w:rPr>
        <w:t xml:space="preserve">Piat </w:t>
      </w:r>
      <w:proofErr w:type="spellStart"/>
      <w:r w:rsidRPr="004E36C1">
        <w:rPr>
          <w:rFonts w:ascii="Arial" w:hAnsi="Arial" w:cs="Arial"/>
          <w:sz w:val="24"/>
        </w:rPr>
        <w:t>Piatkiewicz</w:t>
      </w:r>
      <w:proofErr w:type="spellEnd"/>
      <w:r w:rsidRPr="004E36C1">
        <w:rPr>
          <w:rFonts w:ascii="Arial" w:hAnsi="Arial" w:cs="Arial"/>
          <w:sz w:val="24"/>
        </w:rPr>
        <w:tab/>
      </w:r>
      <w:r w:rsidRPr="004E36C1">
        <w:rPr>
          <w:rFonts w:ascii="Arial" w:hAnsi="Arial" w:cs="Arial"/>
          <w:sz w:val="24"/>
        </w:rPr>
        <w:tab/>
        <w:t xml:space="preserve">Non-Ferrous Alliance </w:t>
      </w:r>
    </w:p>
    <w:p w14:paraId="19422691" w14:textId="77777777" w:rsidR="00BB24A2" w:rsidRPr="004E36C1" w:rsidRDefault="00BB24A2" w:rsidP="00BB24A2">
      <w:pPr>
        <w:spacing w:line="276" w:lineRule="auto"/>
        <w:rPr>
          <w:rFonts w:ascii="Arial" w:hAnsi="Arial" w:cs="Arial"/>
          <w:sz w:val="24"/>
        </w:rPr>
      </w:pPr>
      <w:r w:rsidRPr="004E36C1">
        <w:rPr>
          <w:rFonts w:ascii="Arial" w:hAnsi="Arial" w:cs="Arial"/>
          <w:sz w:val="24"/>
        </w:rPr>
        <w:t>Roger</w:t>
      </w:r>
      <w:r w:rsidRPr="004E36C1">
        <w:rPr>
          <w:rFonts w:ascii="Arial" w:hAnsi="Arial" w:cs="Arial"/>
          <w:sz w:val="24"/>
        </w:rPr>
        <w:tab/>
        <w:t>Pullin</w:t>
      </w:r>
      <w:r w:rsidRPr="004E36C1">
        <w:rPr>
          <w:rFonts w:ascii="Arial" w:hAnsi="Arial" w:cs="Arial"/>
          <w:sz w:val="24"/>
        </w:rPr>
        <w:tab/>
      </w:r>
      <w:r w:rsidRPr="004E36C1">
        <w:rPr>
          <w:rFonts w:ascii="Arial" w:hAnsi="Arial" w:cs="Arial"/>
          <w:sz w:val="24"/>
        </w:rPr>
        <w:tab/>
      </w:r>
      <w:r w:rsidRPr="004E36C1">
        <w:rPr>
          <w:rFonts w:ascii="Arial" w:hAnsi="Arial" w:cs="Arial"/>
          <w:sz w:val="24"/>
        </w:rPr>
        <w:tab/>
        <w:t>Chemical Industries Association</w:t>
      </w:r>
    </w:p>
    <w:p w14:paraId="19CE5422" w14:textId="77777777" w:rsidR="00BB24A2" w:rsidRPr="004E36C1" w:rsidRDefault="00BB24A2" w:rsidP="00BB24A2">
      <w:pPr>
        <w:spacing w:line="276" w:lineRule="auto"/>
        <w:rPr>
          <w:rFonts w:ascii="Arial" w:hAnsi="Arial" w:cs="Arial"/>
          <w:sz w:val="24"/>
        </w:rPr>
      </w:pPr>
      <w:r w:rsidRPr="004E36C1">
        <w:rPr>
          <w:rFonts w:ascii="Arial" w:hAnsi="Arial" w:cs="Arial"/>
          <w:sz w:val="24"/>
        </w:rPr>
        <w:t>Caroline Rainsford</w:t>
      </w:r>
      <w:r w:rsidRPr="004E36C1">
        <w:rPr>
          <w:rFonts w:ascii="Arial" w:hAnsi="Arial" w:cs="Arial"/>
          <w:sz w:val="24"/>
        </w:rPr>
        <w:tab/>
      </w:r>
      <w:r w:rsidRPr="004E36C1">
        <w:rPr>
          <w:rFonts w:ascii="Arial" w:hAnsi="Arial" w:cs="Arial"/>
          <w:sz w:val="24"/>
        </w:rPr>
        <w:tab/>
        <w:t>CTPA (Cosmetic, toiletries and perfumery association)</w:t>
      </w:r>
    </w:p>
    <w:p w14:paraId="1B7E4C75" w14:textId="77777777" w:rsidR="00BB24A2" w:rsidRPr="004E36C1" w:rsidRDefault="00BB24A2" w:rsidP="00BB24A2">
      <w:pPr>
        <w:spacing w:line="276" w:lineRule="auto"/>
        <w:rPr>
          <w:rFonts w:ascii="Arial" w:hAnsi="Arial" w:cs="Arial"/>
          <w:sz w:val="24"/>
        </w:rPr>
      </w:pPr>
      <w:r w:rsidRPr="004E36C1">
        <w:rPr>
          <w:rFonts w:ascii="Arial" w:hAnsi="Arial" w:cs="Arial"/>
          <w:sz w:val="24"/>
        </w:rPr>
        <w:t>John Reid</w:t>
      </w:r>
      <w:r w:rsidRPr="004E36C1">
        <w:rPr>
          <w:rFonts w:ascii="Arial" w:hAnsi="Arial" w:cs="Arial"/>
          <w:sz w:val="24"/>
        </w:rPr>
        <w:tab/>
      </w:r>
      <w:r w:rsidRPr="004E36C1">
        <w:rPr>
          <w:rFonts w:ascii="Arial" w:hAnsi="Arial" w:cs="Arial"/>
          <w:sz w:val="24"/>
        </w:rPr>
        <w:tab/>
      </w:r>
      <w:r w:rsidRPr="004E36C1">
        <w:rPr>
          <w:rFonts w:ascii="Arial" w:hAnsi="Arial" w:cs="Arial"/>
          <w:sz w:val="24"/>
        </w:rPr>
        <w:tab/>
        <w:t>British Association for Chemical Specialities</w:t>
      </w:r>
    </w:p>
    <w:p w14:paraId="5747EF82" w14:textId="77777777" w:rsidR="00BB24A2" w:rsidRPr="004E36C1" w:rsidRDefault="00BB24A2" w:rsidP="00BB24A2">
      <w:pPr>
        <w:spacing w:line="276" w:lineRule="auto"/>
        <w:rPr>
          <w:rFonts w:ascii="Arial" w:hAnsi="Arial" w:cs="Arial"/>
          <w:sz w:val="24"/>
        </w:rPr>
      </w:pPr>
      <w:r w:rsidRPr="004E36C1">
        <w:rPr>
          <w:rFonts w:ascii="Arial" w:hAnsi="Arial" w:cs="Arial"/>
          <w:sz w:val="24"/>
        </w:rPr>
        <w:t>Clara Ritch</w:t>
      </w:r>
      <w:r w:rsidRPr="004E36C1">
        <w:rPr>
          <w:rFonts w:ascii="Arial" w:hAnsi="Arial" w:cs="Arial"/>
          <w:sz w:val="24"/>
        </w:rPr>
        <w:tab/>
      </w:r>
      <w:r w:rsidRPr="004E36C1">
        <w:rPr>
          <w:rFonts w:ascii="Arial" w:hAnsi="Arial" w:cs="Arial"/>
          <w:sz w:val="24"/>
        </w:rPr>
        <w:tab/>
      </w:r>
      <w:r w:rsidRPr="004E36C1">
        <w:rPr>
          <w:rFonts w:ascii="Arial" w:hAnsi="Arial" w:cs="Arial"/>
          <w:sz w:val="24"/>
        </w:rPr>
        <w:tab/>
        <w:t>3M</w:t>
      </w:r>
    </w:p>
    <w:p w14:paraId="7DBC213E" w14:textId="77777777" w:rsidR="00BB24A2" w:rsidRPr="004E36C1" w:rsidRDefault="00BB24A2" w:rsidP="00BB24A2">
      <w:pPr>
        <w:spacing w:line="276" w:lineRule="auto"/>
        <w:rPr>
          <w:rFonts w:ascii="Arial" w:hAnsi="Arial" w:cs="Arial"/>
          <w:sz w:val="24"/>
        </w:rPr>
      </w:pPr>
      <w:r w:rsidRPr="004E36C1">
        <w:rPr>
          <w:rFonts w:ascii="Arial" w:hAnsi="Arial" w:cs="Arial"/>
          <w:sz w:val="24"/>
        </w:rPr>
        <w:t>Joanna Sachs</w:t>
      </w:r>
      <w:r w:rsidRPr="004E36C1">
        <w:rPr>
          <w:rFonts w:ascii="Arial" w:hAnsi="Arial" w:cs="Arial"/>
          <w:sz w:val="24"/>
        </w:rPr>
        <w:tab/>
      </w:r>
      <w:r w:rsidRPr="004E36C1">
        <w:rPr>
          <w:rFonts w:ascii="Arial" w:hAnsi="Arial" w:cs="Arial"/>
          <w:sz w:val="24"/>
        </w:rPr>
        <w:tab/>
        <w:t>CLEAPSS</w:t>
      </w:r>
    </w:p>
    <w:p w14:paraId="3554519E" w14:textId="77777777" w:rsidR="00BB24A2" w:rsidRPr="004E36C1" w:rsidRDefault="00BB24A2" w:rsidP="00BB24A2">
      <w:pPr>
        <w:spacing w:line="276" w:lineRule="auto"/>
        <w:rPr>
          <w:rFonts w:ascii="Arial" w:hAnsi="Arial" w:cs="Arial"/>
          <w:sz w:val="24"/>
        </w:rPr>
      </w:pPr>
      <w:r w:rsidRPr="004E36C1">
        <w:rPr>
          <w:rFonts w:ascii="Arial" w:hAnsi="Arial" w:cs="Arial"/>
          <w:sz w:val="24"/>
        </w:rPr>
        <w:t>David Santillo</w:t>
      </w:r>
      <w:r w:rsidRPr="004E36C1">
        <w:rPr>
          <w:rFonts w:ascii="Arial" w:hAnsi="Arial" w:cs="Arial"/>
          <w:sz w:val="24"/>
        </w:rPr>
        <w:tab/>
      </w:r>
      <w:r w:rsidRPr="004E36C1">
        <w:rPr>
          <w:rFonts w:ascii="Arial" w:hAnsi="Arial" w:cs="Arial"/>
          <w:sz w:val="24"/>
        </w:rPr>
        <w:tab/>
        <w:t xml:space="preserve">Greenpeace </w:t>
      </w:r>
    </w:p>
    <w:p w14:paraId="7ECBEB3E" w14:textId="77777777" w:rsidR="00BB24A2" w:rsidRPr="004E36C1" w:rsidRDefault="00BB24A2" w:rsidP="00BB24A2">
      <w:pPr>
        <w:spacing w:line="276" w:lineRule="auto"/>
        <w:rPr>
          <w:rFonts w:ascii="Arial" w:hAnsi="Arial" w:cs="Arial"/>
          <w:sz w:val="24"/>
        </w:rPr>
      </w:pPr>
      <w:r w:rsidRPr="004E36C1">
        <w:rPr>
          <w:rFonts w:ascii="Arial" w:hAnsi="Arial" w:cs="Arial"/>
          <w:sz w:val="24"/>
        </w:rPr>
        <w:t>Samantha Saunders</w:t>
      </w:r>
      <w:r w:rsidRPr="004E36C1">
        <w:rPr>
          <w:rFonts w:ascii="Arial" w:hAnsi="Arial" w:cs="Arial"/>
          <w:sz w:val="24"/>
        </w:rPr>
        <w:tab/>
        <w:t>PETA</w:t>
      </w:r>
    </w:p>
    <w:p w14:paraId="700CA959" w14:textId="77777777" w:rsidR="00BB24A2" w:rsidRPr="004E36C1" w:rsidRDefault="00BB24A2" w:rsidP="00BB24A2">
      <w:pPr>
        <w:spacing w:line="276" w:lineRule="auto"/>
        <w:rPr>
          <w:rFonts w:ascii="Arial" w:hAnsi="Arial" w:cs="Arial"/>
          <w:sz w:val="24"/>
        </w:rPr>
      </w:pPr>
      <w:r w:rsidRPr="004E36C1">
        <w:rPr>
          <w:rFonts w:ascii="Arial" w:hAnsi="Arial" w:cs="Arial"/>
          <w:sz w:val="24"/>
        </w:rPr>
        <w:t xml:space="preserve">Gareth </w:t>
      </w:r>
      <w:proofErr w:type="spellStart"/>
      <w:r w:rsidRPr="004E36C1">
        <w:rPr>
          <w:rFonts w:ascii="Arial" w:hAnsi="Arial" w:cs="Arial"/>
          <w:sz w:val="24"/>
        </w:rPr>
        <w:t>Simkins</w:t>
      </w:r>
      <w:proofErr w:type="spellEnd"/>
      <w:r w:rsidRPr="004E36C1">
        <w:rPr>
          <w:rFonts w:ascii="Arial" w:hAnsi="Arial" w:cs="Arial"/>
          <w:sz w:val="24"/>
        </w:rPr>
        <w:tab/>
      </w:r>
      <w:r w:rsidRPr="004E36C1">
        <w:rPr>
          <w:rFonts w:ascii="Arial" w:hAnsi="Arial" w:cs="Arial"/>
          <w:sz w:val="24"/>
        </w:rPr>
        <w:tab/>
        <w:t>ENDS</w:t>
      </w:r>
    </w:p>
    <w:p w14:paraId="30C9B70A" w14:textId="77777777" w:rsidR="00BB24A2" w:rsidRPr="004E36C1" w:rsidRDefault="00BB24A2" w:rsidP="00BB24A2">
      <w:pPr>
        <w:spacing w:line="276" w:lineRule="auto"/>
        <w:rPr>
          <w:rFonts w:ascii="Arial" w:hAnsi="Arial" w:cs="Arial"/>
          <w:sz w:val="24"/>
        </w:rPr>
      </w:pPr>
      <w:r w:rsidRPr="004E36C1">
        <w:rPr>
          <w:rFonts w:ascii="Arial" w:hAnsi="Arial" w:cs="Arial"/>
          <w:sz w:val="24"/>
        </w:rPr>
        <w:t>Wayne Smith</w:t>
      </w:r>
      <w:r w:rsidRPr="004E36C1">
        <w:rPr>
          <w:rFonts w:ascii="Arial" w:hAnsi="Arial" w:cs="Arial"/>
          <w:sz w:val="24"/>
        </w:rPr>
        <w:tab/>
      </w:r>
      <w:r w:rsidRPr="004E36C1">
        <w:rPr>
          <w:rFonts w:ascii="Arial" w:hAnsi="Arial" w:cs="Arial"/>
          <w:sz w:val="24"/>
        </w:rPr>
        <w:tab/>
      </w:r>
      <w:r w:rsidRPr="004E36C1">
        <w:rPr>
          <w:rFonts w:ascii="Arial" w:hAnsi="Arial" w:cs="Arial"/>
          <w:sz w:val="24"/>
        </w:rPr>
        <w:tab/>
        <w:t>British Coatings Federation</w:t>
      </w:r>
    </w:p>
    <w:p w14:paraId="457FD047" w14:textId="77777777" w:rsidR="00BB24A2" w:rsidRPr="004E36C1" w:rsidRDefault="00BB24A2" w:rsidP="00BB24A2">
      <w:pPr>
        <w:spacing w:line="276" w:lineRule="auto"/>
        <w:rPr>
          <w:rFonts w:ascii="Arial" w:hAnsi="Arial" w:cs="Arial"/>
          <w:sz w:val="24"/>
        </w:rPr>
      </w:pPr>
      <w:r w:rsidRPr="004E36C1">
        <w:rPr>
          <w:rFonts w:ascii="Arial" w:hAnsi="Arial" w:cs="Arial"/>
          <w:sz w:val="24"/>
        </w:rPr>
        <w:t>Karen Stroobants</w:t>
      </w:r>
      <w:r w:rsidRPr="004E36C1">
        <w:rPr>
          <w:rFonts w:ascii="Arial" w:hAnsi="Arial" w:cs="Arial"/>
          <w:sz w:val="24"/>
        </w:rPr>
        <w:tab/>
      </w:r>
      <w:r w:rsidRPr="004E36C1">
        <w:rPr>
          <w:rFonts w:ascii="Arial" w:hAnsi="Arial" w:cs="Arial"/>
          <w:sz w:val="24"/>
        </w:rPr>
        <w:tab/>
        <w:t>Royal Society of Chemistry</w:t>
      </w:r>
    </w:p>
    <w:p w14:paraId="5365FEDF" w14:textId="77777777" w:rsidR="00BB24A2" w:rsidRPr="004E36C1" w:rsidRDefault="00BB24A2" w:rsidP="00BB24A2">
      <w:pPr>
        <w:spacing w:line="276" w:lineRule="auto"/>
        <w:rPr>
          <w:rFonts w:ascii="Arial" w:hAnsi="Arial" w:cs="Arial"/>
          <w:sz w:val="24"/>
        </w:rPr>
      </w:pPr>
      <w:r w:rsidRPr="004E36C1">
        <w:rPr>
          <w:rFonts w:ascii="Arial" w:hAnsi="Arial" w:cs="Arial"/>
          <w:sz w:val="24"/>
        </w:rPr>
        <w:t>Wayne Smith</w:t>
      </w:r>
      <w:r w:rsidRPr="004E36C1">
        <w:rPr>
          <w:rFonts w:ascii="Arial" w:hAnsi="Arial" w:cs="Arial"/>
          <w:sz w:val="24"/>
        </w:rPr>
        <w:tab/>
      </w:r>
      <w:r w:rsidRPr="004E36C1">
        <w:rPr>
          <w:rFonts w:ascii="Arial" w:hAnsi="Arial" w:cs="Arial"/>
          <w:sz w:val="24"/>
        </w:rPr>
        <w:tab/>
      </w:r>
      <w:r w:rsidRPr="004E36C1">
        <w:rPr>
          <w:rFonts w:ascii="Arial" w:hAnsi="Arial" w:cs="Arial"/>
          <w:sz w:val="24"/>
        </w:rPr>
        <w:tab/>
        <w:t>British Coatings Federation</w:t>
      </w:r>
    </w:p>
    <w:p w14:paraId="0AEF8B01" w14:textId="77777777" w:rsidR="00BB24A2" w:rsidRPr="004E36C1" w:rsidRDefault="00BB24A2" w:rsidP="00BB24A2">
      <w:pPr>
        <w:spacing w:line="276" w:lineRule="auto"/>
        <w:rPr>
          <w:rFonts w:ascii="Arial" w:hAnsi="Arial" w:cs="Arial"/>
          <w:sz w:val="24"/>
        </w:rPr>
      </w:pPr>
      <w:r w:rsidRPr="004E36C1">
        <w:rPr>
          <w:rFonts w:ascii="Arial" w:hAnsi="Arial" w:cs="Arial"/>
          <w:sz w:val="24"/>
        </w:rPr>
        <w:t>Gene Wilson</w:t>
      </w:r>
      <w:r w:rsidRPr="004E36C1">
        <w:rPr>
          <w:rFonts w:ascii="Arial" w:hAnsi="Arial" w:cs="Arial"/>
          <w:sz w:val="24"/>
        </w:rPr>
        <w:tab/>
      </w:r>
      <w:r w:rsidRPr="004E36C1">
        <w:rPr>
          <w:rFonts w:ascii="Arial" w:hAnsi="Arial" w:cs="Arial"/>
          <w:sz w:val="24"/>
        </w:rPr>
        <w:tab/>
      </w:r>
      <w:r w:rsidRPr="004E36C1">
        <w:rPr>
          <w:rFonts w:ascii="Arial" w:hAnsi="Arial" w:cs="Arial"/>
          <w:sz w:val="24"/>
        </w:rPr>
        <w:tab/>
        <w:t xml:space="preserve">Environmental Services Association </w:t>
      </w:r>
    </w:p>
    <w:p w14:paraId="22B45E9C" w14:textId="77777777" w:rsidR="00BB24A2" w:rsidRPr="004E36C1" w:rsidRDefault="00BB24A2" w:rsidP="00BB24A2">
      <w:pPr>
        <w:spacing w:line="276" w:lineRule="auto"/>
        <w:rPr>
          <w:rFonts w:ascii="Arial" w:hAnsi="Arial" w:cs="Arial"/>
          <w:sz w:val="24"/>
        </w:rPr>
      </w:pPr>
      <w:r w:rsidRPr="004E36C1">
        <w:rPr>
          <w:rFonts w:ascii="Arial" w:hAnsi="Arial" w:cs="Arial"/>
          <w:sz w:val="24"/>
        </w:rPr>
        <w:t>William Wilson</w:t>
      </w:r>
      <w:r w:rsidRPr="004E36C1">
        <w:rPr>
          <w:rFonts w:ascii="Arial" w:hAnsi="Arial" w:cs="Arial"/>
          <w:sz w:val="24"/>
        </w:rPr>
        <w:tab/>
      </w:r>
      <w:r w:rsidRPr="004E36C1">
        <w:rPr>
          <w:rFonts w:ascii="Arial" w:hAnsi="Arial" w:cs="Arial"/>
          <w:sz w:val="24"/>
        </w:rPr>
        <w:tab/>
      </w:r>
      <w:proofErr w:type="spellStart"/>
      <w:r w:rsidRPr="004E36C1">
        <w:rPr>
          <w:rFonts w:ascii="Arial" w:hAnsi="Arial" w:cs="Arial"/>
          <w:sz w:val="24"/>
        </w:rPr>
        <w:t>Wyeside</w:t>
      </w:r>
      <w:proofErr w:type="spellEnd"/>
      <w:r w:rsidRPr="004E36C1">
        <w:rPr>
          <w:rFonts w:ascii="Arial" w:hAnsi="Arial" w:cs="Arial"/>
          <w:sz w:val="24"/>
        </w:rPr>
        <w:t xml:space="preserve"> Consulting Ltd</w:t>
      </w:r>
    </w:p>
    <w:p w14:paraId="7C9E57D1" w14:textId="77777777" w:rsidR="00BB24A2" w:rsidRPr="004E36C1" w:rsidRDefault="00BB24A2" w:rsidP="00BB24A2">
      <w:pPr>
        <w:spacing w:line="276" w:lineRule="auto"/>
        <w:rPr>
          <w:rFonts w:ascii="Arial" w:hAnsi="Arial" w:cs="Arial"/>
          <w:sz w:val="24"/>
        </w:rPr>
      </w:pPr>
    </w:p>
    <w:p w14:paraId="619BE243" w14:textId="77777777" w:rsidR="00BB24A2" w:rsidRPr="004E36C1" w:rsidRDefault="00BB24A2" w:rsidP="00BB24A2">
      <w:pPr>
        <w:spacing w:line="276" w:lineRule="auto"/>
        <w:rPr>
          <w:rFonts w:ascii="Arial" w:eastAsiaTheme="majorEastAsia" w:hAnsi="Arial" w:cs="Arial"/>
          <w:b/>
          <w:sz w:val="28"/>
          <w:szCs w:val="26"/>
        </w:rPr>
      </w:pPr>
      <w:r w:rsidRPr="004E36C1">
        <w:rPr>
          <w:rFonts w:ascii="Arial" w:hAnsi="Arial" w:cs="Arial"/>
          <w:b/>
          <w:sz w:val="28"/>
        </w:rPr>
        <w:br w:type="page"/>
      </w:r>
    </w:p>
    <w:p w14:paraId="34440F90" w14:textId="77777777" w:rsidR="00BB24A2" w:rsidRPr="004E36C1" w:rsidRDefault="00BB24A2" w:rsidP="00BB24A2">
      <w:pPr>
        <w:keepNext/>
        <w:keepLines/>
        <w:spacing w:before="40" w:after="0" w:line="276" w:lineRule="auto"/>
        <w:outlineLvl w:val="1"/>
        <w:rPr>
          <w:rFonts w:ascii="Arial" w:eastAsiaTheme="majorEastAsia" w:hAnsi="Arial" w:cs="Arial"/>
          <w:b/>
          <w:sz w:val="28"/>
          <w:szCs w:val="26"/>
        </w:rPr>
      </w:pPr>
      <w:r w:rsidRPr="004E36C1">
        <w:rPr>
          <w:rFonts w:ascii="Arial" w:eastAsiaTheme="majorEastAsia" w:hAnsi="Arial" w:cs="Arial"/>
          <w:b/>
          <w:sz w:val="28"/>
          <w:szCs w:val="26"/>
        </w:rPr>
        <w:lastRenderedPageBreak/>
        <w:t>Government officials</w:t>
      </w:r>
    </w:p>
    <w:p w14:paraId="3215DE61" w14:textId="77777777" w:rsidR="00BB24A2" w:rsidRPr="004E36C1" w:rsidRDefault="00BB24A2" w:rsidP="00BB24A2">
      <w:pPr>
        <w:spacing w:line="276" w:lineRule="auto"/>
      </w:pPr>
    </w:p>
    <w:p w14:paraId="0C010BA1"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Naa Acquah</w:t>
      </w:r>
      <w:r w:rsidRPr="004E36C1">
        <w:rPr>
          <w:rFonts w:ascii="Arial" w:hAnsi="Arial" w:cs="Arial"/>
          <w:sz w:val="24"/>
          <w:szCs w:val="24"/>
        </w:rPr>
        <w:tab/>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Gin Masiulyte</w:t>
      </w:r>
      <w:r w:rsidRPr="004E36C1">
        <w:rPr>
          <w:rFonts w:ascii="Arial" w:hAnsi="Arial" w:cs="Arial"/>
          <w:sz w:val="24"/>
          <w:szCs w:val="24"/>
        </w:rPr>
        <w:tab/>
        <w:t>Defra</w:t>
      </w:r>
    </w:p>
    <w:p w14:paraId="1F27D18B"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Ruth Coward</w:t>
      </w:r>
      <w:r w:rsidRPr="004E36C1">
        <w:rPr>
          <w:rFonts w:ascii="Arial" w:hAnsi="Arial" w:cs="Arial"/>
          <w:sz w:val="24"/>
          <w:szCs w:val="24"/>
        </w:rPr>
        <w:tab/>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Chloe Meacher</w:t>
      </w:r>
      <w:r w:rsidRPr="004E36C1">
        <w:rPr>
          <w:rFonts w:ascii="Arial" w:hAnsi="Arial" w:cs="Arial"/>
          <w:sz w:val="24"/>
          <w:szCs w:val="24"/>
        </w:rPr>
        <w:tab/>
        <w:t>Defra</w:t>
      </w:r>
    </w:p>
    <w:p w14:paraId="559E81DC"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Katie Dick</w:t>
      </w:r>
      <w:r w:rsidRPr="004E36C1">
        <w:rPr>
          <w:rFonts w:ascii="Arial" w:hAnsi="Arial" w:cs="Arial"/>
          <w:sz w:val="24"/>
          <w:szCs w:val="24"/>
        </w:rPr>
        <w:tab/>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Ruth Michael</w:t>
      </w:r>
      <w:r w:rsidRPr="004E36C1">
        <w:rPr>
          <w:rFonts w:ascii="Arial" w:hAnsi="Arial" w:cs="Arial"/>
          <w:sz w:val="24"/>
          <w:szCs w:val="24"/>
        </w:rPr>
        <w:tab/>
      </w:r>
      <w:r w:rsidRPr="004E36C1">
        <w:rPr>
          <w:rFonts w:ascii="Arial" w:hAnsi="Arial" w:cs="Arial"/>
          <w:sz w:val="24"/>
          <w:szCs w:val="24"/>
        </w:rPr>
        <w:tab/>
        <w:t>Defra</w:t>
      </w:r>
    </w:p>
    <w:p w14:paraId="3CE8AFE3"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Claire Dixon</w:t>
      </w:r>
      <w:r w:rsidRPr="004E36C1">
        <w:rPr>
          <w:rFonts w:ascii="Arial" w:hAnsi="Arial" w:cs="Arial"/>
          <w:sz w:val="24"/>
          <w:szCs w:val="24"/>
        </w:rPr>
        <w:tab/>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Jane Morrill</w:t>
      </w:r>
      <w:r w:rsidRPr="004E36C1">
        <w:rPr>
          <w:rFonts w:ascii="Arial" w:hAnsi="Arial" w:cs="Arial"/>
          <w:sz w:val="24"/>
          <w:szCs w:val="24"/>
        </w:rPr>
        <w:tab/>
      </w:r>
      <w:r w:rsidRPr="004E36C1">
        <w:rPr>
          <w:rFonts w:ascii="Arial" w:hAnsi="Arial" w:cs="Arial"/>
          <w:sz w:val="24"/>
          <w:szCs w:val="24"/>
        </w:rPr>
        <w:tab/>
        <w:t>Defra</w:t>
      </w:r>
    </w:p>
    <w:p w14:paraId="45B05E92"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Alison</w:t>
      </w:r>
      <w:r w:rsidRPr="004E36C1">
        <w:rPr>
          <w:rFonts w:ascii="Arial" w:hAnsi="Arial" w:cs="Arial"/>
          <w:sz w:val="24"/>
          <w:szCs w:val="24"/>
        </w:rPr>
        <w:tab/>
        <w:t>Elliott</w:t>
      </w:r>
      <w:r w:rsidRPr="004E36C1">
        <w:rPr>
          <w:rFonts w:ascii="Arial" w:hAnsi="Arial" w:cs="Arial"/>
          <w:sz w:val="24"/>
          <w:szCs w:val="24"/>
        </w:rPr>
        <w:tab/>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Tom Nickson</w:t>
      </w:r>
      <w:r w:rsidRPr="004E36C1">
        <w:rPr>
          <w:rFonts w:ascii="Arial" w:hAnsi="Arial" w:cs="Arial"/>
          <w:sz w:val="24"/>
          <w:szCs w:val="24"/>
        </w:rPr>
        <w:tab/>
      </w:r>
      <w:r w:rsidRPr="004E36C1">
        <w:rPr>
          <w:rFonts w:ascii="Arial" w:hAnsi="Arial" w:cs="Arial"/>
          <w:sz w:val="24"/>
          <w:szCs w:val="24"/>
        </w:rPr>
        <w:tab/>
        <w:t>EA</w:t>
      </w:r>
    </w:p>
    <w:p w14:paraId="1A28EF58"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Max Folkett</w:t>
      </w:r>
      <w:r w:rsidRPr="004E36C1">
        <w:rPr>
          <w:rFonts w:ascii="Arial" w:hAnsi="Arial" w:cs="Arial"/>
          <w:sz w:val="24"/>
          <w:szCs w:val="24"/>
        </w:rPr>
        <w:tab/>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Eloise</w:t>
      </w:r>
      <w:r w:rsidRPr="004E36C1">
        <w:rPr>
          <w:rFonts w:ascii="Arial" w:hAnsi="Arial" w:cs="Arial"/>
          <w:sz w:val="24"/>
          <w:szCs w:val="24"/>
        </w:rPr>
        <w:tab/>
        <w:t>Procter</w:t>
      </w:r>
      <w:r w:rsidRPr="004E36C1">
        <w:rPr>
          <w:rFonts w:ascii="Arial" w:hAnsi="Arial" w:cs="Arial"/>
          <w:sz w:val="24"/>
          <w:szCs w:val="24"/>
        </w:rPr>
        <w:tab/>
        <w:t>Welsh Government</w:t>
      </w:r>
    </w:p>
    <w:p w14:paraId="2F72B074"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Stavros Georgiou</w:t>
      </w:r>
      <w:r w:rsidRPr="004E36C1">
        <w:rPr>
          <w:rFonts w:ascii="Arial" w:hAnsi="Arial" w:cs="Arial"/>
          <w:sz w:val="24"/>
          <w:szCs w:val="24"/>
        </w:rPr>
        <w:tab/>
        <w:t>HSE</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Elliott Smith</w:t>
      </w:r>
      <w:r w:rsidRPr="004E36C1">
        <w:rPr>
          <w:rFonts w:ascii="Arial" w:hAnsi="Arial" w:cs="Arial"/>
          <w:sz w:val="24"/>
          <w:szCs w:val="24"/>
        </w:rPr>
        <w:tab/>
      </w:r>
      <w:r w:rsidRPr="004E36C1">
        <w:rPr>
          <w:rFonts w:ascii="Arial" w:hAnsi="Arial" w:cs="Arial"/>
          <w:sz w:val="24"/>
          <w:szCs w:val="24"/>
        </w:rPr>
        <w:tab/>
        <w:t>Defra</w:t>
      </w:r>
    </w:p>
    <w:p w14:paraId="5DE80F6E"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Chris Greene</w:t>
      </w:r>
      <w:r w:rsidRPr="004E36C1">
        <w:rPr>
          <w:rFonts w:ascii="Arial" w:hAnsi="Arial" w:cs="Arial"/>
          <w:sz w:val="24"/>
          <w:szCs w:val="24"/>
        </w:rPr>
        <w:tab/>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Elen Strale</w:t>
      </w:r>
      <w:r w:rsidRPr="004E36C1">
        <w:rPr>
          <w:rFonts w:ascii="Arial" w:hAnsi="Arial" w:cs="Arial"/>
          <w:sz w:val="24"/>
          <w:szCs w:val="24"/>
        </w:rPr>
        <w:tab/>
      </w:r>
      <w:r w:rsidRPr="004E36C1">
        <w:rPr>
          <w:rFonts w:ascii="Arial" w:hAnsi="Arial" w:cs="Arial"/>
          <w:sz w:val="24"/>
          <w:szCs w:val="24"/>
        </w:rPr>
        <w:tab/>
        <w:t>Defra</w:t>
      </w:r>
    </w:p>
    <w:p w14:paraId="2AA4DF21"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Lorraine Hutt</w:t>
      </w:r>
      <w:r w:rsidRPr="004E36C1">
        <w:rPr>
          <w:rFonts w:ascii="Arial" w:hAnsi="Arial" w:cs="Arial"/>
          <w:sz w:val="24"/>
          <w:szCs w:val="24"/>
        </w:rPr>
        <w:tab/>
      </w:r>
      <w:r w:rsidRPr="004E36C1">
        <w:rPr>
          <w:rFonts w:ascii="Arial" w:hAnsi="Arial" w:cs="Arial"/>
          <w:sz w:val="24"/>
          <w:szCs w:val="24"/>
        </w:rPr>
        <w:tab/>
        <w:t>EA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Julia Sussams</w:t>
      </w:r>
      <w:r w:rsidRPr="004E36C1">
        <w:rPr>
          <w:rFonts w:ascii="Arial" w:hAnsi="Arial" w:cs="Arial"/>
          <w:sz w:val="24"/>
          <w:szCs w:val="24"/>
        </w:rPr>
        <w:tab/>
        <w:t>Defra</w:t>
      </w:r>
    </w:p>
    <w:p w14:paraId="1210CB9C"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Simon</w:t>
      </w:r>
      <w:r w:rsidRPr="004E36C1">
        <w:rPr>
          <w:rFonts w:ascii="Arial" w:hAnsi="Arial" w:cs="Arial"/>
          <w:sz w:val="24"/>
          <w:szCs w:val="24"/>
        </w:rPr>
        <w:tab/>
        <w:t>Johnson</w:t>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Connor Taylor</w:t>
      </w:r>
      <w:r w:rsidRPr="004E36C1">
        <w:rPr>
          <w:rFonts w:ascii="Arial" w:hAnsi="Arial" w:cs="Arial"/>
          <w:sz w:val="24"/>
          <w:szCs w:val="24"/>
        </w:rPr>
        <w:tab/>
        <w:t>Defra</w:t>
      </w:r>
    </w:p>
    <w:p w14:paraId="295FD240"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Ieuan Jones</w:t>
      </w:r>
      <w:r w:rsidRPr="004E36C1">
        <w:rPr>
          <w:rFonts w:ascii="Arial" w:hAnsi="Arial" w:cs="Arial"/>
          <w:sz w:val="24"/>
          <w:szCs w:val="24"/>
        </w:rPr>
        <w:tab/>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Lee Vousden</w:t>
      </w:r>
      <w:r w:rsidRPr="004E36C1">
        <w:rPr>
          <w:rFonts w:ascii="Arial" w:hAnsi="Arial" w:cs="Arial"/>
          <w:sz w:val="24"/>
          <w:szCs w:val="24"/>
        </w:rPr>
        <w:tab/>
      </w:r>
      <w:r w:rsidRPr="004E36C1">
        <w:rPr>
          <w:rFonts w:ascii="Arial" w:hAnsi="Arial" w:cs="Arial"/>
          <w:sz w:val="24"/>
          <w:szCs w:val="24"/>
        </w:rPr>
        <w:tab/>
        <w:t>BEIS</w:t>
      </w:r>
    </w:p>
    <w:p w14:paraId="5C11AC07"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Robbie Jones</w:t>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Alun Williams</w:t>
      </w:r>
      <w:r w:rsidRPr="004E36C1">
        <w:rPr>
          <w:rFonts w:ascii="Arial" w:hAnsi="Arial" w:cs="Arial"/>
          <w:sz w:val="24"/>
          <w:szCs w:val="24"/>
        </w:rPr>
        <w:tab/>
        <w:t>Defra</w:t>
      </w:r>
    </w:p>
    <w:p w14:paraId="2D016D06"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Hannah Kunicki</w:t>
      </w:r>
      <w:r w:rsidRPr="004E36C1">
        <w:rPr>
          <w:rFonts w:ascii="Arial" w:hAnsi="Arial" w:cs="Arial"/>
          <w:sz w:val="24"/>
          <w:szCs w:val="24"/>
        </w:rPr>
        <w:tab/>
        <w:t>BEIS</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Susie Willows</w:t>
      </w:r>
      <w:r w:rsidRPr="004E36C1">
        <w:rPr>
          <w:rFonts w:ascii="Arial" w:hAnsi="Arial" w:cs="Arial"/>
          <w:sz w:val="24"/>
          <w:szCs w:val="24"/>
        </w:rPr>
        <w:tab/>
        <w:t>Defra</w:t>
      </w:r>
    </w:p>
    <w:p w14:paraId="2AC048E9"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Colin Mackie</w:t>
      </w:r>
      <w:r w:rsidRPr="004E36C1">
        <w:rPr>
          <w:rFonts w:ascii="Arial" w:hAnsi="Arial" w:cs="Arial"/>
          <w:sz w:val="24"/>
          <w:szCs w:val="24"/>
        </w:rPr>
        <w:tab/>
      </w:r>
      <w:r w:rsidRPr="004E36C1">
        <w:rPr>
          <w:rFonts w:ascii="Arial" w:hAnsi="Arial" w:cs="Arial"/>
          <w:sz w:val="24"/>
          <w:szCs w:val="24"/>
        </w:rPr>
        <w:tab/>
        <w:t>Defra</w:t>
      </w:r>
      <w:r w:rsidRPr="004E36C1">
        <w:rPr>
          <w:rFonts w:ascii="Arial" w:hAnsi="Arial" w:cs="Arial"/>
          <w:sz w:val="24"/>
          <w:szCs w:val="24"/>
        </w:rPr>
        <w:tab/>
      </w:r>
      <w:r w:rsidRPr="004E36C1">
        <w:rPr>
          <w:rFonts w:ascii="Arial" w:hAnsi="Arial" w:cs="Arial"/>
          <w:sz w:val="24"/>
          <w:szCs w:val="24"/>
        </w:rPr>
        <w:tab/>
      </w:r>
      <w:r w:rsidRPr="004E36C1">
        <w:rPr>
          <w:rFonts w:ascii="Arial" w:hAnsi="Arial" w:cs="Arial"/>
          <w:sz w:val="24"/>
          <w:szCs w:val="24"/>
        </w:rPr>
        <w:tab/>
        <w:t>Holly Yates</w:t>
      </w:r>
      <w:r w:rsidRPr="004E36C1">
        <w:rPr>
          <w:rFonts w:ascii="Arial" w:hAnsi="Arial" w:cs="Arial"/>
          <w:sz w:val="24"/>
          <w:szCs w:val="24"/>
        </w:rPr>
        <w:tab/>
      </w:r>
      <w:r w:rsidRPr="004E36C1">
        <w:rPr>
          <w:rFonts w:ascii="Arial" w:hAnsi="Arial" w:cs="Arial"/>
          <w:sz w:val="24"/>
          <w:szCs w:val="24"/>
        </w:rPr>
        <w:tab/>
        <w:t>Defra</w:t>
      </w:r>
    </w:p>
    <w:p w14:paraId="2DB9E24B" w14:textId="77777777" w:rsidR="00BB24A2" w:rsidRPr="004E36C1" w:rsidRDefault="00BB24A2" w:rsidP="00BB24A2">
      <w:pPr>
        <w:spacing w:line="276" w:lineRule="auto"/>
        <w:rPr>
          <w:rFonts w:ascii="Arial" w:hAnsi="Arial" w:cs="Arial"/>
        </w:rPr>
      </w:pPr>
    </w:p>
    <w:p w14:paraId="4F2B344E" w14:textId="77777777" w:rsidR="00BB24A2" w:rsidRPr="004E36C1" w:rsidRDefault="00BB24A2" w:rsidP="00BB24A2">
      <w:pPr>
        <w:keepNext/>
        <w:keepLines/>
        <w:spacing w:before="40" w:after="0" w:line="276" w:lineRule="auto"/>
        <w:outlineLvl w:val="1"/>
        <w:rPr>
          <w:rFonts w:ascii="Arial" w:eastAsiaTheme="majorEastAsia" w:hAnsi="Arial" w:cs="Arial"/>
          <w:b/>
          <w:sz w:val="28"/>
          <w:szCs w:val="26"/>
        </w:rPr>
      </w:pPr>
      <w:r w:rsidRPr="004E36C1">
        <w:rPr>
          <w:rFonts w:ascii="Arial" w:eastAsiaTheme="majorEastAsia" w:hAnsi="Arial" w:cs="Arial"/>
          <w:b/>
          <w:sz w:val="28"/>
          <w:szCs w:val="26"/>
        </w:rPr>
        <w:t>Member Apologies</w:t>
      </w:r>
    </w:p>
    <w:p w14:paraId="4782851A" w14:textId="77777777" w:rsidR="00BB24A2" w:rsidRPr="004E36C1" w:rsidRDefault="00BB24A2" w:rsidP="00BB24A2">
      <w:pPr>
        <w:spacing w:line="276" w:lineRule="auto"/>
      </w:pPr>
    </w:p>
    <w:p w14:paraId="75391E71"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Steve Fletcher</w:t>
      </w:r>
      <w:r w:rsidRPr="004E36C1">
        <w:rPr>
          <w:rFonts w:ascii="Arial" w:hAnsi="Arial" w:cs="Arial"/>
          <w:sz w:val="24"/>
          <w:szCs w:val="24"/>
        </w:rPr>
        <w:tab/>
        <w:t>Knowledge Transfer Network</w:t>
      </w:r>
    </w:p>
    <w:p w14:paraId="2B51D9C0" w14:textId="77777777" w:rsidR="00BB24A2" w:rsidRPr="004E36C1" w:rsidRDefault="00BB24A2" w:rsidP="00BB24A2">
      <w:pPr>
        <w:spacing w:line="276" w:lineRule="auto"/>
        <w:rPr>
          <w:rFonts w:ascii="Arial" w:hAnsi="Arial" w:cs="Arial"/>
        </w:rPr>
      </w:pPr>
    </w:p>
    <w:p w14:paraId="7E1B6899" w14:textId="77777777" w:rsidR="00BB24A2" w:rsidRPr="004E36C1" w:rsidRDefault="00BB24A2" w:rsidP="00BB24A2">
      <w:pPr>
        <w:keepNext/>
        <w:keepLines/>
        <w:spacing w:before="40" w:after="0" w:line="276" w:lineRule="auto"/>
        <w:outlineLvl w:val="1"/>
        <w:rPr>
          <w:rFonts w:ascii="Arial" w:eastAsiaTheme="majorEastAsia" w:hAnsi="Arial" w:cs="Arial"/>
          <w:b/>
          <w:sz w:val="28"/>
          <w:szCs w:val="26"/>
        </w:rPr>
      </w:pPr>
      <w:r w:rsidRPr="004E36C1">
        <w:rPr>
          <w:rFonts w:ascii="Arial" w:eastAsiaTheme="majorEastAsia" w:hAnsi="Arial" w:cs="Arial"/>
          <w:b/>
          <w:sz w:val="28"/>
          <w:szCs w:val="26"/>
        </w:rPr>
        <w:t>The following members were substituted by colleagues</w:t>
      </w:r>
    </w:p>
    <w:p w14:paraId="7C88AB37" w14:textId="77777777" w:rsidR="00BB24A2" w:rsidRPr="004E36C1" w:rsidRDefault="00BB24A2" w:rsidP="00BB24A2">
      <w:pPr>
        <w:spacing w:line="276" w:lineRule="auto"/>
      </w:pPr>
    </w:p>
    <w:p w14:paraId="221D6414"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Steve George</w:t>
      </w:r>
      <w:r w:rsidRPr="004E36C1">
        <w:rPr>
          <w:rFonts w:ascii="Arial" w:hAnsi="Arial" w:cs="Arial"/>
          <w:sz w:val="24"/>
          <w:szCs w:val="24"/>
        </w:rPr>
        <w:tab/>
        <w:t xml:space="preserve">ADS (UK Aerospace, Defence, Security and Space industries) </w:t>
      </w:r>
    </w:p>
    <w:p w14:paraId="5C9519EC"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Philip Law</w:t>
      </w:r>
      <w:r w:rsidRPr="004E36C1">
        <w:rPr>
          <w:rFonts w:ascii="Arial" w:hAnsi="Arial" w:cs="Arial"/>
          <w:sz w:val="24"/>
          <w:szCs w:val="24"/>
        </w:rPr>
        <w:tab/>
      </w:r>
      <w:r w:rsidRPr="004E36C1">
        <w:rPr>
          <w:rFonts w:ascii="Arial" w:hAnsi="Arial" w:cs="Arial"/>
          <w:sz w:val="24"/>
          <w:szCs w:val="24"/>
        </w:rPr>
        <w:tab/>
        <w:t>British Plastics Federation</w:t>
      </w:r>
    </w:p>
    <w:p w14:paraId="5F105796" w14:textId="77777777" w:rsidR="00BB24A2" w:rsidRPr="004E36C1" w:rsidRDefault="00BB24A2" w:rsidP="00BB24A2">
      <w:pPr>
        <w:spacing w:line="276" w:lineRule="auto"/>
        <w:rPr>
          <w:rFonts w:ascii="Arial" w:eastAsiaTheme="majorEastAsia" w:hAnsi="Arial" w:cs="Arial"/>
          <w:color w:val="2E74B5" w:themeColor="accent1" w:themeShade="BF"/>
          <w:sz w:val="32"/>
          <w:szCs w:val="32"/>
        </w:rPr>
      </w:pPr>
      <w:r w:rsidRPr="004E36C1">
        <w:rPr>
          <w:rFonts w:ascii="Arial" w:hAnsi="Arial" w:cs="Arial"/>
        </w:rPr>
        <w:br w:type="page"/>
      </w:r>
    </w:p>
    <w:p w14:paraId="10FD0211" w14:textId="77777777" w:rsidR="00BB24A2" w:rsidRPr="004E36C1" w:rsidRDefault="00BB24A2" w:rsidP="00BB24A2">
      <w:pPr>
        <w:keepNext/>
        <w:keepLines/>
        <w:spacing w:before="240" w:after="0" w:line="276" w:lineRule="auto"/>
        <w:outlineLvl w:val="0"/>
        <w:rPr>
          <w:rFonts w:ascii="Arial" w:eastAsiaTheme="majorEastAsia" w:hAnsi="Arial" w:cs="Arial"/>
          <w:b/>
          <w:sz w:val="32"/>
          <w:szCs w:val="32"/>
        </w:rPr>
      </w:pPr>
      <w:r w:rsidRPr="004E36C1">
        <w:rPr>
          <w:rFonts w:ascii="Arial" w:eastAsiaTheme="majorEastAsia" w:hAnsi="Arial" w:cs="Arial"/>
          <w:b/>
          <w:sz w:val="32"/>
          <w:szCs w:val="32"/>
        </w:rPr>
        <w:lastRenderedPageBreak/>
        <w:t>Annex F: Summary of discussion on Sustainable chemistry and Green finance</w:t>
      </w:r>
    </w:p>
    <w:p w14:paraId="55450138" w14:textId="77777777" w:rsidR="00BB24A2" w:rsidRPr="004E36C1" w:rsidRDefault="00BB24A2" w:rsidP="00BB24A2">
      <w:pPr>
        <w:spacing w:line="276" w:lineRule="auto"/>
        <w:rPr>
          <w:rFonts w:ascii="Arial" w:hAnsi="Arial" w:cs="Arial"/>
          <w:b/>
          <w:sz w:val="24"/>
        </w:rPr>
      </w:pPr>
    </w:p>
    <w:p w14:paraId="6431DE5C" w14:textId="75C95892" w:rsidR="00BB24A2" w:rsidRDefault="00BB24A2" w:rsidP="00BB24A2">
      <w:pPr>
        <w:numPr>
          <w:ilvl w:val="0"/>
          <w:numId w:val="21"/>
        </w:numPr>
        <w:spacing w:line="276" w:lineRule="auto"/>
        <w:rPr>
          <w:rFonts w:ascii="Arial" w:hAnsi="Arial" w:cs="Arial"/>
          <w:sz w:val="24"/>
          <w:szCs w:val="24"/>
        </w:rPr>
      </w:pPr>
      <w:r w:rsidRPr="004E36C1">
        <w:rPr>
          <w:rFonts w:ascii="Arial" w:hAnsi="Arial" w:cs="Arial"/>
          <w:b/>
          <w:sz w:val="24"/>
          <w:szCs w:val="24"/>
        </w:rPr>
        <w:t>What does sustainable chemistry mean in your sector</w:t>
      </w:r>
      <w:r w:rsidRPr="004E36C1">
        <w:rPr>
          <w:rFonts w:ascii="Arial" w:hAnsi="Arial" w:cs="Arial"/>
          <w:sz w:val="24"/>
          <w:szCs w:val="24"/>
        </w:rPr>
        <w:t xml:space="preserve">? </w:t>
      </w:r>
      <w:r w:rsidRPr="004E36C1">
        <w:rPr>
          <w:rFonts w:ascii="Arial" w:hAnsi="Arial" w:cs="Arial"/>
          <w:b/>
          <w:sz w:val="24"/>
          <w:szCs w:val="24"/>
        </w:rPr>
        <w:t>Where is it being used? Please give examples</w:t>
      </w:r>
      <w:r w:rsidRPr="004E36C1">
        <w:rPr>
          <w:rFonts w:ascii="Arial" w:hAnsi="Arial" w:cs="Arial"/>
          <w:sz w:val="24"/>
          <w:szCs w:val="24"/>
        </w:rPr>
        <w:t xml:space="preserve"> – perhaps very specific bespoke examples as well as broader more holistic examples addressing sustainability throughout the supply chain?</w:t>
      </w:r>
    </w:p>
    <w:p w14:paraId="4857C011" w14:textId="77777777" w:rsidR="00BB24A2" w:rsidRPr="00BB24A2" w:rsidRDefault="00BB24A2" w:rsidP="00BB24A2">
      <w:pPr>
        <w:spacing w:line="276" w:lineRule="auto"/>
        <w:rPr>
          <w:rFonts w:ascii="Arial" w:hAnsi="Arial" w:cs="Arial"/>
          <w:sz w:val="24"/>
          <w:szCs w:val="24"/>
        </w:rPr>
      </w:pPr>
    </w:p>
    <w:p w14:paraId="3DADA2F4"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Sustainable chemistry is seen differently in every sector and at each point in the supply chain. Historically, “sustainable” meant product efficiency rather than sustainability throughout the lifecycle.</w:t>
      </w:r>
    </w:p>
    <w:p w14:paraId="49513857"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Classifications of waste do not align with classifications of chemicals. A common framework for lifecycle analysis is needed, as everyone is doing this differently.</w:t>
      </w:r>
    </w:p>
    <w:p w14:paraId="4BEB494E"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Good examples: IKEA removing brominated flame retardants from products; Apple initiative to recycle phones; CTPA initiative partnering experts with those less experienced.</w:t>
      </w:r>
    </w:p>
    <w:p w14:paraId="1C681E2A" w14:textId="77777777" w:rsidR="00BB24A2" w:rsidRPr="004E36C1" w:rsidRDefault="00BB24A2" w:rsidP="00BB24A2">
      <w:pPr>
        <w:spacing w:line="276" w:lineRule="auto"/>
        <w:rPr>
          <w:rFonts w:ascii="Arial" w:hAnsi="Arial" w:cs="Arial"/>
          <w:sz w:val="24"/>
          <w:szCs w:val="24"/>
        </w:rPr>
      </w:pPr>
    </w:p>
    <w:p w14:paraId="6159E927" w14:textId="77777777" w:rsidR="00BB24A2" w:rsidRDefault="00BB24A2" w:rsidP="00BB24A2">
      <w:pPr>
        <w:numPr>
          <w:ilvl w:val="0"/>
          <w:numId w:val="21"/>
        </w:numPr>
        <w:spacing w:line="276" w:lineRule="auto"/>
        <w:rPr>
          <w:rFonts w:ascii="Arial" w:hAnsi="Arial" w:cs="Arial"/>
          <w:sz w:val="24"/>
          <w:szCs w:val="24"/>
        </w:rPr>
      </w:pPr>
      <w:r w:rsidRPr="004E36C1">
        <w:rPr>
          <w:rFonts w:ascii="Arial" w:hAnsi="Arial" w:cs="Arial"/>
          <w:sz w:val="24"/>
          <w:szCs w:val="24"/>
        </w:rPr>
        <w:t xml:space="preserve">What would you want to do to </w:t>
      </w:r>
      <w:r w:rsidRPr="004E36C1">
        <w:rPr>
          <w:rFonts w:ascii="Arial" w:hAnsi="Arial" w:cs="Arial"/>
          <w:b/>
          <w:sz w:val="24"/>
          <w:szCs w:val="24"/>
        </w:rPr>
        <w:t>reduce complexity</w:t>
      </w:r>
      <w:r w:rsidRPr="004E36C1">
        <w:rPr>
          <w:rFonts w:ascii="Arial" w:hAnsi="Arial" w:cs="Arial"/>
          <w:sz w:val="24"/>
          <w:szCs w:val="24"/>
        </w:rPr>
        <w:t>? How might you begin to do this? How might you start discussion in your organisation?</w:t>
      </w:r>
    </w:p>
    <w:p w14:paraId="69701CB9" w14:textId="77777777" w:rsidR="00BB24A2" w:rsidRPr="004E36C1" w:rsidRDefault="00BB24A2" w:rsidP="00BB24A2">
      <w:pPr>
        <w:spacing w:line="276" w:lineRule="auto"/>
        <w:rPr>
          <w:rFonts w:ascii="Arial" w:hAnsi="Arial" w:cs="Arial"/>
          <w:sz w:val="24"/>
          <w:szCs w:val="24"/>
        </w:rPr>
      </w:pPr>
    </w:p>
    <w:p w14:paraId="51526A56"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 xml:space="preserve">Need to understand why complexity is necessary. Hard to put numbers together, but these are wanted now. </w:t>
      </w:r>
    </w:p>
    <w:p w14:paraId="61C65808"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Sector specific innovation can be an issue. Often existing functionality is simply adjusted rather than considering reformulating. As cheap and simple as possible seems to be more profitable but there is not much evidence to back this up.</w:t>
      </w:r>
    </w:p>
    <w:p w14:paraId="112C0F3D"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Complexity can be driven by restrictions. Regulation is often viewed as the enemy of innovation, but it doesn’t need to be viewed this way. The gates can’t all be closed, meaning that it can’t be ensured that all new products are sustainable.</w:t>
      </w:r>
    </w:p>
    <w:p w14:paraId="625152F3"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Challenges of product safety standards and customer pressure, lead to a demand for big investments in sustainable chemical processes in product development. Consumer demand is important but, they are influenced by price.</w:t>
      </w:r>
    </w:p>
    <w:p w14:paraId="64E83288"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Recycling may introduce its own complexity, e.g., unknown substances, unidentifiable products mixed in ways that can’t be separated; more complex polymers are harder to recycle. Waste management needs to be designed in right from the beginning at product development stage. Companies need to be incentivised to do this, otherwise we are creating problems for the future.</w:t>
      </w:r>
    </w:p>
    <w:p w14:paraId="3AE767B8" w14:textId="77777777" w:rsidR="00BB24A2" w:rsidRPr="004E36C1" w:rsidRDefault="00BB24A2" w:rsidP="00BB24A2">
      <w:pPr>
        <w:spacing w:line="276" w:lineRule="auto"/>
        <w:rPr>
          <w:rFonts w:ascii="Arial" w:hAnsi="Arial" w:cs="Arial"/>
          <w:b/>
          <w:sz w:val="24"/>
          <w:szCs w:val="24"/>
        </w:rPr>
      </w:pPr>
      <w:r w:rsidRPr="004E36C1">
        <w:rPr>
          <w:rFonts w:ascii="Arial" w:hAnsi="Arial" w:cs="Arial"/>
          <w:b/>
          <w:sz w:val="24"/>
          <w:szCs w:val="24"/>
        </w:rPr>
        <w:br w:type="page"/>
      </w:r>
    </w:p>
    <w:p w14:paraId="5A82CF4A" w14:textId="77777777" w:rsidR="00BB24A2" w:rsidRPr="004E36C1" w:rsidRDefault="00BB24A2" w:rsidP="00BB24A2">
      <w:pPr>
        <w:numPr>
          <w:ilvl w:val="0"/>
          <w:numId w:val="21"/>
        </w:numPr>
        <w:spacing w:line="276" w:lineRule="auto"/>
        <w:rPr>
          <w:rFonts w:ascii="Arial" w:hAnsi="Arial" w:cs="Arial"/>
          <w:sz w:val="24"/>
          <w:szCs w:val="24"/>
        </w:rPr>
      </w:pPr>
      <w:r w:rsidRPr="004E36C1">
        <w:rPr>
          <w:rFonts w:ascii="Arial" w:hAnsi="Arial" w:cs="Arial"/>
          <w:b/>
          <w:sz w:val="24"/>
          <w:szCs w:val="24"/>
        </w:rPr>
        <w:lastRenderedPageBreak/>
        <w:t>How could the uptake of sustainable chemistry be increased?</w:t>
      </w:r>
      <w:r w:rsidRPr="004E36C1">
        <w:rPr>
          <w:rFonts w:ascii="Arial" w:hAnsi="Arial" w:cs="Arial"/>
          <w:sz w:val="24"/>
          <w:szCs w:val="24"/>
        </w:rPr>
        <w:t xml:space="preserve"> Could include discussion of:</w:t>
      </w:r>
    </w:p>
    <w:p w14:paraId="675734BA" w14:textId="77777777" w:rsidR="00BB24A2" w:rsidRPr="004E36C1" w:rsidRDefault="00BB24A2" w:rsidP="00BB24A2">
      <w:pPr>
        <w:numPr>
          <w:ilvl w:val="0"/>
          <w:numId w:val="23"/>
        </w:numPr>
        <w:spacing w:line="276" w:lineRule="auto"/>
        <w:contextualSpacing/>
        <w:rPr>
          <w:rFonts w:ascii="Arial" w:hAnsi="Arial" w:cs="Arial"/>
          <w:sz w:val="24"/>
          <w:szCs w:val="24"/>
        </w:rPr>
      </w:pPr>
      <w:r w:rsidRPr="004E36C1">
        <w:rPr>
          <w:rFonts w:ascii="Arial" w:hAnsi="Arial" w:cs="Arial"/>
          <w:sz w:val="24"/>
          <w:szCs w:val="24"/>
        </w:rPr>
        <w:t xml:space="preserve">Are there other sectors that you could work with to further sustainable chemistry? E.g. water, waste, biomass, chemical producers, retailers, other CSF representatives etc. </w:t>
      </w:r>
    </w:p>
    <w:p w14:paraId="178EC486" w14:textId="77777777" w:rsidR="00BB24A2" w:rsidRDefault="00BB24A2" w:rsidP="00BB24A2">
      <w:pPr>
        <w:numPr>
          <w:ilvl w:val="0"/>
          <w:numId w:val="23"/>
        </w:numPr>
        <w:spacing w:line="276" w:lineRule="auto"/>
        <w:contextualSpacing/>
        <w:rPr>
          <w:rFonts w:ascii="Arial" w:hAnsi="Arial" w:cs="Arial"/>
          <w:sz w:val="24"/>
          <w:szCs w:val="24"/>
        </w:rPr>
      </w:pPr>
      <w:r w:rsidRPr="004E36C1">
        <w:rPr>
          <w:rFonts w:ascii="Arial" w:hAnsi="Arial" w:cs="Arial"/>
          <w:sz w:val="24"/>
          <w:szCs w:val="24"/>
        </w:rPr>
        <w:t>What could Government do to support?</w:t>
      </w:r>
    </w:p>
    <w:p w14:paraId="0D0AC92A" w14:textId="77777777" w:rsidR="00BB24A2" w:rsidRPr="004E36C1" w:rsidRDefault="00BB24A2" w:rsidP="00BB24A2">
      <w:pPr>
        <w:spacing w:line="276" w:lineRule="auto"/>
        <w:contextualSpacing/>
        <w:rPr>
          <w:rFonts w:ascii="Arial" w:hAnsi="Arial" w:cs="Arial"/>
          <w:sz w:val="24"/>
          <w:szCs w:val="24"/>
        </w:rPr>
      </w:pPr>
    </w:p>
    <w:p w14:paraId="5B16134F"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 xml:space="preserve">In the cases of fuels and lubricants there is a high demand in the market place for sustainability. The public are looking for more information but, the main barrier is that products we make have to match strict performance requirements. Can take 7-10 years, to replace chemicals with new product because of requirements and investment, especially in larger quantities. </w:t>
      </w:r>
    </w:p>
    <w:p w14:paraId="78EF943D"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Performance is dictating what gets done with respect to sustainable chemistry and cost is the driver. Need to manage consumer expectation and for the government to see it as a priority with more global awareness. The US industry is driving sustainability because, they can see the benefits but Europe is not doing this.</w:t>
      </w:r>
    </w:p>
    <w:p w14:paraId="1A16E07F"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Educational awareness for the public is vital, need to change how society works, but there isn’t much information available on what sustainable chemistry means, e.g., managing expectations for reducing plastics use, explaining that getting rid of all plastics isn’t the answer. Take the topics of how energy is produced and recycling to the public’s doorstep, frame it without chemistry and bring it into the current hot topics.</w:t>
      </w:r>
    </w:p>
    <w:p w14:paraId="7AAF372F"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The government’s role should include: banning harmful chemicals, controlling how substances are used and allowing safer alternatives, e.g., the BPA to BPS move. Legislation and regulation should put a ban on chemicals with a potential impact, currently waiting for regulations to catch up. Important to take a holistic approach in looking for solutions.</w:t>
      </w:r>
    </w:p>
    <w:p w14:paraId="2EE4F81E"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Classification of waste is an issue in recycling plants. Efficiency of plants depends on knowing what is in waste. Chemists and engineers need to work together, to consider the lifecycle and incentivise products that are easy to recycle and not fossil fuel based.</w:t>
      </w:r>
    </w:p>
    <w:p w14:paraId="210F5C0F"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Coherent discussion and plan is necessary, on direction and ensuring commercial viability. Not enough to just flag issues and there is a perceived need for government to lead. The Chemicals Strategy should start by identifying what doesn’t work with the current approach.</w:t>
      </w:r>
    </w:p>
    <w:p w14:paraId="654B7806" w14:textId="77777777" w:rsidR="00BB24A2" w:rsidRPr="004E36C1" w:rsidRDefault="00BB24A2" w:rsidP="00BB24A2">
      <w:pPr>
        <w:spacing w:line="276" w:lineRule="auto"/>
        <w:rPr>
          <w:rFonts w:ascii="Arial" w:hAnsi="Arial" w:cs="Arial"/>
          <w:sz w:val="24"/>
          <w:szCs w:val="24"/>
        </w:rPr>
      </w:pPr>
    </w:p>
    <w:p w14:paraId="1B487073" w14:textId="77777777" w:rsidR="00BB24A2" w:rsidRPr="004E36C1" w:rsidRDefault="00BB24A2" w:rsidP="00BB24A2">
      <w:pPr>
        <w:rPr>
          <w:rFonts w:ascii="Arial" w:hAnsi="Arial" w:cs="Arial"/>
          <w:sz w:val="24"/>
          <w:szCs w:val="24"/>
        </w:rPr>
      </w:pPr>
      <w:r w:rsidRPr="004E36C1">
        <w:rPr>
          <w:rFonts w:ascii="Arial" w:hAnsi="Arial" w:cs="Arial"/>
          <w:sz w:val="24"/>
          <w:szCs w:val="24"/>
        </w:rPr>
        <w:br w:type="page"/>
      </w:r>
    </w:p>
    <w:p w14:paraId="450E9F54" w14:textId="77777777" w:rsidR="00BB24A2" w:rsidRPr="00BB24A2" w:rsidRDefault="00BB24A2" w:rsidP="00BB24A2">
      <w:pPr>
        <w:numPr>
          <w:ilvl w:val="0"/>
          <w:numId w:val="21"/>
        </w:numPr>
        <w:spacing w:line="276" w:lineRule="auto"/>
        <w:rPr>
          <w:rFonts w:ascii="Arial" w:hAnsi="Arial" w:cs="Arial"/>
          <w:b/>
          <w:sz w:val="24"/>
          <w:szCs w:val="24"/>
        </w:rPr>
      </w:pPr>
      <w:r w:rsidRPr="004E36C1">
        <w:rPr>
          <w:rFonts w:ascii="Arial" w:hAnsi="Arial" w:cs="Arial"/>
          <w:sz w:val="24"/>
          <w:szCs w:val="24"/>
        </w:rPr>
        <w:lastRenderedPageBreak/>
        <w:t xml:space="preserve">What should be our </w:t>
      </w:r>
      <w:r w:rsidRPr="004E36C1">
        <w:rPr>
          <w:rFonts w:ascii="Arial" w:hAnsi="Arial" w:cs="Arial"/>
          <w:b/>
          <w:sz w:val="24"/>
          <w:szCs w:val="24"/>
        </w:rPr>
        <w:t>next steps to develop potential policy options</w:t>
      </w:r>
      <w:r w:rsidRPr="004E36C1">
        <w:rPr>
          <w:rFonts w:ascii="Arial" w:hAnsi="Arial" w:cs="Arial"/>
          <w:sz w:val="24"/>
          <w:szCs w:val="24"/>
        </w:rPr>
        <w:t xml:space="preserve"> for the chemicals strategy?</w:t>
      </w:r>
    </w:p>
    <w:p w14:paraId="71D40F92" w14:textId="77777777" w:rsidR="00BB24A2" w:rsidRPr="004E36C1" w:rsidRDefault="00BB24A2" w:rsidP="00BB24A2">
      <w:pPr>
        <w:spacing w:line="276" w:lineRule="auto"/>
        <w:rPr>
          <w:rFonts w:ascii="Arial" w:hAnsi="Arial" w:cs="Arial"/>
          <w:b/>
          <w:sz w:val="24"/>
          <w:szCs w:val="24"/>
        </w:rPr>
      </w:pPr>
    </w:p>
    <w:p w14:paraId="5D033228"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 xml:space="preserve">Starting point is definitions and metrics. Greater harmonisation needed between countries on driving sustainability and deciding criteria on use of materials based on restrictions. In the US, industry is driving sustainability, but there is a role for the government. </w:t>
      </w:r>
    </w:p>
    <w:p w14:paraId="5EA7FDCC"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Need a better understanding of what chemicals are in products (legacy content) and why chemicals are being used.</w:t>
      </w:r>
      <w:r w:rsidRPr="004E36C1">
        <w:rPr>
          <w:rFonts w:ascii="Arial" w:hAnsi="Arial" w:cs="Arial"/>
          <w:color w:val="538135" w:themeColor="accent6" w:themeShade="BF"/>
          <w:sz w:val="24"/>
          <w:szCs w:val="24"/>
        </w:rPr>
        <w:t xml:space="preserve"> </w:t>
      </w:r>
      <w:r w:rsidRPr="004E36C1">
        <w:rPr>
          <w:rFonts w:ascii="Arial" w:hAnsi="Arial" w:cs="Arial"/>
          <w:sz w:val="24"/>
          <w:szCs w:val="24"/>
        </w:rPr>
        <w:t>Then speed up restrictions and ensure enforcement.</w:t>
      </w:r>
    </w:p>
    <w:p w14:paraId="6DC07012" w14:textId="77777777" w:rsidR="00BB24A2" w:rsidRPr="004E36C1" w:rsidRDefault="00BB24A2" w:rsidP="00BB24A2">
      <w:pPr>
        <w:spacing w:line="276" w:lineRule="auto"/>
        <w:rPr>
          <w:rFonts w:ascii="Arial" w:hAnsi="Arial" w:cs="Arial"/>
          <w:b/>
          <w:sz w:val="24"/>
          <w:szCs w:val="24"/>
        </w:rPr>
      </w:pPr>
      <w:r w:rsidRPr="004E36C1">
        <w:rPr>
          <w:rFonts w:ascii="Arial" w:hAnsi="Arial" w:cs="Arial"/>
          <w:sz w:val="24"/>
          <w:szCs w:val="24"/>
        </w:rPr>
        <w:t>Projects need to map out what we’re doing and target where we need to work, e.g., changing chemistry and making the transition, whilst ensuring commercial viability. We could make better use of our data, i.e. pool it for better outcomes.</w:t>
      </w:r>
    </w:p>
    <w:p w14:paraId="0A985123" w14:textId="77777777" w:rsidR="00BB24A2" w:rsidRPr="004E36C1" w:rsidRDefault="00BB24A2" w:rsidP="00BB24A2">
      <w:pPr>
        <w:spacing w:line="276" w:lineRule="auto"/>
        <w:rPr>
          <w:rFonts w:ascii="Arial" w:hAnsi="Arial" w:cs="Arial"/>
          <w:b/>
          <w:sz w:val="24"/>
          <w:szCs w:val="24"/>
        </w:rPr>
      </w:pPr>
    </w:p>
    <w:p w14:paraId="106D6317" w14:textId="77777777" w:rsidR="00BB24A2" w:rsidRPr="004E36C1" w:rsidRDefault="00BB24A2" w:rsidP="00BB24A2">
      <w:pPr>
        <w:spacing w:line="276" w:lineRule="auto"/>
        <w:rPr>
          <w:rFonts w:ascii="Arial" w:hAnsi="Arial" w:cs="Arial"/>
          <w:b/>
          <w:sz w:val="24"/>
          <w:szCs w:val="24"/>
        </w:rPr>
      </w:pPr>
    </w:p>
    <w:p w14:paraId="4F7F25BF" w14:textId="77777777" w:rsidR="00BB24A2" w:rsidRDefault="00BB24A2" w:rsidP="00BB24A2">
      <w:pPr>
        <w:spacing w:line="276" w:lineRule="auto"/>
        <w:rPr>
          <w:rFonts w:ascii="Arial" w:hAnsi="Arial" w:cs="Arial"/>
          <w:b/>
          <w:sz w:val="24"/>
          <w:szCs w:val="24"/>
        </w:rPr>
      </w:pPr>
      <w:r w:rsidRPr="004E36C1">
        <w:rPr>
          <w:rFonts w:ascii="Arial" w:hAnsi="Arial" w:cs="Arial"/>
          <w:b/>
          <w:sz w:val="24"/>
          <w:szCs w:val="24"/>
        </w:rPr>
        <w:t>Post-Green Finance presentation (there was limited time for discussion of these questions):</w:t>
      </w:r>
    </w:p>
    <w:p w14:paraId="5BD7F9A9" w14:textId="77777777" w:rsidR="00BB24A2" w:rsidRPr="004E36C1" w:rsidRDefault="00BB24A2" w:rsidP="00BB24A2">
      <w:pPr>
        <w:spacing w:line="276" w:lineRule="auto"/>
        <w:rPr>
          <w:rFonts w:ascii="Arial" w:hAnsi="Arial" w:cs="Arial"/>
          <w:b/>
          <w:sz w:val="24"/>
          <w:szCs w:val="24"/>
        </w:rPr>
      </w:pPr>
    </w:p>
    <w:p w14:paraId="0791AA1B" w14:textId="77777777" w:rsidR="00BB24A2" w:rsidRPr="004E36C1" w:rsidRDefault="00BB24A2" w:rsidP="00BB24A2">
      <w:pPr>
        <w:numPr>
          <w:ilvl w:val="0"/>
          <w:numId w:val="21"/>
        </w:numPr>
        <w:spacing w:line="276" w:lineRule="auto"/>
        <w:rPr>
          <w:rFonts w:ascii="Arial" w:hAnsi="Arial" w:cs="Arial"/>
          <w:sz w:val="24"/>
          <w:szCs w:val="24"/>
        </w:rPr>
      </w:pPr>
      <w:r w:rsidRPr="004E36C1">
        <w:rPr>
          <w:rFonts w:ascii="Arial" w:hAnsi="Arial" w:cs="Arial"/>
          <w:sz w:val="24"/>
          <w:szCs w:val="24"/>
        </w:rPr>
        <w:t>To what extent are the financial risks arising from climate and environmental change factored into investment planning in your sector?</w:t>
      </w:r>
    </w:p>
    <w:p w14:paraId="7A377BE3" w14:textId="77777777" w:rsidR="00BB24A2" w:rsidRPr="004E36C1" w:rsidRDefault="00BB24A2" w:rsidP="00BB24A2">
      <w:pPr>
        <w:numPr>
          <w:ilvl w:val="0"/>
          <w:numId w:val="24"/>
        </w:numPr>
        <w:spacing w:line="276" w:lineRule="auto"/>
        <w:contextualSpacing/>
        <w:rPr>
          <w:rFonts w:ascii="Arial" w:hAnsi="Arial" w:cs="Arial"/>
          <w:sz w:val="24"/>
          <w:szCs w:val="24"/>
        </w:rPr>
      </w:pPr>
      <w:r w:rsidRPr="004E36C1">
        <w:rPr>
          <w:rFonts w:ascii="Arial" w:hAnsi="Arial" w:cs="Arial"/>
          <w:sz w:val="24"/>
          <w:szCs w:val="24"/>
        </w:rPr>
        <w:t>Risks to infrastructure and supply chains</w:t>
      </w:r>
    </w:p>
    <w:p w14:paraId="3D98A881" w14:textId="77777777" w:rsidR="00BB24A2" w:rsidRDefault="00BB24A2" w:rsidP="00BB24A2">
      <w:pPr>
        <w:numPr>
          <w:ilvl w:val="0"/>
          <w:numId w:val="24"/>
        </w:numPr>
        <w:spacing w:line="276" w:lineRule="auto"/>
        <w:contextualSpacing/>
        <w:rPr>
          <w:rFonts w:ascii="Arial" w:hAnsi="Arial" w:cs="Arial"/>
          <w:sz w:val="24"/>
          <w:szCs w:val="24"/>
        </w:rPr>
      </w:pPr>
      <w:r w:rsidRPr="004E36C1">
        <w:rPr>
          <w:rFonts w:ascii="Arial" w:hAnsi="Arial" w:cs="Arial"/>
          <w:sz w:val="24"/>
          <w:szCs w:val="24"/>
        </w:rPr>
        <w:t>Transition risks</w:t>
      </w:r>
    </w:p>
    <w:p w14:paraId="6F664088" w14:textId="77777777" w:rsidR="00BB24A2" w:rsidRPr="004E36C1" w:rsidRDefault="00BB24A2" w:rsidP="00BB24A2">
      <w:pPr>
        <w:spacing w:line="276" w:lineRule="auto"/>
        <w:contextualSpacing/>
        <w:rPr>
          <w:rFonts w:ascii="Arial" w:hAnsi="Arial" w:cs="Arial"/>
          <w:sz w:val="24"/>
          <w:szCs w:val="24"/>
        </w:rPr>
      </w:pPr>
    </w:p>
    <w:p w14:paraId="24852C37"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Need to map and understand the flow of all materials through the UK economy to make changes in sustainability. It is difficult to gauge metrics of success without this, e.g., when the price of energy went up, it destroyed the UK’s aluminium market. There needs to be established data in order to make decisions.</w:t>
      </w:r>
    </w:p>
    <w:p w14:paraId="23FDFB2C"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Need to understand the cost of doing nothing. There is a cost to sustainability and it will take time. Need to ensure there are incentives, e.g., providing a tax relief to businesses for doing the right thing will bring industry to the UK, but penalising moves the work abroad.</w:t>
      </w:r>
    </w:p>
    <w:p w14:paraId="61997B82" w14:textId="77777777" w:rsidR="00BB24A2" w:rsidRPr="004E36C1" w:rsidRDefault="00BB24A2" w:rsidP="00BB24A2">
      <w:pPr>
        <w:spacing w:line="276" w:lineRule="auto"/>
        <w:ind w:left="720"/>
        <w:contextualSpacing/>
        <w:rPr>
          <w:rFonts w:ascii="Arial" w:hAnsi="Arial" w:cs="Arial"/>
          <w:sz w:val="24"/>
          <w:szCs w:val="24"/>
        </w:rPr>
      </w:pPr>
    </w:p>
    <w:p w14:paraId="582410BA" w14:textId="77777777" w:rsidR="00BB24A2" w:rsidRPr="004E36C1" w:rsidRDefault="00BB24A2" w:rsidP="00BB24A2">
      <w:pPr>
        <w:spacing w:line="276" w:lineRule="auto"/>
        <w:ind w:left="720"/>
        <w:contextualSpacing/>
        <w:rPr>
          <w:rFonts w:ascii="Arial" w:hAnsi="Arial" w:cs="Arial"/>
          <w:sz w:val="24"/>
          <w:szCs w:val="24"/>
        </w:rPr>
      </w:pPr>
    </w:p>
    <w:p w14:paraId="7AA29BFD" w14:textId="77777777" w:rsidR="00BB24A2" w:rsidRPr="004E36C1" w:rsidRDefault="00BB24A2" w:rsidP="00BB24A2">
      <w:pPr>
        <w:rPr>
          <w:rFonts w:ascii="Arial" w:hAnsi="Arial" w:cs="Arial"/>
          <w:sz w:val="24"/>
          <w:szCs w:val="24"/>
        </w:rPr>
      </w:pPr>
      <w:r w:rsidRPr="004E36C1">
        <w:rPr>
          <w:rFonts w:ascii="Arial" w:hAnsi="Arial" w:cs="Arial"/>
          <w:sz w:val="24"/>
          <w:szCs w:val="24"/>
        </w:rPr>
        <w:br w:type="page"/>
      </w:r>
    </w:p>
    <w:p w14:paraId="4B4732BE" w14:textId="77777777" w:rsidR="00BB24A2" w:rsidRDefault="00BB24A2" w:rsidP="00BB24A2">
      <w:pPr>
        <w:numPr>
          <w:ilvl w:val="0"/>
          <w:numId w:val="21"/>
        </w:numPr>
        <w:spacing w:line="276" w:lineRule="auto"/>
        <w:contextualSpacing/>
        <w:rPr>
          <w:rFonts w:ascii="Arial" w:hAnsi="Arial" w:cs="Arial"/>
          <w:sz w:val="24"/>
          <w:szCs w:val="24"/>
        </w:rPr>
      </w:pPr>
      <w:r w:rsidRPr="004E36C1">
        <w:rPr>
          <w:rFonts w:ascii="Arial" w:hAnsi="Arial" w:cs="Arial"/>
          <w:sz w:val="24"/>
          <w:szCs w:val="24"/>
        </w:rPr>
        <w:lastRenderedPageBreak/>
        <w:t>What are the key barriers to mobilising investment in sustainable chemistry and what actions would help to clarify investment signals?</w:t>
      </w:r>
    </w:p>
    <w:p w14:paraId="40C6A235" w14:textId="77777777" w:rsidR="00BB24A2" w:rsidRPr="004E36C1" w:rsidRDefault="00BB24A2" w:rsidP="00BB24A2">
      <w:pPr>
        <w:spacing w:line="276" w:lineRule="auto"/>
        <w:contextualSpacing/>
        <w:rPr>
          <w:rFonts w:ascii="Arial" w:hAnsi="Arial" w:cs="Arial"/>
          <w:sz w:val="24"/>
          <w:szCs w:val="24"/>
        </w:rPr>
      </w:pPr>
    </w:p>
    <w:p w14:paraId="05728A5A"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 xml:space="preserve">Path dependency is one of the main barriers and decisions on infrastructure investments. e.g., landfill / resources recycling have tied us into this form of waste disposal. </w:t>
      </w:r>
    </w:p>
    <w:p w14:paraId="163264AE"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 xml:space="preserve">Capacity to identify data is poor, this is linked to a need for metrics and consistency of data. Other countries are better at identifying ways to see where waste comes from and goes to. Should run data through Office for National Statistics, as robustness of the data is needed in order to make a return on investment from loans. </w:t>
      </w:r>
    </w:p>
    <w:p w14:paraId="264D33B7"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Complexity of chemistry is now another barrier and commercial confidentiality, i.e., how to break that down to IMDS (International Material Data System) type level and how to ensure that data flows down through the supply chain. Can use consumer pressures, as this could drive decisions on financial investments.</w:t>
      </w:r>
    </w:p>
    <w:p w14:paraId="7AC5B869"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 xml:space="preserve">Government needs to provide regulatory stability and predictability when it comes to sustainability. This gives companies something to actually invest in. Need more cross-government consensus, particularly on monitoring and bringing investment back to the </w:t>
      </w:r>
      <w:proofErr w:type="gramStart"/>
      <w:r w:rsidRPr="004E36C1">
        <w:rPr>
          <w:rFonts w:ascii="Arial" w:hAnsi="Arial" w:cs="Arial"/>
          <w:sz w:val="24"/>
          <w:szCs w:val="24"/>
        </w:rPr>
        <w:t>UK.</w:t>
      </w:r>
      <w:proofErr w:type="gramEnd"/>
    </w:p>
    <w:p w14:paraId="0E40988C"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SMEs (Small and Medium-sized Enterprises) don’t have the same expertise as bigger companies and they need information on how to access funds. Need to support SMEs that want to do the right thing. This would also support a level playing field which is important.</w:t>
      </w:r>
    </w:p>
    <w:p w14:paraId="5F28E4D6"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Find a way to get UK consumers to accept the need for change, rather than just being told. Consumers abroad are more educated on sustainability. Some retailers try to take the high road, but others make their sustainable products more expensive and consumers won’t buy them e.g., Marks and Spencer Plan A.</w:t>
      </w:r>
    </w:p>
    <w:p w14:paraId="3EDFC580" w14:textId="77777777" w:rsidR="00BB24A2" w:rsidRPr="004E36C1" w:rsidRDefault="00BB24A2" w:rsidP="00BB24A2">
      <w:pPr>
        <w:spacing w:line="276" w:lineRule="auto"/>
        <w:rPr>
          <w:rFonts w:ascii="Arial" w:eastAsiaTheme="majorEastAsia" w:hAnsi="Arial" w:cs="Arial"/>
          <w:color w:val="2E74B5" w:themeColor="accent1" w:themeShade="BF"/>
          <w:sz w:val="32"/>
          <w:szCs w:val="32"/>
        </w:rPr>
      </w:pPr>
      <w:r w:rsidRPr="004E36C1">
        <w:rPr>
          <w:rFonts w:ascii="Arial" w:hAnsi="Arial" w:cs="Arial"/>
        </w:rPr>
        <w:br w:type="page"/>
      </w:r>
    </w:p>
    <w:p w14:paraId="29A89E96" w14:textId="77777777" w:rsidR="00BB24A2" w:rsidRPr="004E36C1" w:rsidRDefault="00BB24A2" w:rsidP="00BB24A2">
      <w:pPr>
        <w:keepNext/>
        <w:keepLines/>
        <w:spacing w:before="240" w:after="0" w:line="276" w:lineRule="auto"/>
        <w:outlineLvl w:val="0"/>
        <w:rPr>
          <w:rFonts w:ascii="Arial" w:eastAsiaTheme="majorEastAsia" w:hAnsi="Arial" w:cs="Arial"/>
          <w:b/>
          <w:sz w:val="32"/>
          <w:szCs w:val="32"/>
        </w:rPr>
      </w:pPr>
      <w:r w:rsidRPr="004E36C1">
        <w:rPr>
          <w:rFonts w:ascii="Arial" w:eastAsiaTheme="majorEastAsia" w:hAnsi="Arial" w:cs="Arial"/>
          <w:b/>
          <w:sz w:val="32"/>
          <w:szCs w:val="32"/>
        </w:rPr>
        <w:lastRenderedPageBreak/>
        <w:t>Annex G: Post-2020 SAICM Draft Objectives and Targets</w:t>
      </w:r>
    </w:p>
    <w:p w14:paraId="44D8A739" w14:textId="77777777" w:rsidR="00BB24A2" w:rsidRPr="004E36C1" w:rsidRDefault="00BB24A2" w:rsidP="00BB24A2">
      <w:pPr>
        <w:tabs>
          <w:tab w:val="left" w:pos="624"/>
          <w:tab w:val="left" w:pos="3261"/>
        </w:tabs>
        <w:spacing w:before="120" w:after="120" w:line="276" w:lineRule="auto"/>
        <w:rPr>
          <w:rFonts w:ascii="Arial" w:hAnsi="Arial" w:cs="Arial"/>
          <w:noProof/>
          <w:sz w:val="24"/>
          <w:szCs w:val="24"/>
          <w:lang w:val="en-US"/>
        </w:rPr>
      </w:pPr>
    </w:p>
    <w:p w14:paraId="46942187" w14:textId="77777777" w:rsidR="00BB24A2" w:rsidRPr="004E36C1" w:rsidRDefault="00BB24A2" w:rsidP="00BB24A2">
      <w:pPr>
        <w:tabs>
          <w:tab w:val="left" w:pos="624"/>
          <w:tab w:val="left" w:pos="3261"/>
        </w:tabs>
        <w:spacing w:before="120" w:after="120" w:line="276" w:lineRule="auto"/>
        <w:rPr>
          <w:rFonts w:ascii="Arial" w:hAnsi="Arial" w:cs="Arial"/>
          <w:b/>
          <w:noProof/>
          <w:sz w:val="24"/>
          <w:szCs w:val="24"/>
          <w:lang w:val="en-US"/>
        </w:rPr>
      </w:pPr>
      <w:r w:rsidRPr="004E36C1">
        <w:rPr>
          <w:rFonts w:ascii="Arial" w:hAnsi="Arial" w:cs="Arial"/>
          <w:b/>
          <w:noProof/>
          <w:sz w:val="24"/>
          <w:szCs w:val="24"/>
          <w:lang w:val="en-US"/>
        </w:rPr>
        <w:t>Strategic objective A: Measures are identified, implemented and enforced in order to prevent or, where not feasible, minimize harm from chemicals throughout their life cycle and waste;</w:t>
      </w:r>
    </w:p>
    <w:p w14:paraId="3BD7207E"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 xml:space="preserve">Target A.1: Countries adopt, implement and enforce legal frameworks that address risk prevention and the reduction of adverse impacts from chemicals throughout their life cycle and waste.  </w:t>
      </w:r>
    </w:p>
    <w:p w14:paraId="4706638E"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Target A.2: Countries have sufficient capacity to address chemicals and waste issues nationally, including appropriate inter-agency coordination and stakeholder participation mechanisms, such as national action plans.</w:t>
      </w:r>
    </w:p>
    <w:p w14:paraId="5B2619FF"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Target A.3: Countries are implementing the chemicals and waste-related multilateral environmental agreements, as well as health, labour and other relevant conventions, and voluntary mechanisms such as the Globally Harmonized System of Classification and Labelling of Chemicals.</w:t>
      </w:r>
    </w:p>
    <w:p w14:paraId="5FC03C8D"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Target A.4: Stakeholders have incorporated the sound management of chemicals throughout their life cycle and waste into their planning, policies and practices, thereby supporting the development and implementation of chemicals management systems and other sector-appropriate mechanisms.</w:t>
      </w:r>
    </w:p>
    <w:p w14:paraId="6CDFE328"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Target A.5: Governments and industry ensure that workers are protected from the risks associated with chemicals and waste and that workers have the means to protect themselves.</w:t>
      </w:r>
    </w:p>
    <w:p w14:paraId="641A71FC" w14:textId="77777777" w:rsidR="00BB24A2" w:rsidRPr="004E36C1" w:rsidRDefault="00BB24A2" w:rsidP="00BB24A2">
      <w:pPr>
        <w:spacing w:line="276" w:lineRule="auto"/>
        <w:rPr>
          <w:rFonts w:ascii="Arial" w:hAnsi="Arial" w:cs="Arial"/>
          <w:sz w:val="24"/>
          <w:szCs w:val="24"/>
        </w:rPr>
      </w:pPr>
    </w:p>
    <w:p w14:paraId="6593C582" w14:textId="77777777" w:rsidR="00BB24A2" w:rsidRPr="004E36C1" w:rsidRDefault="00BB24A2" w:rsidP="00BB24A2">
      <w:pPr>
        <w:spacing w:line="276" w:lineRule="auto"/>
        <w:rPr>
          <w:rFonts w:ascii="Arial" w:hAnsi="Arial" w:cs="Arial"/>
          <w:b/>
          <w:sz w:val="24"/>
          <w:szCs w:val="24"/>
        </w:rPr>
      </w:pPr>
      <w:r w:rsidRPr="004E36C1">
        <w:rPr>
          <w:rFonts w:ascii="Arial" w:hAnsi="Arial" w:cs="Arial"/>
          <w:b/>
          <w:sz w:val="24"/>
          <w:szCs w:val="24"/>
        </w:rPr>
        <w:t>Strategic objective B: Comprehensive and sufficient knowledge, data and information are generated, available and accessible to all to enable informed decisions and actions;</w:t>
      </w:r>
    </w:p>
    <w:p w14:paraId="710CFAD1"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 xml:space="preserve">Target B.1: Comprehensive data and information for chemicals on the market are available and accessible, including information and data on properties, health and environmental effects, uses, hazard- and risk-assessment results and risk- management measures, monitoring results and regulatory status throughout their life cycle. </w:t>
      </w:r>
    </w:p>
    <w:p w14:paraId="19FF2807"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Target B.2: All stakeholders, in particular industries and regulators, have and are using the most appropriate and standardized tools, guidelines and best practices for assessments and sound management, as well as for the prevention of harm, risk reduction, monitoring and enforcement.</w:t>
      </w:r>
    </w:p>
    <w:p w14:paraId="6CAF5102"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 xml:space="preserve">Target B.3: Information and standardized methods are available and used to understand the impacts of chemicals and waste for improved burden-of-disease and cost-of-inaction estimates, to inform the advancement of chemical safety measures and to measure progress towards reducing those impacts. </w:t>
      </w:r>
    </w:p>
    <w:p w14:paraId="1CC3A9F9"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lastRenderedPageBreak/>
        <w:t xml:space="preserve">Target B.4: Educational, training and public awareness programmes on chemical safety and sustainability have been developed and implemented, including for vulnerable populations, along with worker safety curricula and programmes at all levels. </w:t>
      </w:r>
    </w:p>
    <w:p w14:paraId="195C6CD5"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Target B.5: Countries and stakeholders are implementing training on environmentally sound and safer alternatives, as well as on substitutions and the use of safer alternatives, such as agroecology.</w:t>
      </w:r>
    </w:p>
    <w:p w14:paraId="09C7E3C6" w14:textId="77777777" w:rsidR="00BB24A2" w:rsidRPr="004E36C1" w:rsidRDefault="00BB24A2" w:rsidP="00BB24A2">
      <w:pPr>
        <w:spacing w:line="276" w:lineRule="auto"/>
        <w:rPr>
          <w:rFonts w:ascii="Arial" w:hAnsi="Arial" w:cs="Arial"/>
          <w:sz w:val="24"/>
          <w:szCs w:val="24"/>
        </w:rPr>
      </w:pPr>
    </w:p>
    <w:p w14:paraId="5479E5D7" w14:textId="77777777" w:rsidR="00BB24A2" w:rsidRPr="004E36C1" w:rsidRDefault="00BB24A2" w:rsidP="00BB24A2">
      <w:pPr>
        <w:spacing w:line="276" w:lineRule="auto"/>
        <w:rPr>
          <w:rFonts w:ascii="Arial" w:hAnsi="Arial" w:cs="Arial"/>
          <w:b/>
          <w:sz w:val="24"/>
          <w:szCs w:val="24"/>
        </w:rPr>
      </w:pPr>
      <w:r w:rsidRPr="004E36C1">
        <w:rPr>
          <w:rFonts w:ascii="Arial" w:hAnsi="Arial" w:cs="Arial"/>
          <w:b/>
          <w:sz w:val="24"/>
          <w:szCs w:val="24"/>
        </w:rPr>
        <w:t>Strategic objective C: Issues of concern that warrant global and joint action are identified, prioritized and addressed;</w:t>
      </w:r>
    </w:p>
    <w:p w14:paraId="63734ACF" w14:textId="77777777" w:rsidR="00BB24A2" w:rsidRPr="004E36C1" w:rsidRDefault="00BB24A2" w:rsidP="00BB24A2">
      <w:pPr>
        <w:spacing w:line="276" w:lineRule="auto"/>
        <w:rPr>
          <w:rFonts w:ascii="Arial" w:hAnsi="Arial" w:cs="Arial"/>
          <w:sz w:val="24"/>
          <w:szCs w:val="24"/>
          <w:lang w:val="en-US"/>
        </w:rPr>
      </w:pPr>
      <w:r w:rsidRPr="004E36C1">
        <w:rPr>
          <w:rFonts w:ascii="Arial" w:hAnsi="Arial" w:cs="Arial"/>
          <w:sz w:val="24"/>
          <w:szCs w:val="24"/>
          <w:lang w:val="en-US"/>
        </w:rPr>
        <w:t>Target C.1:</w:t>
      </w:r>
      <w:r w:rsidRPr="004E36C1">
        <w:rPr>
          <w:rFonts w:ascii="Arial" w:hAnsi="Arial" w:cs="Arial"/>
          <w:sz w:val="24"/>
          <w:szCs w:val="24"/>
        </w:rPr>
        <w:t xml:space="preserve"> Programmes</w:t>
      </w:r>
      <w:r w:rsidRPr="004E36C1">
        <w:rPr>
          <w:rFonts w:ascii="Arial" w:hAnsi="Arial" w:cs="Arial"/>
          <w:sz w:val="24"/>
          <w:szCs w:val="24"/>
          <w:lang w:val="en-US"/>
        </w:rPr>
        <w:t xml:space="preserve"> of work including timelines are established, adopted and implemented for identified issues of concern.</w:t>
      </w:r>
    </w:p>
    <w:p w14:paraId="5909E201" w14:textId="77777777" w:rsidR="00BB24A2" w:rsidRPr="004E36C1" w:rsidRDefault="00BB24A2" w:rsidP="00BB24A2">
      <w:pPr>
        <w:spacing w:line="276" w:lineRule="auto"/>
        <w:rPr>
          <w:rFonts w:ascii="Arial" w:hAnsi="Arial" w:cs="Arial"/>
          <w:sz w:val="24"/>
          <w:szCs w:val="24"/>
          <w:lang w:val="en-US"/>
        </w:rPr>
      </w:pPr>
      <w:r w:rsidRPr="004E36C1">
        <w:rPr>
          <w:rFonts w:ascii="Arial" w:hAnsi="Arial" w:cs="Arial"/>
          <w:sz w:val="24"/>
          <w:szCs w:val="24"/>
          <w:lang w:val="en-US"/>
        </w:rPr>
        <w:t xml:space="preserve">Target C.2: Information on the properties and risk management of chemicals across the supply chain and the chemical contents of products is available to all to enable informed decisions. </w:t>
      </w:r>
    </w:p>
    <w:p w14:paraId="6B303566" w14:textId="77777777" w:rsidR="00BB24A2" w:rsidRPr="004E36C1" w:rsidRDefault="00BB24A2" w:rsidP="00BB24A2">
      <w:pPr>
        <w:spacing w:line="276" w:lineRule="auto"/>
        <w:rPr>
          <w:rFonts w:ascii="Arial" w:hAnsi="Arial" w:cs="Arial"/>
          <w:sz w:val="24"/>
          <w:szCs w:val="24"/>
          <w:lang w:val="en-US"/>
        </w:rPr>
      </w:pPr>
    </w:p>
    <w:p w14:paraId="337D7F9E" w14:textId="77777777" w:rsidR="00BB24A2" w:rsidRPr="004E36C1" w:rsidRDefault="00BB24A2" w:rsidP="00BB24A2">
      <w:pPr>
        <w:tabs>
          <w:tab w:val="left" w:pos="624"/>
          <w:tab w:val="left" w:pos="1350"/>
          <w:tab w:val="left" w:pos="3261"/>
          <w:tab w:val="left" w:pos="3690"/>
        </w:tabs>
        <w:spacing w:after="120" w:line="276" w:lineRule="auto"/>
        <w:rPr>
          <w:rFonts w:ascii="Arial" w:hAnsi="Arial" w:cs="Arial"/>
          <w:b/>
          <w:noProof/>
          <w:sz w:val="24"/>
          <w:szCs w:val="24"/>
          <w:lang w:val="en-US"/>
        </w:rPr>
      </w:pPr>
      <w:r w:rsidRPr="004E36C1">
        <w:rPr>
          <w:rFonts w:ascii="Arial" w:hAnsi="Arial" w:cs="Arial"/>
          <w:b/>
          <w:noProof/>
          <w:sz w:val="24"/>
          <w:szCs w:val="24"/>
          <w:lang w:val="en-US"/>
        </w:rPr>
        <w:t xml:space="preserve">Strategic objective D: Benefits to human health and the environment are maximized and risks are prevented or, where not feasible, minimized through safer alternatives, innovative and sustainable solutions and forward thinking; </w:t>
      </w:r>
    </w:p>
    <w:p w14:paraId="7095AA16" w14:textId="77777777" w:rsidR="00BB24A2" w:rsidRPr="004E36C1" w:rsidRDefault="00BB24A2" w:rsidP="00BB24A2">
      <w:pPr>
        <w:spacing w:line="276" w:lineRule="auto"/>
        <w:rPr>
          <w:rFonts w:ascii="Arial" w:hAnsi="Arial" w:cs="Arial"/>
          <w:bCs/>
          <w:sz w:val="24"/>
          <w:szCs w:val="24"/>
          <w:lang w:val="en-US"/>
        </w:rPr>
      </w:pPr>
      <w:r w:rsidRPr="004E36C1">
        <w:rPr>
          <w:rFonts w:ascii="Arial" w:hAnsi="Arial" w:cs="Arial"/>
          <w:bCs/>
          <w:sz w:val="24"/>
          <w:szCs w:val="24"/>
          <w:lang w:val="en-US"/>
        </w:rPr>
        <w:t xml:space="preserve">Target D.1: Companies adopt corporate policies and practices that promote resource efficiency and that incorporate the development, production and use of sustainable and safer alternatives, including new technologies and non-chemical alternatives. </w:t>
      </w:r>
    </w:p>
    <w:p w14:paraId="38AAF817" w14:textId="77777777" w:rsidR="00BB24A2" w:rsidRPr="004E36C1" w:rsidRDefault="00BB24A2" w:rsidP="00BB24A2">
      <w:pPr>
        <w:spacing w:line="276" w:lineRule="auto"/>
        <w:rPr>
          <w:rFonts w:ascii="Arial" w:hAnsi="Arial" w:cs="Arial"/>
          <w:bCs/>
          <w:sz w:val="24"/>
          <w:szCs w:val="24"/>
          <w:lang w:val="en-US"/>
        </w:rPr>
      </w:pPr>
      <w:r w:rsidRPr="004E36C1">
        <w:rPr>
          <w:rFonts w:ascii="Arial" w:hAnsi="Arial" w:cs="Arial"/>
          <w:bCs/>
          <w:sz w:val="24"/>
          <w:szCs w:val="24"/>
          <w:lang w:val="en-US"/>
        </w:rPr>
        <w:t xml:space="preserve">Target D.2: Governments implement policies that promote innovation to facilitate the recycling and re-use of products, the adoption of sustainable and safe alternatives, including new technologies and non-chemical alternatives (e.g., the prioritized licensing of reduced-risk alternatives, assessment frameworks, labelling schemes and purchasing policies). </w:t>
      </w:r>
    </w:p>
    <w:p w14:paraId="11FC6BFD" w14:textId="77777777" w:rsidR="00BB24A2" w:rsidRPr="004E36C1" w:rsidRDefault="00BB24A2" w:rsidP="00BB24A2">
      <w:pPr>
        <w:spacing w:line="276" w:lineRule="auto"/>
        <w:rPr>
          <w:rFonts w:ascii="Arial" w:hAnsi="Arial" w:cs="Arial"/>
          <w:bCs/>
          <w:sz w:val="24"/>
          <w:szCs w:val="24"/>
          <w:lang w:val="en-US"/>
        </w:rPr>
      </w:pPr>
      <w:r w:rsidRPr="004E36C1">
        <w:rPr>
          <w:rFonts w:ascii="Arial" w:hAnsi="Arial" w:cs="Arial"/>
          <w:bCs/>
          <w:sz w:val="24"/>
          <w:szCs w:val="24"/>
          <w:lang w:val="en-US"/>
        </w:rPr>
        <w:t>Target D.3: Companies, including from the investment sector, incorporate strategies and policies to support the sound management of chemicals and waste in their investment approaches and business models and apply internationally-recognized reporting standards where relevant.</w:t>
      </w:r>
    </w:p>
    <w:p w14:paraId="1BC79663" w14:textId="77777777" w:rsidR="00BB24A2" w:rsidRPr="004E36C1" w:rsidRDefault="00BB24A2" w:rsidP="00BB24A2">
      <w:pPr>
        <w:spacing w:line="276" w:lineRule="auto"/>
        <w:rPr>
          <w:rFonts w:ascii="Arial" w:hAnsi="Arial" w:cs="Arial"/>
          <w:bCs/>
          <w:sz w:val="24"/>
          <w:szCs w:val="24"/>
          <w:lang w:val="en-US"/>
        </w:rPr>
      </w:pPr>
      <w:r w:rsidRPr="004E36C1">
        <w:rPr>
          <w:rFonts w:ascii="Arial" w:hAnsi="Arial" w:cs="Arial"/>
          <w:bCs/>
          <w:sz w:val="24"/>
          <w:szCs w:val="24"/>
          <w:lang w:val="en-US"/>
        </w:rPr>
        <w:t xml:space="preserve">Target D.4: Companies apply sustainable production principles and life-cycle management in the design of chemicals, materials and products, taking reduced-risk, design-for-recycling and </w:t>
      </w:r>
      <w:r w:rsidRPr="004E36C1">
        <w:rPr>
          <w:rFonts w:ascii="Arial" w:hAnsi="Arial" w:cs="Arial"/>
          <w:bCs/>
          <w:sz w:val="24"/>
          <w:szCs w:val="24"/>
          <w:lang w:val="en-US"/>
        </w:rPr>
        <w:br/>
        <w:t>non-chemical solutions and processes into account.</w:t>
      </w:r>
    </w:p>
    <w:p w14:paraId="52E126C3" w14:textId="77777777" w:rsidR="00BB24A2" w:rsidRPr="004E36C1" w:rsidRDefault="00BB24A2" w:rsidP="00BB24A2">
      <w:pPr>
        <w:spacing w:line="276" w:lineRule="auto"/>
        <w:rPr>
          <w:rFonts w:ascii="Arial" w:hAnsi="Arial" w:cs="Arial"/>
          <w:bCs/>
          <w:sz w:val="24"/>
          <w:szCs w:val="24"/>
          <w:lang w:val="en-US"/>
        </w:rPr>
      </w:pPr>
      <w:r w:rsidRPr="004E36C1">
        <w:rPr>
          <w:rFonts w:ascii="Arial" w:hAnsi="Arial" w:cs="Arial"/>
          <w:bCs/>
          <w:sz w:val="24"/>
          <w:szCs w:val="24"/>
          <w:lang w:val="en-US"/>
        </w:rPr>
        <w:t>Target D.5: Industry associations promote change towards sustainability and the safe management of waste and of chemicals and consumer products throughout their life cycles, including in sharing information and building the capacity of small and medium-sized enterprises to reduce risks.</w:t>
      </w:r>
    </w:p>
    <w:p w14:paraId="2298D5AB" w14:textId="77777777" w:rsidR="00BB24A2" w:rsidRPr="004E36C1" w:rsidRDefault="00BB24A2" w:rsidP="00BB24A2">
      <w:pPr>
        <w:tabs>
          <w:tab w:val="left" w:pos="624"/>
          <w:tab w:val="left" w:pos="1350"/>
          <w:tab w:val="left" w:pos="3261"/>
          <w:tab w:val="left" w:pos="3690"/>
        </w:tabs>
        <w:spacing w:after="120" w:line="276" w:lineRule="auto"/>
        <w:rPr>
          <w:rFonts w:ascii="Arial" w:hAnsi="Arial" w:cs="Arial"/>
          <w:b/>
          <w:bCs/>
          <w:noProof/>
          <w:sz w:val="24"/>
          <w:szCs w:val="24"/>
          <w:lang w:val="en-US"/>
        </w:rPr>
      </w:pPr>
      <w:r w:rsidRPr="004E36C1">
        <w:rPr>
          <w:rFonts w:ascii="Arial" w:hAnsi="Arial" w:cs="Arial"/>
          <w:b/>
          <w:noProof/>
          <w:sz w:val="24"/>
          <w:szCs w:val="24"/>
          <w:lang w:val="en-US"/>
        </w:rPr>
        <w:lastRenderedPageBreak/>
        <w:t xml:space="preserve">Strategic objective E: The importance of the sound management of chemicals and waste as an essential element to achieving sustainable development is recognized by all; adequate financial and non-financial resources are identified and mobilized; actions are accelerated; and necessary transparent and accountable partnerships are established </w:t>
      </w:r>
      <w:r w:rsidRPr="004E36C1">
        <w:rPr>
          <w:rFonts w:ascii="Arial" w:hAnsi="Arial" w:cs="Arial"/>
          <w:b/>
          <w:bCs/>
          <w:noProof/>
          <w:sz w:val="24"/>
          <w:szCs w:val="24"/>
          <w:lang w:val="en-US"/>
        </w:rPr>
        <w:t>to foster cooperation among stakeholders.</w:t>
      </w:r>
    </w:p>
    <w:p w14:paraId="5C49B7E4" w14:textId="77777777" w:rsidR="00BB24A2" w:rsidRPr="004E36C1" w:rsidRDefault="00BB24A2" w:rsidP="00BB24A2">
      <w:pPr>
        <w:spacing w:line="276" w:lineRule="auto"/>
        <w:rPr>
          <w:rFonts w:ascii="Arial" w:hAnsi="Arial" w:cs="Arial"/>
          <w:bCs/>
          <w:sz w:val="24"/>
          <w:szCs w:val="24"/>
          <w:lang w:val="en-US"/>
        </w:rPr>
      </w:pPr>
      <w:r w:rsidRPr="004E36C1">
        <w:rPr>
          <w:rFonts w:ascii="Arial" w:hAnsi="Arial" w:cs="Arial"/>
          <w:bCs/>
          <w:sz w:val="24"/>
          <w:szCs w:val="24"/>
          <w:lang w:val="en-US"/>
        </w:rPr>
        <w:t>Target E.1: The highest levels of stakeholder organizations, including government, industry, civil society and international organizations in all relevant sectors, formally recognize the importance of and commit to action on the sound management of chemicals and waste, and recognize its relevance to sustainable development.</w:t>
      </w:r>
    </w:p>
    <w:p w14:paraId="13209D91" w14:textId="77777777" w:rsidR="00BB24A2" w:rsidRPr="004E36C1" w:rsidRDefault="00BB24A2" w:rsidP="00BB24A2">
      <w:pPr>
        <w:spacing w:line="276" w:lineRule="auto"/>
        <w:rPr>
          <w:rFonts w:ascii="Arial" w:hAnsi="Arial" w:cs="Arial"/>
          <w:bCs/>
          <w:sz w:val="24"/>
          <w:szCs w:val="24"/>
          <w:lang w:val="en-US"/>
        </w:rPr>
      </w:pPr>
      <w:r w:rsidRPr="004E36C1">
        <w:rPr>
          <w:rFonts w:ascii="Arial" w:hAnsi="Arial" w:cs="Arial"/>
          <w:bCs/>
          <w:sz w:val="24"/>
          <w:szCs w:val="24"/>
          <w:lang w:val="en-US"/>
        </w:rPr>
        <w:t>Target E.2: Policies and processes for the management of chemicals and waste are integrated into national and regional development strategies.</w:t>
      </w:r>
    </w:p>
    <w:p w14:paraId="65498131" w14:textId="77777777" w:rsidR="00BB24A2" w:rsidRPr="004E36C1" w:rsidRDefault="00BB24A2" w:rsidP="00BB24A2">
      <w:pPr>
        <w:spacing w:line="276" w:lineRule="auto"/>
        <w:rPr>
          <w:rFonts w:ascii="Arial" w:hAnsi="Arial" w:cs="Arial"/>
          <w:bCs/>
          <w:sz w:val="24"/>
          <w:szCs w:val="24"/>
          <w:lang w:val="en-US"/>
        </w:rPr>
      </w:pPr>
      <w:r w:rsidRPr="004E36C1">
        <w:rPr>
          <w:rFonts w:ascii="Arial" w:hAnsi="Arial" w:cs="Arial"/>
          <w:bCs/>
          <w:sz w:val="24"/>
          <w:szCs w:val="24"/>
          <w:lang w:val="en-US"/>
        </w:rPr>
        <w:t>Target E.3: Inter- and intra-sectoral partnerships, networks and collaborative mechanisms are established to mobilize resources, to share information, experiences and lessons learned, and to promote coordinated action at the regional and international levels.</w:t>
      </w:r>
    </w:p>
    <w:p w14:paraId="4FEE1382" w14:textId="77777777" w:rsidR="00BB24A2" w:rsidRPr="004E36C1" w:rsidRDefault="00BB24A2" w:rsidP="00BB24A2">
      <w:pPr>
        <w:spacing w:line="276" w:lineRule="auto"/>
        <w:rPr>
          <w:rFonts w:ascii="Arial" w:hAnsi="Arial" w:cs="Arial"/>
          <w:bCs/>
          <w:sz w:val="24"/>
          <w:szCs w:val="24"/>
          <w:lang w:val="en-US"/>
        </w:rPr>
      </w:pPr>
      <w:r w:rsidRPr="004E36C1">
        <w:rPr>
          <w:rFonts w:ascii="Arial" w:hAnsi="Arial" w:cs="Arial"/>
          <w:bCs/>
          <w:sz w:val="24"/>
          <w:szCs w:val="24"/>
          <w:lang w:val="en-US"/>
        </w:rPr>
        <w:t>Target E4: Identify and mobilize the financial and non-financial resources needed to promote the sound management of chemicals and waste in all sectors, by and for all stakeholders.</w:t>
      </w:r>
    </w:p>
    <w:p w14:paraId="7B6F52D7" w14:textId="77777777" w:rsidR="00BB24A2" w:rsidRPr="004E36C1" w:rsidRDefault="00BB24A2" w:rsidP="00BB24A2">
      <w:pPr>
        <w:spacing w:line="276" w:lineRule="auto"/>
        <w:rPr>
          <w:rFonts w:ascii="Arial" w:hAnsi="Arial" w:cs="Arial"/>
          <w:bCs/>
          <w:sz w:val="24"/>
          <w:szCs w:val="24"/>
          <w:lang w:val="en-US"/>
        </w:rPr>
      </w:pPr>
      <w:r w:rsidRPr="004E36C1">
        <w:rPr>
          <w:rFonts w:ascii="Arial" w:hAnsi="Arial" w:cs="Arial"/>
          <w:bCs/>
          <w:sz w:val="24"/>
          <w:szCs w:val="24"/>
          <w:lang w:val="en-US"/>
        </w:rPr>
        <w:t>Target E5: Gaps between developed and developing countries are narrowed in terms of the implementation of sound management of chemicals and waste.</w:t>
      </w:r>
    </w:p>
    <w:p w14:paraId="78CA0288" w14:textId="77777777" w:rsidR="00BB24A2" w:rsidRPr="004E36C1" w:rsidRDefault="00BB24A2" w:rsidP="00BB24A2">
      <w:pPr>
        <w:spacing w:line="276" w:lineRule="auto"/>
        <w:rPr>
          <w:rFonts w:ascii="Arial" w:hAnsi="Arial" w:cs="Arial"/>
          <w:sz w:val="24"/>
          <w:szCs w:val="24"/>
        </w:rPr>
      </w:pPr>
    </w:p>
    <w:p w14:paraId="78D00221" w14:textId="77777777" w:rsidR="00BB24A2" w:rsidRPr="004E36C1" w:rsidRDefault="00BB24A2" w:rsidP="00BB24A2">
      <w:pPr>
        <w:tabs>
          <w:tab w:val="left" w:pos="705"/>
          <w:tab w:val="left" w:pos="1080"/>
        </w:tabs>
        <w:spacing w:line="276" w:lineRule="auto"/>
        <w:rPr>
          <w:rFonts w:ascii="Arial" w:hAnsi="Arial" w:cs="Arial"/>
          <w:sz w:val="24"/>
          <w:szCs w:val="24"/>
        </w:rPr>
      </w:pPr>
    </w:p>
    <w:p w14:paraId="5EEEAD63" w14:textId="77777777" w:rsidR="00BB24A2" w:rsidRPr="004E36C1" w:rsidRDefault="00BB24A2" w:rsidP="00BB24A2">
      <w:pPr>
        <w:spacing w:line="276" w:lineRule="auto"/>
        <w:rPr>
          <w:rFonts w:ascii="Arial" w:eastAsiaTheme="majorEastAsia" w:hAnsi="Arial" w:cs="Arial"/>
          <w:color w:val="2E74B5" w:themeColor="accent1" w:themeShade="BF"/>
          <w:sz w:val="32"/>
          <w:szCs w:val="32"/>
        </w:rPr>
      </w:pPr>
      <w:r w:rsidRPr="004E36C1">
        <w:rPr>
          <w:rFonts w:ascii="Arial" w:hAnsi="Arial" w:cs="Arial"/>
        </w:rPr>
        <w:br w:type="page"/>
      </w:r>
    </w:p>
    <w:p w14:paraId="057EA37B" w14:textId="77777777" w:rsidR="00BB24A2" w:rsidRPr="004E36C1" w:rsidRDefault="00BB24A2" w:rsidP="00BB24A2">
      <w:pPr>
        <w:keepNext/>
        <w:keepLines/>
        <w:spacing w:before="240" w:after="0" w:line="276" w:lineRule="auto"/>
        <w:outlineLvl w:val="0"/>
        <w:rPr>
          <w:rFonts w:ascii="Arial" w:eastAsiaTheme="majorEastAsia" w:hAnsi="Arial" w:cs="Arial"/>
          <w:b/>
          <w:sz w:val="32"/>
          <w:szCs w:val="32"/>
        </w:rPr>
      </w:pPr>
      <w:r w:rsidRPr="004E36C1">
        <w:rPr>
          <w:rFonts w:ascii="Arial" w:eastAsiaTheme="majorEastAsia" w:hAnsi="Arial" w:cs="Arial"/>
          <w:b/>
          <w:sz w:val="32"/>
          <w:szCs w:val="32"/>
        </w:rPr>
        <w:lastRenderedPageBreak/>
        <w:t>Annex H: Summary of discussion on Post-2020 SAICM Draft Objectives and Targets</w:t>
      </w:r>
    </w:p>
    <w:p w14:paraId="66526A77" w14:textId="77777777" w:rsidR="00BB24A2" w:rsidRPr="004E36C1" w:rsidRDefault="00BB24A2" w:rsidP="00BB24A2">
      <w:pPr>
        <w:spacing w:line="276" w:lineRule="auto"/>
      </w:pPr>
    </w:p>
    <w:p w14:paraId="02CB4DB2"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This agenda item involved attendees discussing the following questions with respect to the draft objectives and targets (groups B-E, as outlined in Annex G):</w:t>
      </w:r>
    </w:p>
    <w:p w14:paraId="4C705FCF" w14:textId="77777777" w:rsidR="00BB24A2" w:rsidRPr="004E36C1" w:rsidRDefault="00BB24A2" w:rsidP="00BB24A2">
      <w:pPr>
        <w:spacing w:line="276" w:lineRule="auto"/>
        <w:rPr>
          <w:rFonts w:ascii="Arial" w:hAnsi="Arial" w:cs="Arial"/>
          <w:sz w:val="24"/>
          <w:szCs w:val="24"/>
        </w:rPr>
      </w:pPr>
    </w:p>
    <w:p w14:paraId="0E18603F" w14:textId="77777777" w:rsidR="00BB24A2" w:rsidRPr="004E36C1" w:rsidRDefault="00BB24A2" w:rsidP="00BB24A2">
      <w:pPr>
        <w:numPr>
          <w:ilvl w:val="0"/>
          <w:numId w:val="41"/>
        </w:numPr>
        <w:spacing w:line="276" w:lineRule="auto"/>
        <w:contextualSpacing/>
        <w:rPr>
          <w:rFonts w:ascii="Arial" w:hAnsi="Arial" w:cs="Arial"/>
          <w:sz w:val="24"/>
          <w:szCs w:val="24"/>
        </w:rPr>
      </w:pPr>
      <w:r w:rsidRPr="004E36C1">
        <w:rPr>
          <w:rFonts w:ascii="Arial" w:hAnsi="Arial" w:cs="Arial"/>
          <w:sz w:val="24"/>
          <w:szCs w:val="24"/>
        </w:rPr>
        <w:t>How might this target be improved and be made SMART?</w:t>
      </w:r>
    </w:p>
    <w:p w14:paraId="58310569" w14:textId="77777777" w:rsidR="00BB24A2" w:rsidRPr="004E36C1" w:rsidRDefault="00BB24A2" w:rsidP="00BB24A2">
      <w:pPr>
        <w:numPr>
          <w:ilvl w:val="1"/>
          <w:numId w:val="41"/>
        </w:numPr>
        <w:spacing w:line="276" w:lineRule="auto"/>
        <w:contextualSpacing/>
        <w:rPr>
          <w:rFonts w:ascii="Arial" w:hAnsi="Arial" w:cs="Arial"/>
          <w:sz w:val="24"/>
          <w:szCs w:val="24"/>
        </w:rPr>
      </w:pPr>
      <w:r w:rsidRPr="004E36C1">
        <w:rPr>
          <w:rFonts w:ascii="Arial" w:hAnsi="Arial" w:cs="Arial"/>
          <w:sz w:val="24"/>
          <w:szCs w:val="24"/>
        </w:rPr>
        <w:t>Specific</w:t>
      </w:r>
    </w:p>
    <w:p w14:paraId="6BA973A5" w14:textId="77777777" w:rsidR="00BB24A2" w:rsidRPr="004E36C1" w:rsidRDefault="00BB24A2" w:rsidP="00BB24A2">
      <w:pPr>
        <w:numPr>
          <w:ilvl w:val="1"/>
          <w:numId w:val="41"/>
        </w:numPr>
        <w:spacing w:line="276" w:lineRule="auto"/>
        <w:contextualSpacing/>
        <w:rPr>
          <w:rFonts w:ascii="Arial" w:hAnsi="Arial" w:cs="Arial"/>
          <w:sz w:val="24"/>
          <w:szCs w:val="24"/>
        </w:rPr>
      </w:pPr>
      <w:r w:rsidRPr="004E36C1">
        <w:rPr>
          <w:rFonts w:ascii="Arial" w:hAnsi="Arial" w:cs="Arial"/>
          <w:sz w:val="24"/>
          <w:szCs w:val="24"/>
        </w:rPr>
        <w:t>Measurable</w:t>
      </w:r>
    </w:p>
    <w:p w14:paraId="5EC66D5C" w14:textId="77777777" w:rsidR="00BB24A2" w:rsidRPr="004E36C1" w:rsidRDefault="00BB24A2" w:rsidP="00BB24A2">
      <w:pPr>
        <w:numPr>
          <w:ilvl w:val="1"/>
          <w:numId w:val="41"/>
        </w:numPr>
        <w:spacing w:line="276" w:lineRule="auto"/>
        <w:contextualSpacing/>
        <w:rPr>
          <w:rFonts w:ascii="Arial" w:hAnsi="Arial" w:cs="Arial"/>
          <w:sz w:val="24"/>
          <w:szCs w:val="24"/>
        </w:rPr>
      </w:pPr>
      <w:r w:rsidRPr="004E36C1">
        <w:rPr>
          <w:rFonts w:ascii="Arial" w:hAnsi="Arial" w:cs="Arial"/>
          <w:sz w:val="24"/>
          <w:szCs w:val="24"/>
        </w:rPr>
        <w:t>Achievable</w:t>
      </w:r>
    </w:p>
    <w:p w14:paraId="7D5E5C54" w14:textId="77777777" w:rsidR="00BB24A2" w:rsidRPr="004E36C1" w:rsidRDefault="00BB24A2" w:rsidP="00BB24A2">
      <w:pPr>
        <w:numPr>
          <w:ilvl w:val="1"/>
          <w:numId w:val="41"/>
        </w:numPr>
        <w:spacing w:line="276" w:lineRule="auto"/>
        <w:contextualSpacing/>
        <w:rPr>
          <w:rFonts w:ascii="Arial" w:hAnsi="Arial" w:cs="Arial"/>
          <w:sz w:val="24"/>
          <w:szCs w:val="24"/>
        </w:rPr>
      </w:pPr>
      <w:r w:rsidRPr="004E36C1">
        <w:rPr>
          <w:rFonts w:ascii="Arial" w:hAnsi="Arial" w:cs="Arial"/>
          <w:sz w:val="24"/>
          <w:szCs w:val="24"/>
        </w:rPr>
        <w:t>Relevant</w:t>
      </w:r>
    </w:p>
    <w:p w14:paraId="2808F0A9" w14:textId="77777777" w:rsidR="00BB24A2" w:rsidRPr="004E36C1" w:rsidRDefault="00BB24A2" w:rsidP="00BB24A2">
      <w:pPr>
        <w:numPr>
          <w:ilvl w:val="1"/>
          <w:numId w:val="41"/>
        </w:numPr>
        <w:spacing w:line="276" w:lineRule="auto"/>
        <w:contextualSpacing/>
        <w:rPr>
          <w:rFonts w:ascii="Arial" w:hAnsi="Arial" w:cs="Arial"/>
          <w:sz w:val="24"/>
          <w:szCs w:val="24"/>
        </w:rPr>
      </w:pPr>
      <w:r w:rsidRPr="004E36C1">
        <w:rPr>
          <w:rFonts w:ascii="Arial" w:hAnsi="Arial" w:cs="Arial"/>
          <w:sz w:val="24"/>
          <w:szCs w:val="24"/>
        </w:rPr>
        <w:t>Time-bound</w:t>
      </w:r>
    </w:p>
    <w:p w14:paraId="7A055DD4" w14:textId="77777777" w:rsidR="00BB24A2" w:rsidRPr="004E36C1" w:rsidRDefault="00BB24A2" w:rsidP="00BB24A2">
      <w:pPr>
        <w:spacing w:line="276" w:lineRule="auto"/>
        <w:ind w:left="1440"/>
        <w:contextualSpacing/>
        <w:rPr>
          <w:rFonts w:ascii="Arial" w:hAnsi="Arial" w:cs="Arial"/>
          <w:sz w:val="24"/>
          <w:szCs w:val="24"/>
        </w:rPr>
      </w:pPr>
    </w:p>
    <w:p w14:paraId="3AED976F" w14:textId="77777777" w:rsidR="00BB24A2" w:rsidRPr="004E36C1" w:rsidRDefault="00BB24A2" w:rsidP="00BB24A2">
      <w:pPr>
        <w:numPr>
          <w:ilvl w:val="0"/>
          <w:numId w:val="41"/>
        </w:numPr>
        <w:spacing w:line="276" w:lineRule="auto"/>
        <w:contextualSpacing/>
        <w:rPr>
          <w:rFonts w:ascii="Arial" w:hAnsi="Arial" w:cs="Arial"/>
          <w:sz w:val="24"/>
          <w:szCs w:val="24"/>
        </w:rPr>
      </w:pPr>
      <w:r w:rsidRPr="004E36C1">
        <w:rPr>
          <w:rFonts w:ascii="Arial" w:hAnsi="Arial" w:cs="Arial"/>
          <w:sz w:val="24"/>
          <w:szCs w:val="24"/>
        </w:rPr>
        <w:t>W</w:t>
      </w:r>
      <w:r w:rsidRPr="004E36C1">
        <w:rPr>
          <w:rFonts w:ascii="Arial" w:eastAsia="Arial" w:hAnsi="Arial" w:cs="Arial"/>
          <w:sz w:val="24"/>
          <w:szCs w:val="24"/>
        </w:rPr>
        <w:t>hat contributions i.e. actions could you see your sector making?</w:t>
      </w:r>
    </w:p>
    <w:p w14:paraId="47D75C42" w14:textId="77777777" w:rsidR="00BB24A2" w:rsidRPr="004E36C1" w:rsidRDefault="00BB24A2" w:rsidP="00BB24A2">
      <w:pPr>
        <w:spacing w:line="276" w:lineRule="auto"/>
        <w:ind w:left="720"/>
        <w:contextualSpacing/>
        <w:rPr>
          <w:rFonts w:ascii="Arial" w:hAnsi="Arial" w:cs="Arial"/>
          <w:sz w:val="24"/>
          <w:szCs w:val="24"/>
        </w:rPr>
      </w:pPr>
    </w:p>
    <w:p w14:paraId="2BFB2F23" w14:textId="77777777" w:rsidR="00BB24A2" w:rsidRPr="004E36C1" w:rsidRDefault="00BB24A2" w:rsidP="00BB24A2">
      <w:pPr>
        <w:numPr>
          <w:ilvl w:val="0"/>
          <w:numId w:val="41"/>
        </w:numPr>
        <w:spacing w:line="276" w:lineRule="auto"/>
        <w:contextualSpacing/>
        <w:rPr>
          <w:rFonts w:ascii="Arial" w:hAnsi="Arial" w:cs="Arial"/>
          <w:sz w:val="24"/>
          <w:szCs w:val="24"/>
        </w:rPr>
      </w:pPr>
      <w:r w:rsidRPr="004E36C1">
        <w:rPr>
          <w:rFonts w:ascii="Arial" w:hAnsi="Arial" w:cs="Arial"/>
          <w:sz w:val="24"/>
          <w:szCs w:val="24"/>
        </w:rPr>
        <w:t>What challenges might this target present to you as an organisation?</w:t>
      </w:r>
    </w:p>
    <w:p w14:paraId="5E4C1F6A" w14:textId="77777777" w:rsidR="00BB24A2" w:rsidRPr="004E36C1" w:rsidRDefault="00BB24A2" w:rsidP="00BB24A2">
      <w:pPr>
        <w:spacing w:line="276" w:lineRule="auto"/>
        <w:rPr>
          <w:rFonts w:ascii="Arial" w:hAnsi="Arial" w:cs="Arial"/>
          <w:sz w:val="24"/>
          <w:szCs w:val="24"/>
        </w:rPr>
      </w:pPr>
    </w:p>
    <w:p w14:paraId="295E0D36"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Defra noted that the discussion provided helpful input which will be fed into the preparations for the 4</w:t>
      </w:r>
      <w:r w:rsidRPr="004E36C1">
        <w:rPr>
          <w:rFonts w:ascii="Arial" w:hAnsi="Arial" w:cs="Arial"/>
          <w:sz w:val="24"/>
          <w:szCs w:val="24"/>
          <w:vertAlign w:val="superscript"/>
        </w:rPr>
        <w:t>th</w:t>
      </w:r>
      <w:r w:rsidRPr="004E36C1">
        <w:rPr>
          <w:rFonts w:ascii="Arial" w:hAnsi="Arial" w:cs="Arial"/>
          <w:sz w:val="24"/>
          <w:szCs w:val="24"/>
        </w:rPr>
        <w:t xml:space="preserve"> Intersessional Process (IP4) taking place in Bucharest in March 2020. This framework will be agreed in October 2020. </w:t>
      </w:r>
    </w:p>
    <w:p w14:paraId="182D9315" w14:textId="77777777" w:rsidR="00BB24A2" w:rsidRPr="004E36C1" w:rsidRDefault="00BB24A2" w:rsidP="00BB24A2">
      <w:pPr>
        <w:spacing w:line="276" w:lineRule="auto"/>
        <w:rPr>
          <w:rFonts w:ascii="Arial" w:hAnsi="Arial" w:cs="Arial"/>
          <w:sz w:val="24"/>
          <w:szCs w:val="24"/>
        </w:rPr>
      </w:pPr>
      <w:r w:rsidRPr="004E36C1">
        <w:rPr>
          <w:rFonts w:ascii="Arial" w:hAnsi="Arial" w:cs="Arial"/>
          <w:sz w:val="24"/>
          <w:szCs w:val="24"/>
        </w:rPr>
        <w:t>The forum held detailed discussions on the draft targets proposed for the post-2020 framework on chemicals and waste which involves stakeholders as well as governments. The below provides a summary of those discussions and some reflections offered by attendees after the meeting.</w:t>
      </w:r>
    </w:p>
    <w:p w14:paraId="27704487" w14:textId="77777777" w:rsidR="00BB24A2" w:rsidRPr="004E36C1" w:rsidRDefault="00BB24A2" w:rsidP="00BB24A2">
      <w:pPr>
        <w:spacing w:line="276" w:lineRule="auto"/>
        <w:rPr>
          <w:rFonts w:ascii="Arial" w:hAnsi="Arial" w:cs="Arial"/>
          <w:sz w:val="24"/>
          <w:szCs w:val="24"/>
        </w:rPr>
      </w:pPr>
      <w:bookmarkStart w:id="0" w:name="_GoBack"/>
      <w:bookmarkEnd w:id="0"/>
    </w:p>
    <w:p w14:paraId="1901B5DA" w14:textId="77777777" w:rsidR="00BB24A2" w:rsidRPr="004E36C1" w:rsidRDefault="00BB24A2" w:rsidP="00BB24A2">
      <w:pPr>
        <w:numPr>
          <w:ilvl w:val="0"/>
          <w:numId w:val="42"/>
        </w:numPr>
        <w:spacing w:line="276" w:lineRule="auto"/>
        <w:contextualSpacing/>
        <w:rPr>
          <w:rFonts w:ascii="Arial" w:hAnsi="Arial" w:cs="Arial"/>
          <w:sz w:val="24"/>
          <w:szCs w:val="24"/>
        </w:rPr>
      </w:pPr>
      <w:r w:rsidRPr="004E36C1">
        <w:rPr>
          <w:rFonts w:ascii="Arial" w:hAnsi="Arial" w:cs="Arial"/>
          <w:b/>
          <w:sz w:val="24"/>
          <w:szCs w:val="24"/>
        </w:rPr>
        <w:t>Links to other areas and frameworks</w:t>
      </w:r>
      <w:r w:rsidRPr="004E36C1">
        <w:rPr>
          <w:rFonts w:ascii="Arial" w:hAnsi="Arial" w:cs="Arial"/>
          <w:sz w:val="24"/>
          <w:szCs w:val="24"/>
        </w:rPr>
        <w:t>: Making links to the broader international frameworks and targets is important including links to the Sustainable Development Goals (SDGs), the Convention on Biological Diversity (CBD), the circular economy and climate change. Improving the traceability of chemicals throughout the supply chain for chemicals, safe by design, and designing for dismantling could be useful and there may be others which could be relevant.</w:t>
      </w:r>
    </w:p>
    <w:p w14:paraId="71AA389F" w14:textId="77777777" w:rsidR="00BB24A2" w:rsidRPr="004E36C1" w:rsidRDefault="00BB24A2" w:rsidP="00BB24A2">
      <w:pPr>
        <w:spacing w:line="276" w:lineRule="auto"/>
        <w:ind w:left="360"/>
        <w:contextualSpacing/>
        <w:rPr>
          <w:rFonts w:ascii="Arial" w:hAnsi="Arial" w:cs="Arial"/>
          <w:sz w:val="24"/>
          <w:szCs w:val="24"/>
        </w:rPr>
      </w:pPr>
    </w:p>
    <w:p w14:paraId="2A4B1018" w14:textId="77777777" w:rsidR="00BB24A2" w:rsidRPr="004E36C1" w:rsidRDefault="00BB24A2" w:rsidP="00BB24A2">
      <w:pPr>
        <w:numPr>
          <w:ilvl w:val="0"/>
          <w:numId w:val="42"/>
        </w:numPr>
        <w:spacing w:line="276" w:lineRule="auto"/>
        <w:contextualSpacing/>
        <w:rPr>
          <w:rFonts w:ascii="Arial" w:hAnsi="Arial" w:cs="Arial"/>
          <w:sz w:val="24"/>
          <w:szCs w:val="24"/>
        </w:rPr>
      </w:pPr>
      <w:r w:rsidRPr="004E36C1">
        <w:rPr>
          <w:rFonts w:ascii="Arial" w:hAnsi="Arial" w:cs="Arial"/>
          <w:b/>
          <w:sz w:val="24"/>
          <w:szCs w:val="24"/>
        </w:rPr>
        <w:t>Current drafting</w:t>
      </w:r>
      <w:r w:rsidRPr="004E36C1">
        <w:rPr>
          <w:rFonts w:ascii="Arial" w:hAnsi="Arial" w:cs="Arial"/>
          <w:sz w:val="24"/>
          <w:szCs w:val="24"/>
        </w:rPr>
        <w:t>: The wording is complex and sometimes challenging to understand. Targets need to be clearly drafted in plain language, focused on outcomes and terms should be defined e.g. what is meant by ‘comprehensive’ or ‘addressed’. Clearly identifying which actor is responsible for delivering under different objectives and what they are expected to deliver is needed. Some alternative wording was also provided for a number of targets and a few areas of duplication were identified (e.g. C2/B1). If the targets have timescales imposed this will support increased action from industry particularly if they are shorter.</w:t>
      </w:r>
    </w:p>
    <w:p w14:paraId="1CB52497" w14:textId="77777777" w:rsidR="00BB24A2" w:rsidRPr="004E36C1" w:rsidRDefault="00BB24A2" w:rsidP="00BB24A2">
      <w:pPr>
        <w:numPr>
          <w:ilvl w:val="0"/>
          <w:numId w:val="42"/>
        </w:numPr>
        <w:spacing w:line="276" w:lineRule="auto"/>
        <w:contextualSpacing/>
        <w:rPr>
          <w:rFonts w:ascii="Arial" w:hAnsi="Arial" w:cs="Arial"/>
          <w:sz w:val="24"/>
          <w:szCs w:val="24"/>
        </w:rPr>
      </w:pPr>
      <w:r w:rsidRPr="004E36C1">
        <w:rPr>
          <w:rFonts w:ascii="Arial" w:eastAsia="Times New Roman" w:hAnsi="Arial" w:cs="Arial"/>
          <w:b/>
          <w:sz w:val="24"/>
          <w:szCs w:val="24"/>
        </w:rPr>
        <w:lastRenderedPageBreak/>
        <w:t>Data and information</w:t>
      </w:r>
      <w:r w:rsidRPr="004E36C1">
        <w:rPr>
          <w:rFonts w:ascii="Arial" w:eastAsia="Times New Roman" w:hAnsi="Arial" w:cs="Arial"/>
          <w:sz w:val="24"/>
          <w:szCs w:val="24"/>
        </w:rPr>
        <w:t>: The issue of data sharing is important but it may need to be targeted for particular sectors? What is required? Would the open data concept be supported or could SAICM play a role within this? Mutual acceptance of data is very important and test guidelines shouldn’t be different in order to ensure tests do not need to be repeated. However, confidentiality can be an issue and where there are agreements data should be shared but it is not currently being done. There may be a role for government to push companies to share data. Could it be useful to push for an international agreement on information requirements? GHS is global - does waste management need to be included in this?</w:t>
      </w:r>
    </w:p>
    <w:p w14:paraId="6C496D59" w14:textId="77777777" w:rsidR="00BB24A2" w:rsidRPr="004E36C1" w:rsidRDefault="00BB24A2" w:rsidP="00BB24A2">
      <w:pPr>
        <w:spacing w:line="276" w:lineRule="auto"/>
        <w:ind w:left="360"/>
        <w:contextualSpacing/>
        <w:rPr>
          <w:rFonts w:ascii="Arial" w:hAnsi="Arial" w:cs="Arial"/>
          <w:sz w:val="24"/>
          <w:szCs w:val="24"/>
        </w:rPr>
      </w:pPr>
    </w:p>
    <w:p w14:paraId="57F4EDE3" w14:textId="77777777" w:rsidR="00BB24A2" w:rsidRPr="004E36C1" w:rsidRDefault="00BB24A2" w:rsidP="00BB24A2">
      <w:pPr>
        <w:numPr>
          <w:ilvl w:val="0"/>
          <w:numId w:val="42"/>
        </w:numPr>
        <w:spacing w:line="276" w:lineRule="auto"/>
        <w:contextualSpacing/>
        <w:rPr>
          <w:rFonts w:ascii="Arial" w:hAnsi="Arial" w:cs="Arial"/>
          <w:sz w:val="24"/>
          <w:szCs w:val="24"/>
        </w:rPr>
      </w:pPr>
      <w:r w:rsidRPr="004E36C1">
        <w:rPr>
          <w:rFonts w:ascii="Arial" w:hAnsi="Arial" w:cs="Arial"/>
          <w:b/>
          <w:sz w:val="24"/>
          <w:szCs w:val="24"/>
        </w:rPr>
        <w:t>Standards &amp; harmonisation</w:t>
      </w:r>
      <w:r w:rsidRPr="004E36C1">
        <w:rPr>
          <w:rFonts w:ascii="Arial" w:hAnsi="Arial" w:cs="Arial"/>
          <w:sz w:val="24"/>
          <w:szCs w:val="24"/>
        </w:rPr>
        <w:t>: Improving the regulation of chemicals and waste internationally could be useful given the increasing complexity of international supply chains. SAICM has an important role to play in improving the management of chemicals and waste internationally and ensuring that perverse incentives are not created which leads to the movement of production to countries who are not engaged with SAICM objectives. There could be a role for ‘total lifecycle approaches’ both on carbon accounting and more widely accounting for all negative externalities of a given activity. Some ISO standards, such as ISO14040 &amp; ISO14043, already provides a starting point for this. Though there are challenges around how tools and methods would or could be standardised – via bodies such as BSI, CEN and ISO, at global or regional levels? Who sets the baseline for appropriate standards and how would these be define? What if any are the internationally recognised reporting standards? It may be useful to influence the sustainability criteria used by industry.</w:t>
      </w:r>
    </w:p>
    <w:p w14:paraId="6A56EF5C" w14:textId="77777777" w:rsidR="00BB24A2" w:rsidRPr="004E36C1" w:rsidRDefault="00BB24A2" w:rsidP="00BB24A2">
      <w:pPr>
        <w:spacing w:line="276" w:lineRule="auto"/>
        <w:ind w:left="360"/>
        <w:contextualSpacing/>
        <w:rPr>
          <w:rFonts w:ascii="Arial" w:hAnsi="Arial" w:cs="Arial"/>
          <w:sz w:val="24"/>
          <w:szCs w:val="24"/>
        </w:rPr>
      </w:pPr>
    </w:p>
    <w:p w14:paraId="24298AB8" w14:textId="77777777" w:rsidR="00BB24A2" w:rsidRPr="004E36C1" w:rsidRDefault="00BB24A2" w:rsidP="00BB24A2">
      <w:pPr>
        <w:numPr>
          <w:ilvl w:val="0"/>
          <w:numId w:val="42"/>
        </w:numPr>
        <w:spacing w:line="276" w:lineRule="auto"/>
        <w:contextualSpacing/>
        <w:rPr>
          <w:rFonts w:ascii="Arial" w:hAnsi="Arial" w:cs="Arial"/>
          <w:sz w:val="24"/>
          <w:szCs w:val="24"/>
        </w:rPr>
      </w:pPr>
      <w:r w:rsidRPr="004E36C1">
        <w:rPr>
          <w:rFonts w:ascii="Arial" w:hAnsi="Arial" w:cs="Arial"/>
          <w:b/>
          <w:sz w:val="24"/>
          <w:szCs w:val="24"/>
        </w:rPr>
        <w:t>Training &amp; Education</w:t>
      </w:r>
      <w:r w:rsidRPr="004E36C1">
        <w:rPr>
          <w:rFonts w:ascii="Arial" w:hAnsi="Arial" w:cs="Arial"/>
          <w:sz w:val="24"/>
          <w:szCs w:val="24"/>
        </w:rPr>
        <w:t>: An improved understanding of the concepts by consumers would help them to better understand and judge what they read in the media. If consumers have access to more information they need to understand the information being made available.</w:t>
      </w:r>
    </w:p>
    <w:p w14:paraId="68BB76B4" w14:textId="77777777" w:rsidR="00BB24A2" w:rsidRPr="004E36C1" w:rsidRDefault="00BB24A2" w:rsidP="00BB24A2">
      <w:pPr>
        <w:spacing w:line="276" w:lineRule="auto"/>
        <w:ind w:left="360"/>
        <w:contextualSpacing/>
        <w:rPr>
          <w:rFonts w:ascii="Arial" w:hAnsi="Arial" w:cs="Arial"/>
          <w:sz w:val="24"/>
          <w:szCs w:val="24"/>
        </w:rPr>
      </w:pPr>
    </w:p>
    <w:p w14:paraId="7AC5CAA1" w14:textId="77777777" w:rsidR="00BB24A2" w:rsidRPr="004E36C1" w:rsidRDefault="00BB24A2" w:rsidP="00BB24A2">
      <w:pPr>
        <w:numPr>
          <w:ilvl w:val="0"/>
          <w:numId w:val="42"/>
        </w:numPr>
        <w:spacing w:line="276" w:lineRule="auto"/>
        <w:contextualSpacing/>
        <w:rPr>
          <w:rFonts w:ascii="Arial" w:hAnsi="Arial" w:cs="Arial"/>
          <w:sz w:val="24"/>
          <w:szCs w:val="24"/>
        </w:rPr>
      </w:pPr>
      <w:r w:rsidRPr="004E36C1">
        <w:rPr>
          <w:rFonts w:ascii="Arial" w:eastAsia="Times New Roman" w:hAnsi="Arial" w:cs="Arial"/>
          <w:b/>
          <w:sz w:val="24"/>
          <w:szCs w:val="24"/>
        </w:rPr>
        <w:t>Improving regulation</w:t>
      </w:r>
      <w:r w:rsidRPr="004E36C1">
        <w:rPr>
          <w:rFonts w:ascii="Arial" w:eastAsia="Times New Roman" w:hAnsi="Arial" w:cs="Arial"/>
          <w:sz w:val="24"/>
          <w:szCs w:val="24"/>
        </w:rPr>
        <w:t xml:space="preserve">: It might be helpful to consider a tiered structure from ‘Expert level countries – tier 1’ to ‘Basic level of operating countries tier 5’ and everything in-between to classify nations of the world, in terms of how knowledgeable they are about chemicals and sustainability. This might provide a framework for action. </w:t>
      </w:r>
    </w:p>
    <w:p w14:paraId="10FB6A44" w14:textId="77777777" w:rsidR="00BB24A2" w:rsidRPr="004E36C1" w:rsidRDefault="00BB24A2" w:rsidP="00BB24A2">
      <w:pPr>
        <w:keepNext/>
        <w:keepLines/>
        <w:spacing w:before="240" w:after="0" w:line="276" w:lineRule="auto"/>
        <w:outlineLvl w:val="0"/>
        <w:rPr>
          <w:rFonts w:ascii="Arial" w:eastAsiaTheme="majorEastAsia" w:hAnsi="Arial" w:cs="Arial"/>
          <w:color w:val="2E74B5" w:themeColor="accent1" w:themeShade="BF"/>
          <w:sz w:val="32"/>
          <w:szCs w:val="32"/>
        </w:rPr>
      </w:pPr>
    </w:p>
    <w:p w14:paraId="18287C36" w14:textId="77777777" w:rsidR="00BB24A2" w:rsidRDefault="00BB24A2" w:rsidP="00BB24A2"/>
    <w:p w14:paraId="1A5A6253" w14:textId="77777777" w:rsidR="00162BBC" w:rsidRDefault="00162BBC" w:rsidP="00773192">
      <w:pPr>
        <w:spacing w:line="276" w:lineRule="auto"/>
        <w:rPr>
          <w:rFonts w:ascii="Arial" w:eastAsiaTheme="majorEastAsia" w:hAnsi="Arial" w:cs="Arial"/>
          <w:b/>
          <w:sz w:val="32"/>
          <w:szCs w:val="32"/>
        </w:rPr>
      </w:pPr>
    </w:p>
    <w:sectPr w:rsidR="00162BBC" w:rsidSect="00776D50">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03989" w14:textId="77777777" w:rsidR="006729A8" w:rsidRDefault="006729A8" w:rsidP="0052586D">
      <w:pPr>
        <w:spacing w:after="0" w:line="240" w:lineRule="auto"/>
      </w:pPr>
      <w:r>
        <w:separator/>
      </w:r>
    </w:p>
  </w:endnote>
  <w:endnote w:type="continuationSeparator" w:id="0">
    <w:p w14:paraId="3FCA6430" w14:textId="77777777" w:rsidR="006729A8" w:rsidRDefault="006729A8" w:rsidP="0052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454779"/>
      <w:docPartObj>
        <w:docPartGallery w:val="Page Numbers (Bottom of Page)"/>
        <w:docPartUnique/>
      </w:docPartObj>
    </w:sdtPr>
    <w:sdtEndPr>
      <w:rPr>
        <w:noProof/>
      </w:rPr>
    </w:sdtEndPr>
    <w:sdtContent>
      <w:p w14:paraId="03505DCE" w14:textId="77777777" w:rsidR="00B5726B" w:rsidRDefault="00B5726B">
        <w:pPr>
          <w:pStyle w:val="Footer"/>
          <w:jc w:val="right"/>
        </w:pPr>
        <w:r>
          <w:fldChar w:fldCharType="begin"/>
        </w:r>
        <w:r>
          <w:instrText xml:space="preserve"> PAGE   \* MERGEFORMAT </w:instrText>
        </w:r>
        <w:r>
          <w:fldChar w:fldCharType="separate"/>
        </w:r>
        <w:r w:rsidR="00BB24A2">
          <w:rPr>
            <w:noProof/>
          </w:rPr>
          <w:t>20</w:t>
        </w:r>
        <w:r>
          <w:rPr>
            <w:noProof/>
          </w:rPr>
          <w:fldChar w:fldCharType="end"/>
        </w:r>
      </w:p>
    </w:sdtContent>
  </w:sdt>
  <w:p w14:paraId="3D2B6B0C" w14:textId="77777777" w:rsidR="00B5726B" w:rsidRDefault="00B5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4F7B4" w14:textId="77777777" w:rsidR="006729A8" w:rsidRDefault="006729A8" w:rsidP="0052586D">
      <w:pPr>
        <w:spacing w:after="0" w:line="240" w:lineRule="auto"/>
      </w:pPr>
      <w:r>
        <w:separator/>
      </w:r>
    </w:p>
  </w:footnote>
  <w:footnote w:type="continuationSeparator" w:id="0">
    <w:p w14:paraId="4C9EFFE2" w14:textId="77777777" w:rsidR="006729A8" w:rsidRDefault="006729A8" w:rsidP="0052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2C94" w14:textId="2F98F81C" w:rsidR="00B5726B" w:rsidRDefault="00B5726B" w:rsidP="00A26394">
    <w:pPr>
      <w:tabs>
        <w:tab w:val="right" w:pos="8634"/>
      </w:tabs>
      <w:spacing w:after="256"/>
      <w:ind w:right="-100"/>
    </w:pPr>
    <w:r>
      <w:rPr>
        <w:b/>
        <w:noProof/>
        <w:sz w:val="24"/>
        <w:lang w:eastAsia="en-GB"/>
      </w:rPr>
      <mc:AlternateContent>
        <mc:Choice Requires="wps">
          <w:drawing>
            <wp:anchor distT="0" distB="0" distL="114300" distR="114300" simplePos="0" relativeHeight="251659264" behindDoc="0" locked="0" layoutInCell="1" allowOverlap="1" wp14:anchorId="115F1E6F" wp14:editId="091F34C3">
              <wp:simplePos x="0" y="0"/>
              <wp:positionH relativeFrom="margin">
                <wp:align>right</wp:align>
              </wp:positionH>
              <wp:positionV relativeFrom="paragraph">
                <wp:posOffset>303886</wp:posOffset>
              </wp:positionV>
              <wp:extent cx="5912285"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5912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2AE8CD1">
            <v:line w14:anchorId="45E67FE6"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5pt,23.95pt" to="879.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" strokecolor="black [3200]" strokeweight=".5pt">
              <v:stroke joinstyle="miter"/>
              <w10:wrap anchorx="margin"/>
            </v:line>
          </w:pict>
        </mc:Fallback>
      </mc:AlternateContent>
    </w:r>
    <w:r>
      <w:rPr>
        <w:b/>
        <w:sz w:val="24"/>
      </w:rPr>
      <w:t xml:space="preserve">January 2020 </w:t>
    </w:r>
    <w:r>
      <w:ptab w:relativeTo="margin" w:alignment="center" w:leader="none"/>
    </w:r>
    <w:r>
      <w:rPr>
        <w:b/>
        <w:sz w:val="24"/>
      </w:rPr>
      <w:t>UK Chemicals Stakeholder Forum</w:t>
    </w:r>
    <w:r>
      <w:ptab w:relativeTo="margin" w:alignment="right" w:leader="none"/>
    </w:r>
    <w:r w:rsidRPr="00F72075">
      <w:rPr>
        <w:b/>
        <w:sz w:val="24"/>
      </w:rPr>
      <w:t>UKCSF/</w:t>
    </w:r>
    <w:r>
      <w:rPr>
        <w:b/>
        <w:sz w:val="24"/>
      </w:rPr>
      <w:t>20</w:t>
    </w:r>
    <w:r w:rsidRPr="00F72075">
      <w:rPr>
        <w:b/>
        <w:sz w:val="24"/>
      </w:rPr>
      <w:t>/0</w:t>
    </w:r>
    <w:r>
      <w:rPr>
        <w:b/>
        <w:sz w:val="24"/>
      </w:rPr>
      <w:t>2</w:t>
    </w:r>
  </w:p>
  <w:p w14:paraId="50506152" w14:textId="77777777" w:rsidR="00B5726B" w:rsidRDefault="00B5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266"/>
    <w:multiLevelType w:val="hybridMultilevel"/>
    <w:tmpl w:val="27FC3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15FF7"/>
    <w:multiLevelType w:val="multilevel"/>
    <w:tmpl w:val="95E6188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467A3"/>
    <w:multiLevelType w:val="hybridMultilevel"/>
    <w:tmpl w:val="6828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36B5F"/>
    <w:multiLevelType w:val="hybridMultilevel"/>
    <w:tmpl w:val="CD722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23B59"/>
    <w:multiLevelType w:val="multilevel"/>
    <w:tmpl w:val="2B7EFF9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DF52BE"/>
    <w:multiLevelType w:val="multilevel"/>
    <w:tmpl w:val="F64C697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23941E0"/>
    <w:multiLevelType w:val="multilevel"/>
    <w:tmpl w:val="C0E81D00"/>
    <w:lvl w:ilvl="0">
      <w:start w:val="5"/>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7" w15:restartNumberingAfterBreak="0">
    <w:nsid w:val="1A7779CA"/>
    <w:multiLevelType w:val="hybridMultilevel"/>
    <w:tmpl w:val="1E88B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63B2C"/>
    <w:multiLevelType w:val="hybridMultilevel"/>
    <w:tmpl w:val="9DF8CD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60C15"/>
    <w:multiLevelType w:val="multilevel"/>
    <w:tmpl w:val="09B6EAD6"/>
    <w:lvl w:ilvl="0">
      <w:start w:val="1"/>
      <w:numFmt w:val="decimal"/>
      <w:lvlText w:val="%1."/>
      <w:lvlJc w:val="left"/>
      <w:pPr>
        <w:ind w:left="720" w:hanging="360"/>
      </w:pPr>
      <w:rPr>
        <w:rFonts w:eastAsia="Times New Roman" w:hint="default"/>
        <w:b/>
        <w:color w:val="auto"/>
      </w:rPr>
    </w:lvl>
    <w:lvl w:ilvl="1">
      <w:start w:val="1"/>
      <w:numFmt w:val="decimal"/>
      <w:isLgl/>
      <w:lvlText w:val="%1.%2."/>
      <w:lvlJc w:val="left"/>
      <w:pPr>
        <w:ind w:left="1080" w:hanging="720"/>
      </w:pPr>
      <w:rPr>
        <w:rFonts w:eastAsiaTheme="minorHAnsi" w:hint="default"/>
        <w:b/>
        <w:color w:val="auto"/>
        <w:sz w:val="28"/>
        <w:szCs w:val="26"/>
      </w:rPr>
    </w:lvl>
    <w:lvl w:ilvl="2">
      <w:start w:val="1"/>
      <w:numFmt w:val="decimal"/>
      <w:isLgl/>
      <w:lvlText w:val="%1.%2.%3."/>
      <w:lvlJc w:val="left"/>
      <w:pPr>
        <w:ind w:left="1080" w:hanging="720"/>
      </w:pPr>
      <w:rPr>
        <w:rFonts w:eastAsiaTheme="minorHAnsi" w:hint="default"/>
        <w:b w:val="0"/>
        <w:color w:val="auto"/>
        <w:sz w:val="22"/>
      </w:rPr>
    </w:lvl>
    <w:lvl w:ilvl="3">
      <w:start w:val="1"/>
      <w:numFmt w:val="decimal"/>
      <w:isLgl/>
      <w:lvlText w:val="%1.%2.%3.%4."/>
      <w:lvlJc w:val="left"/>
      <w:pPr>
        <w:ind w:left="1440" w:hanging="1080"/>
      </w:pPr>
      <w:rPr>
        <w:rFonts w:eastAsiaTheme="minorHAnsi" w:hint="default"/>
        <w:b w:val="0"/>
        <w:color w:val="auto"/>
        <w:sz w:val="22"/>
      </w:rPr>
    </w:lvl>
    <w:lvl w:ilvl="4">
      <w:start w:val="1"/>
      <w:numFmt w:val="decimal"/>
      <w:isLgl/>
      <w:lvlText w:val="%1.%2.%3.%4.%5."/>
      <w:lvlJc w:val="left"/>
      <w:pPr>
        <w:ind w:left="1800" w:hanging="1440"/>
      </w:pPr>
      <w:rPr>
        <w:rFonts w:eastAsiaTheme="minorHAnsi" w:hint="default"/>
        <w:b w:val="0"/>
        <w:color w:val="auto"/>
        <w:sz w:val="22"/>
      </w:rPr>
    </w:lvl>
    <w:lvl w:ilvl="5">
      <w:start w:val="1"/>
      <w:numFmt w:val="decimal"/>
      <w:isLgl/>
      <w:lvlText w:val="%1.%2.%3.%4.%5.%6."/>
      <w:lvlJc w:val="left"/>
      <w:pPr>
        <w:ind w:left="1800" w:hanging="1440"/>
      </w:pPr>
      <w:rPr>
        <w:rFonts w:eastAsiaTheme="minorHAnsi" w:hint="default"/>
        <w:b w:val="0"/>
        <w:color w:val="auto"/>
        <w:sz w:val="22"/>
      </w:rPr>
    </w:lvl>
    <w:lvl w:ilvl="6">
      <w:start w:val="1"/>
      <w:numFmt w:val="decimal"/>
      <w:isLgl/>
      <w:lvlText w:val="%1.%2.%3.%4.%5.%6.%7."/>
      <w:lvlJc w:val="left"/>
      <w:pPr>
        <w:ind w:left="2160" w:hanging="1800"/>
      </w:pPr>
      <w:rPr>
        <w:rFonts w:eastAsiaTheme="minorHAnsi" w:hint="default"/>
        <w:b w:val="0"/>
        <w:color w:val="auto"/>
        <w:sz w:val="22"/>
      </w:rPr>
    </w:lvl>
    <w:lvl w:ilvl="7">
      <w:start w:val="1"/>
      <w:numFmt w:val="decimal"/>
      <w:isLgl/>
      <w:lvlText w:val="%1.%2.%3.%4.%5.%6.%7.%8."/>
      <w:lvlJc w:val="left"/>
      <w:pPr>
        <w:ind w:left="2160" w:hanging="1800"/>
      </w:pPr>
      <w:rPr>
        <w:rFonts w:eastAsiaTheme="minorHAnsi" w:hint="default"/>
        <w:b w:val="0"/>
        <w:color w:val="auto"/>
        <w:sz w:val="22"/>
      </w:rPr>
    </w:lvl>
    <w:lvl w:ilvl="8">
      <w:start w:val="1"/>
      <w:numFmt w:val="decimal"/>
      <w:isLgl/>
      <w:lvlText w:val="%1.%2.%3.%4.%5.%6.%7.%8.%9."/>
      <w:lvlJc w:val="left"/>
      <w:pPr>
        <w:ind w:left="2520" w:hanging="2160"/>
      </w:pPr>
      <w:rPr>
        <w:rFonts w:eastAsiaTheme="minorHAnsi" w:hint="default"/>
        <w:b w:val="0"/>
        <w:color w:val="auto"/>
        <w:sz w:val="22"/>
      </w:rPr>
    </w:lvl>
  </w:abstractNum>
  <w:abstractNum w:abstractNumId="10" w15:restartNumberingAfterBreak="0">
    <w:nsid w:val="207B3389"/>
    <w:multiLevelType w:val="multilevel"/>
    <w:tmpl w:val="7A766AEE"/>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D63F5F"/>
    <w:multiLevelType w:val="hybridMultilevel"/>
    <w:tmpl w:val="52944DD0"/>
    <w:lvl w:ilvl="0" w:tplc="8A7C489C">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C372D6"/>
    <w:multiLevelType w:val="hybridMultilevel"/>
    <w:tmpl w:val="8D009C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D07003"/>
    <w:multiLevelType w:val="hybridMultilevel"/>
    <w:tmpl w:val="E0D274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24DD6"/>
    <w:multiLevelType w:val="hybridMultilevel"/>
    <w:tmpl w:val="BBE8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C5203"/>
    <w:multiLevelType w:val="hybridMultilevel"/>
    <w:tmpl w:val="1B804E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43245C"/>
    <w:multiLevelType w:val="hybridMultilevel"/>
    <w:tmpl w:val="2F0C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92079"/>
    <w:multiLevelType w:val="hybridMultilevel"/>
    <w:tmpl w:val="07524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FA37BA"/>
    <w:multiLevelType w:val="hybridMultilevel"/>
    <w:tmpl w:val="1FB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403EE"/>
    <w:multiLevelType w:val="hybridMultilevel"/>
    <w:tmpl w:val="2160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BB7B39"/>
    <w:multiLevelType w:val="hybridMultilevel"/>
    <w:tmpl w:val="FEFC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83F6B"/>
    <w:multiLevelType w:val="multilevel"/>
    <w:tmpl w:val="497A5D06"/>
    <w:lvl w:ilvl="0">
      <w:start w:val="1"/>
      <w:numFmt w:val="decimal"/>
      <w:lvlText w:val="%1"/>
      <w:lvlJc w:val="left"/>
      <w:pPr>
        <w:ind w:left="360" w:hanging="360"/>
      </w:pPr>
      <w:rPr>
        <w:rFonts w:asciiTheme="minorHAnsi" w:eastAsiaTheme="minorHAnsi" w:hAnsiTheme="minorHAnsi" w:cstheme="minorBidi" w:hint="default"/>
        <w:b w:val="0"/>
        <w:sz w:val="22"/>
      </w:rPr>
    </w:lvl>
    <w:lvl w:ilvl="1">
      <w:start w:val="3"/>
      <w:numFmt w:val="decimal"/>
      <w:lvlText w:val="%1.%2"/>
      <w:lvlJc w:val="left"/>
      <w:pPr>
        <w:ind w:left="720" w:hanging="720"/>
      </w:pPr>
      <w:rPr>
        <w:rFonts w:asciiTheme="minorHAnsi" w:eastAsiaTheme="minorHAnsi" w:hAnsiTheme="minorHAnsi" w:cstheme="minorBidi" w:hint="default"/>
        <w:b w:val="0"/>
        <w:sz w:val="22"/>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1080" w:hanging="108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440" w:hanging="1440"/>
      </w:pPr>
      <w:rPr>
        <w:rFonts w:asciiTheme="minorHAnsi" w:eastAsiaTheme="minorHAnsi" w:hAnsiTheme="minorHAnsi" w:cstheme="minorBidi" w:hint="default"/>
        <w:b w:val="0"/>
        <w:sz w:val="22"/>
      </w:rPr>
    </w:lvl>
    <w:lvl w:ilvl="6">
      <w:start w:val="1"/>
      <w:numFmt w:val="decimal"/>
      <w:lvlText w:val="%1.%2.%3.%4.%5.%6.%7"/>
      <w:lvlJc w:val="left"/>
      <w:pPr>
        <w:ind w:left="1800" w:hanging="1800"/>
      </w:pPr>
      <w:rPr>
        <w:rFonts w:asciiTheme="minorHAnsi" w:eastAsiaTheme="minorHAnsi" w:hAnsiTheme="minorHAnsi" w:cstheme="minorBidi" w:hint="default"/>
        <w:b w:val="0"/>
        <w:sz w:val="22"/>
      </w:rPr>
    </w:lvl>
    <w:lvl w:ilvl="7">
      <w:start w:val="1"/>
      <w:numFmt w:val="decimal"/>
      <w:lvlText w:val="%1.%2.%3.%4.%5.%6.%7.%8"/>
      <w:lvlJc w:val="left"/>
      <w:pPr>
        <w:ind w:left="1800" w:hanging="1800"/>
      </w:pPr>
      <w:rPr>
        <w:rFonts w:asciiTheme="minorHAnsi" w:eastAsiaTheme="minorHAnsi" w:hAnsiTheme="minorHAnsi" w:cstheme="minorBidi" w:hint="default"/>
        <w:b w:val="0"/>
        <w:sz w:val="22"/>
      </w:rPr>
    </w:lvl>
    <w:lvl w:ilvl="8">
      <w:start w:val="1"/>
      <w:numFmt w:val="decimal"/>
      <w:lvlText w:val="%1.%2.%3.%4.%5.%6.%7.%8.%9"/>
      <w:lvlJc w:val="left"/>
      <w:pPr>
        <w:ind w:left="2160" w:hanging="2160"/>
      </w:pPr>
      <w:rPr>
        <w:rFonts w:asciiTheme="minorHAnsi" w:eastAsiaTheme="minorHAnsi" w:hAnsiTheme="minorHAnsi" w:cstheme="minorBidi" w:hint="default"/>
        <w:b w:val="0"/>
        <w:sz w:val="22"/>
      </w:rPr>
    </w:lvl>
  </w:abstractNum>
  <w:abstractNum w:abstractNumId="22" w15:restartNumberingAfterBreak="0">
    <w:nsid w:val="3B0024B0"/>
    <w:multiLevelType w:val="multilevel"/>
    <w:tmpl w:val="0809001F"/>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7644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8D319E"/>
    <w:multiLevelType w:val="hybridMultilevel"/>
    <w:tmpl w:val="FEC21D2E"/>
    <w:lvl w:ilvl="0" w:tplc="06D8EA32">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520E"/>
    <w:multiLevelType w:val="hybridMultilevel"/>
    <w:tmpl w:val="3C7C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C02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CC0554"/>
    <w:multiLevelType w:val="hybridMultilevel"/>
    <w:tmpl w:val="3F08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96492"/>
    <w:multiLevelType w:val="multilevel"/>
    <w:tmpl w:val="FF667EF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292074"/>
    <w:multiLevelType w:val="hybridMultilevel"/>
    <w:tmpl w:val="C3DAF728"/>
    <w:lvl w:ilvl="0" w:tplc="67A4859A">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B623B"/>
    <w:multiLevelType w:val="multilevel"/>
    <w:tmpl w:val="8A72C8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55A7397"/>
    <w:multiLevelType w:val="hybridMultilevel"/>
    <w:tmpl w:val="7F02E2C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30128D"/>
    <w:multiLevelType w:val="hybridMultilevel"/>
    <w:tmpl w:val="988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A6301"/>
    <w:multiLevelType w:val="hybridMultilevel"/>
    <w:tmpl w:val="E4C84B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0C4302"/>
    <w:multiLevelType w:val="hybridMultilevel"/>
    <w:tmpl w:val="F0EC5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DF34E0"/>
    <w:multiLevelType w:val="hybridMultilevel"/>
    <w:tmpl w:val="7AB0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E311E"/>
    <w:multiLevelType w:val="hybridMultilevel"/>
    <w:tmpl w:val="3604BE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C477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7173CE"/>
    <w:multiLevelType w:val="hybridMultilevel"/>
    <w:tmpl w:val="D632C53E"/>
    <w:lvl w:ilvl="0" w:tplc="692AE760">
      <w:start w:val="1"/>
      <w:numFmt w:val="bullet"/>
      <w:lvlText w:val=""/>
      <w:lvlJc w:val="left"/>
      <w:pPr>
        <w:tabs>
          <w:tab w:val="num" w:pos="720"/>
        </w:tabs>
        <w:ind w:left="720" w:hanging="360"/>
      </w:pPr>
      <w:rPr>
        <w:rFonts w:ascii="Wingdings" w:hAnsi="Wingdings" w:hint="default"/>
      </w:rPr>
    </w:lvl>
    <w:lvl w:ilvl="1" w:tplc="13A4EBFA" w:tentative="1">
      <w:start w:val="1"/>
      <w:numFmt w:val="bullet"/>
      <w:lvlText w:val=""/>
      <w:lvlJc w:val="left"/>
      <w:pPr>
        <w:tabs>
          <w:tab w:val="num" w:pos="1440"/>
        </w:tabs>
        <w:ind w:left="1440" w:hanging="360"/>
      </w:pPr>
      <w:rPr>
        <w:rFonts w:ascii="Wingdings" w:hAnsi="Wingdings" w:hint="default"/>
      </w:rPr>
    </w:lvl>
    <w:lvl w:ilvl="2" w:tplc="681448F4" w:tentative="1">
      <w:start w:val="1"/>
      <w:numFmt w:val="bullet"/>
      <w:lvlText w:val=""/>
      <w:lvlJc w:val="left"/>
      <w:pPr>
        <w:tabs>
          <w:tab w:val="num" w:pos="2160"/>
        </w:tabs>
        <w:ind w:left="2160" w:hanging="360"/>
      </w:pPr>
      <w:rPr>
        <w:rFonts w:ascii="Wingdings" w:hAnsi="Wingdings" w:hint="default"/>
      </w:rPr>
    </w:lvl>
    <w:lvl w:ilvl="3" w:tplc="1104166C" w:tentative="1">
      <w:start w:val="1"/>
      <w:numFmt w:val="bullet"/>
      <w:lvlText w:val=""/>
      <w:lvlJc w:val="left"/>
      <w:pPr>
        <w:tabs>
          <w:tab w:val="num" w:pos="2880"/>
        </w:tabs>
        <w:ind w:left="2880" w:hanging="360"/>
      </w:pPr>
      <w:rPr>
        <w:rFonts w:ascii="Wingdings" w:hAnsi="Wingdings" w:hint="default"/>
      </w:rPr>
    </w:lvl>
    <w:lvl w:ilvl="4" w:tplc="73CA79E2" w:tentative="1">
      <w:start w:val="1"/>
      <w:numFmt w:val="bullet"/>
      <w:lvlText w:val=""/>
      <w:lvlJc w:val="left"/>
      <w:pPr>
        <w:tabs>
          <w:tab w:val="num" w:pos="3600"/>
        </w:tabs>
        <w:ind w:left="3600" w:hanging="360"/>
      </w:pPr>
      <w:rPr>
        <w:rFonts w:ascii="Wingdings" w:hAnsi="Wingdings" w:hint="default"/>
      </w:rPr>
    </w:lvl>
    <w:lvl w:ilvl="5" w:tplc="6C940704" w:tentative="1">
      <w:start w:val="1"/>
      <w:numFmt w:val="bullet"/>
      <w:lvlText w:val=""/>
      <w:lvlJc w:val="left"/>
      <w:pPr>
        <w:tabs>
          <w:tab w:val="num" w:pos="4320"/>
        </w:tabs>
        <w:ind w:left="4320" w:hanging="360"/>
      </w:pPr>
      <w:rPr>
        <w:rFonts w:ascii="Wingdings" w:hAnsi="Wingdings" w:hint="default"/>
      </w:rPr>
    </w:lvl>
    <w:lvl w:ilvl="6" w:tplc="6E46D7CA" w:tentative="1">
      <w:start w:val="1"/>
      <w:numFmt w:val="bullet"/>
      <w:lvlText w:val=""/>
      <w:lvlJc w:val="left"/>
      <w:pPr>
        <w:tabs>
          <w:tab w:val="num" w:pos="5040"/>
        </w:tabs>
        <w:ind w:left="5040" w:hanging="360"/>
      </w:pPr>
      <w:rPr>
        <w:rFonts w:ascii="Wingdings" w:hAnsi="Wingdings" w:hint="default"/>
      </w:rPr>
    </w:lvl>
    <w:lvl w:ilvl="7" w:tplc="0C3E1D7E" w:tentative="1">
      <w:start w:val="1"/>
      <w:numFmt w:val="bullet"/>
      <w:lvlText w:val=""/>
      <w:lvlJc w:val="left"/>
      <w:pPr>
        <w:tabs>
          <w:tab w:val="num" w:pos="5760"/>
        </w:tabs>
        <w:ind w:left="5760" w:hanging="360"/>
      </w:pPr>
      <w:rPr>
        <w:rFonts w:ascii="Wingdings" w:hAnsi="Wingdings" w:hint="default"/>
      </w:rPr>
    </w:lvl>
    <w:lvl w:ilvl="8" w:tplc="BBDC6ED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70734"/>
    <w:multiLevelType w:val="hybridMultilevel"/>
    <w:tmpl w:val="2A0C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9"/>
  </w:num>
  <w:num w:numId="4">
    <w:abstractNumId w:val="7"/>
  </w:num>
  <w:num w:numId="5">
    <w:abstractNumId w:val="14"/>
  </w:num>
  <w:num w:numId="6">
    <w:abstractNumId w:val="31"/>
  </w:num>
  <w:num w:numId="7">
    <w:abstractNumId w:val="15"/>
  </w:num>
  <w:num w:numId="8">
    <w:abstractNumId w:val="13"/>
  </w:num>
  <w:num w:numId="9">
    <w:abstractNumId w:val="8"/>
  </w:num>
  <w:num w:numId="10">
    <w:abstractNumId w:val="33"/>
  </w:num>
  <w:num w:numId="11">
    <w:abstractNumId w:val="36"/>
  </w:num>
  <w:num w:numId="12">
    <w:abstractNumId w:val="30"/>
  </w:num>
  <w:num w:numId="13">
    <w:abstractNumId w:val="3"/>
  </w:num>
  <w:num w:numId="14">
    <w:abstractNumId w:val="12"/>
  </w:num>
  <w:num w:numId="15">
    <w:abstractNumId w:val="27"/>
  </w:num>
  <w:num w:numId="16">
    <w:abstractNumId w:val="22"/>
  </w:num>
  <w:num w:numId="17">
    <w:abstractNumId w:val="16"/>
  </w:num>
  <w:num w:numId="18">
    <w:abstractNumId w:val="2"/>
  </w:num>
  <w:num w:numId="19">
    <w:abstractNumId w:val="39"/>
  </w:num>
  <w:num w:numId="20">
    <w:abstractNumId w:val="32"/>
  </w:num>
  <w:num w:numId="21">
    <w:abstractNumId w:val="11"/>
  </w:num>
  <w:num w:numId="22">
    <w:abstractNumId w:val="17"/>
  </w:num>
  <w:num w:numId="23">
    <w:abstractNumId w:val="18"/>
  </w:num>
  <w:num w:numId="24">
    <w:abstractNumId w:val="20"/>
  </w:num>
  <w:num w:numId="25">
    <w:abstractNumId w:val="0"/>
  </w:num>
  <w:num w:numId="26">
    <w:abstractNumId w:val="35"/>
  </w:num>
  <w:num w:numId="27">
    <w:abstractNumId w:val="29"/>
  </w:num>
  <w:num w:numId="28">
    <w:abstractNumId w:val="24"/>
  </w:num>
  <w:num w:numId="29">
    <w:abstractNumId w:val="23"/>
  </w:num>
  <w:num w:numId="30">
    <w:abstractNumId w:val="26"/>
  </w:num>
  <w:num w:numId="31">
    <w:abstractNumId w:val="9"/>
  </w:num>
  <w:num w:numId="32">
    <w:abstractNumId w:val="37"/>
  </w:num>
  <w:num w:numId="33">
    <w:abstractNumId w:val="1"/>
  </w:num>
  <w:num w:numId="34">
    <w:abstractNumId w:val="21"/>
  </w:num>
  <w:num w:numId="35">
    <w:abstractNumId w:val="6"/>
  </w:num>
  <w:num w:numId="36">
    <w:abstractNumId w:val="4"/>
  </w:num>
  <w:num w:numId="37">
    <w:abstractNumId w:val="5"/>
  </w:num>
  <w:num w:numId="38">
    <w:abstractNumId w:val="25"/>
  </w:num>
  <w:num w:numId="39">
    <w:abstractNumId w:val="38"/>
  </w:num>
  <w:num w:numId="40">
    <w:abstractNumId w:val="35"/>
  </w:num>
  <w:num w:numId="41">
    <w:abstractNumId w:val="29"/>
    <w:lvlOverride w:ilvl="0">
      <w:startOverride w:val="1"/>
    </w:lvlOverride>
    <w:lvlOverride w:ilvl="1"/>
    <w:lvlOverride w:ilvl="2"/>
    <w:lvlOverride w:ilvl="3"/>
    <w:lvlOverride w:ilvl="4"/>
    <w:lvlOverride w:ilvl="5"/>
    <w:lvlOverride w:ilvl="6"/>
    <w:lvlOverride w:ilvl="7"/>
    <w:lvlOverride w:ilvl="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20"/>
    <w:rsid w:val="00000296"/>
    <w:rsid w:val="00007A5F"/>
    <w:rsid w:val="0001098F"/>
    <w:rsid w:val="000274A9"/>
    <w:rsid w:val="000340A4"/>
    <w:rsid w:val="0003518B"/>
    <w:rsid w:val="000360B8"/>
    <w:rsid w:val="000468D5"/>
    <w:rsid w:val="000578C0"/>
    <w:rsid w:val="000601CD"/>
    <w:rsid w:val="00080399"/>
    <w:rsid w:val="0008270B"/>
    <w:rsid w:val="000A3277"/>
    <w:rsid w:val="000A5E4B"/>
    <w:rsid w:val="000A78E3"/>
    <w:rsid w:val="000B2534"/>
    <w:rsid w:val="000B3FE9"/>
    <w:rsid w:val="000C7760"/>
    <w:rsid w:val="000D0CEF"/>
    <w:rsid w:val="000D1356"/>
    <w:rsid w:val="000E5A87"/>
    <w:rsid w:val="00114ABC"/>
    <w:rsid w:val="00117975"/>
    <w:rsid w:val="00126E68"/>
    <w:rsid w:val="001333E4"/>
    <w:rsid w:val="00137D1B"/>
    <w:rsid w:val="0015155E"/>
    <w:rsid w:val="00154265"/>
    <w:rsid w:val="00162BBC"/>
    <w:rsid w:val="00164F21"/>
    <w:rsid w:val="00172360"/>
    <w:rsid w:val="00181125"/>
    <w:rsid w:val="00186B06"/>
    <w:rsid w:val="00197A8A"/>
    <w:rsid w:val="001A5D7A"/>
    <w:rsid w:val="001B5E31"/>
    <w:rsid w:val="001D2EC3"/>
    <w:rsid w:val="001E06CF"/>
    <w:rsid w:val="001E345C"/>
    <w:rsid w:val="001E454C"/>
    <w:rsid w:val="002015AD"/>
    <w:rsid w:val="00211DE1"/>
    <w:rsid w:val="00216D42"/>
    <w:rsid w:val="00217AAF"/>
    <w:rsid w:val="00240678"/>
    <w:rsid w:val="00244930"/>
    <w:rsid w:val="002555D4"/>
    <w:rsid w:val="0026207F"/>
    <w:rsid w:val="002670B0"/>
    <w:rsid w:val="00267A85"/>
    <w:rsid w:val="00267CC2"/>
    <w:rsid w:val="00294284"/>
    <w:rsid w:val="002A0041"/>
    <w:rsid w:val="002A1D17"/>
    <w:rsid w:val="002B2820"/>
    <w:rsid w:val="002C4E8F"/>
    <w:rsid w:val="002C51C4"/>
    <w:rsid w:val="002C7CE1"/>
    <w:rsid w:val="002D1C49"/>
    <w:rsid w:val="002D2482"/>
    <w:rsid w:val="002F05AD"/>
    <w:rsid w:val="002F6DB8"/>
    <w:rsid w:val="002F7272"/>
    <w:rsid w:val="00307E68"/>
    <w:rsid w:val="003119F6"/>
    <w:rsid w:val="00312C5D"/>
    <w:rsid w:val="0032120A"/>
    <w:rsid w:val="00322DD8"/>
    <w:rsid w:val="0033668B"/>
    <w:rsid w:val="003413F8"/>
    <w:rsid w:val="00352028"/>
    <w:rsid w:val="00354FDD"/>
    <w:rsid w:val="00356AA3"/>
    <w:rsid w:val="003A11D8"/>
    <w:rsid w:val="003A464A"/>
    <w:rsid w:val="003B7725"/>
    <w:rsid w:val="003C0C4E"/>
    <w:rsid w:val="003C6064"/>
    <w:rsid w:val="003E05F8"/>
    <w:rsid w:val="003E498B"/>
    <w:rsid w:val="003F19F5"/>
    <w:rsid w:val="004067A1"/>
    <w:rsid w:val="00411C0E"/>
    <w:rsid w:val="00412495"/>
    <w:rsid w:val="004246C6"/>
    <w:rsid w:val="00424C56"/>
    <w:rsid w:val="00435508"/>
    <w:rsid w:val="00442E49"/>
    <w:rsid w:val="00443A14"/>
    <w:rsid w:val="004440B7"/>
    <w:rsid w:val="00445175"/>
    <w:rsid w:val="004543E2"/>
    <w:rsid w:val="00466060"/>
    <w:rsid w:val="00482457"/>
    <w:rsid w:val="004A10DF"/>
    <w:rsid w:val="004B4ADD"/>
    <w:rsid w:val="004B7192"/>
    <w:rsid w:val="004D0C8C"/>
    <w:rsid w:val="004D0CAA"/>
    <w:rsid w:val="004E1C7E"/>
    <w:rsid w:val="004F0236"/>
    <w:rsid w:val="004F59E9"/>
    <w:rsid w:val="00510287"/>
    <w:rsid w:val="00515DDB"/>
    <w:rsid w:val="0052586D"/>
    <w:rsid w:val="005260AD"/>
    <w:rsid w:val="00534BCB"/>
    <w:rsid w:val="00560BE9"/>
    <w:rsid w:val="005767F3"/>
    <w:rsid w:val="00582120"/>
    <w:rsid w:val="00583730"/>
    <w:rsid w:val="005951BA"/>
    <w:rsid w:val="005A41C6"/>
    <w:rsid w:val="005B1FF8"/>
    <w:rsid w:val="005C31F5"/>
    <w:rsid w:val="005D6425"/>
    <w:rsid w:val="005E0454"/>
    <w:rsid w:val="00602872"/>
    <w:rsid w:val="00604EF4"/>
    <w:rsid w:val="0061109D"/>
    <w:rsid w:val="0061498F"/>
    <w:rsid w:val="00621C08"/>
    <w:rsid w:val="00636588"/>
    <w:rsid w:val="00637191"/>
    <w:rsid w:val="00662297"/>
    <w:rsid w:val="006729A8"/>
    <w:rsid w:val="00673028"/>
    <w:rsid w:val="00675D92"/>
    <w:rsid w:val="006813BD"/>
    <w:rsid w:val="00681603"/>
    <w:rsid w:val="00695CA8"/>
    <w:rsid w:val="006D0285"/>
    <w:rsid w:val="006D3757"/>
    <w:rsid w:val="006E6A71"/>
    <w:rsid w:val="006F3F1B"/>
    <w:rsid w:val="006F42F0"/>
    <w:rsid w:val="00700927"/>
    <w:rsid w:val="00706E47"/>
    <w:rsid w:val="00707C34"/>
    <w:rsid w:val="007269B1"/>
    <w:rsid w:val="007378AB"/>
    <w:rsid w:val="0074295D"/>
    <w:rsid w:val="00752FF3"/>
    <w:rsid w:val="00753051"/>
    <w:rsid w:val="00762CF8"/>
    <w:rsid w:val="00773192"/>
    <w:rsid w:val="00776D50"/>
    <w:rsid w:val="0078643B"/>
    <w:rsid w:val="00786B9B"/>
    <w:rsid w:val="00795315"/>
    <w:rsid w:val="007A2974"/>
    <w:rsid w:val="007A6860"/>
    <w:rsid w:val="007A7B1F"/>
    <w:rsid w:val="007C5DB5"/>
    <w:rsid w:val="007C6683"/>
    <w:rsid w:val="007D014F"/>
    <w:rsid w:val="007D4ABF"/>
    <w:rsid w:val="007D6AEE"/>
    <w:rsid w:val="007D6F48"/>
    <w:rsid w:val="007F11FA"/>
    <w:rsid w:val="00807CE5"/>
    <w:rsid w:val="00815009"/>
    <w:rsid w:val="00837835"/>
    <w:rsid w:val="00843481"/>
    <w:rsid w:val="0084651C"/>
    <w:rsid w:val="0085031C"/>
    <w:rsid w:val="0085064E"/>
    <w:rsid w:val="00870130"/>
    <w:rsid w:val="0088731B"/>
    <w:rsid w:val="0089049D"/>
    <w:rsid w:val="008A408D"/>
    <w:rsid w:val="008A55DC"/>
    <w:rsid w:val="008B1329"/>
    <w:rsid w:val="008B55B6"/>
    <w:rsid w:val="008C088F"/>
    <w:rsid w:val="008C3980"/>
    <w:rsid w:val="008E3F45"/>
    <w:rsid w:val="008E5955"/>
    <w:rsid w:val="008E5B0A"/>
    <w:rsid w:val="008F3256"/>
    <w:rsid w:val="008F6773"/>
    <w:rsid w:val="00901A91"/>
    <w:rsid w:val="00912983"/>
    <w:rsid w:val="00921545"/>
    <w:rsid w:val="0093055A"/>
    <w:rsid w:val="0093202A"/>
    <w:rsid w:val="009335F9"/>
    <w:rsid w:val="00934312"/>
    <w:rsid w:val="00940C87"/>
    <w:rsid w:val="00943188"/>
    <w:rsid w:val="009615C6"/>
    <w:rsid w:val="00972716"/>
    <w:rsid w:val="00973155"/>
    <w:rsid w:val="009733F9"/>
    <w:rsid w:val="009803FC"/>
    <w:rsid w:val="00981A38"/>
    <w:rsid w:val="0098654D"/>
    <w:rsid w:val="009A2A89"/>
    <w:rsid w:val="009C5599"/>
    <w:rsid w:val="009D65DA"/>
    <w:rsid w:val="009D67E3"/>
    <w:rsid w:val="009E0676"/>
    <w:rsid w:val="009F5DF2"/>
    <w:rsid w:val="00A02E66"/>
    <w:rsid w:val="00A063A5"/>
    <w:rsid w:val="00A11AF5"/>
    <w:rsid w:val="00A215FB"/>
    <w:rsid w:val="00A26394"/>
    <w:rsid w:val="00A5422D"/>
    <w:rsid w:val="00A733B3"/>
    <w:rsid w:val="00A74F2B"/>
    <w:rsid w:val="00AD5EAB"/>
    <w:rsid w:val="00AD7345"/>
    <w:rsid w:val="00AE09E0"/>
    <w:rsid w:val="00AE35C1"/>
    <w:rsid w:val="00B06AC2"/>
    <w:rsid w:val="00B10480"/>
    <w:rsid w:val="00B16C31"/>
    <w:rsid w:val="00B5726B"/>
    <w:rsid w:val="00B61803"/>
    <w:rsid w:val="00B6492D"/>
    <w:rsid w:val="00B7114E"/>
    <w:rsid w:val="00B90B64"/>
    <w:rsid w:val="00B96DF8"/>
    <w:rsid w:val="00BA0606"/>
    <w:rsid w:val="00BA40EB"/>
    <w:rsid w:val="00BB0CB4"/>
    <w:rsid w:val="00BB24A2"/>
    <w:rsid w:val="00BB3CD0"/>
    <w:rsid w:val="00BC06D0"/>
    <w:rsid w:val="00BC119D"/>
    <w:rsid w:val="00BD0A9E"/>
    <w:rsid w:val="00BD2678"/>
    <w:rsid w:val="00BF0C0B"/>
    <w:rsid w:val="00BF50A1"/>
    <w:rsid w:val="00C1781F"/>
    <w:rsid w:val="00C22480"/>
    <w:rsid w:val="00C22A0B"/>
    <w:rsid w:val="00C3782D"/>
    <w:rsid w:val="00C401EC"/>
    <w:rsid w:val="00C40CB0"/>
    <w:rsid w:val="00C72B2B"/>
    <w:rsid w:val="00CA764C"/>
    <w:rsid w:val="00CB0C83"/>
    <w:rsid w:val="00CB16C1"/>
    <w:rsid w:val="00CC40A2"/>
    <w:rsid w:val="00CD0D6D"/>
    <w:rsid w:val="00CD5937"/>
    <w:rsid w:val="00CF1363"/>
    <w:rsid w:val="00CF49DB"/>
    <w:rsid w:val="00D04E85"/>
    <w:rsid w:val="00D07C19"/>
    <w:rsid w:val="00D3186D"/>
    <w:rsid w:val="00D557E6"/>
    <w:rsid w:val="00D56428"/>
    <w:rsid w:val="00D81C57"/>
    <w:rsid w:val="00D840EB"/>
    <w:rsid w:val="00D87787"/>
    <w:rsid w:val="00D90A41"/>
    <w:rsid w:val="00D91BAD"/>
    <w:rsid w:val="00D9368E"/>
    <w:rsid w:val="00D96904"/>
    <w:rsid w:val="00DA1EAB"/>
    <w:rsid w:val="00DA6692"/>
    <w:rsid w:val="00DC21E6"/>
    <w:rsid w:val="00E10DA1"/>
    <w:rsid w:val="00E356D0"/>
    <w:rsid w:val="00E5702A"/>
    <w:rsid w:val="00E613D2"/>
    <w:rsid w:val="00E67025"/>
    <w:rsid w:val="00E7486C"/>
    <w:rsid w:val="00EB2287"/>
    <w:rsid w:val="00EC1FD3"/>
    <w:rsid w:val="00EC5853"/>
    <w:rsid w:val="00EC67E6"/>
    <w:rsid w:val="00EC6FFB"/>
    <w:rsid w:val="00ED257C"/>
    <w:rsid w:val="00ED43DA"/>
    <w:rsid w:val="00EE1A02"/>
    <w:rsid w:val="00EE31C5"/>
    <w:rsid w:val="00EE4B53"/>
    <w:rsid w:val="00F066B5"/>
    <w:rsid w:val="00F15330"/>
    <w:rsid w:val="00F20253"/>
    <w:rsid w:val="00F211C4"/>
    <w:rsid w:val="00F2317F"/>
    <w:rsid w:val="00F65A23"/>
    <w:rsid w:val="00F72AEC"/>
    <w:rsid w:val="00F73DAD"/>
    <w:rsid w:val="00F83C3C"/>
    <w:rsid w:val="00F83D8D"/>
    <w:rsid w:val="00F86716"/>
    <w:rsid w:val="00F9225B"/>
    <w:rsid w:val="00F9613D"/>
    <w:rsid w:val="00FA5010"/>
    <w:rsid w:val="00FA5819"/>
    <w:rsid w:val="00FA5E1A"/>
    <w:rsid w:val="00FC40AA"/>
    <w:rsid w:val="00FD345B"/>
    <w:rsid w:val="00FD3A83"/>
    <w:rsid w:val="00FD5A8F"/>
    <w:rsid w:val="00FD66E6"/>
    <w:rsid w:val="00FE4219"/>
    <w:rsid w:val="00FE5225"/>
    <w:rsid w:val="00FF2516"/>
    <w:rsid w:val="00FF3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B2EF"/>
  <w15:chartTrackingRefBased/>
  <w15:docId w15:val="{3D17EC5C-DF76-4687-B97D-FB26CF1A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AD"/>
  </w:style>
  <w:style w:type="paragraph" w:styleId="Heading1">
    <w:name w:val="heading 1"/>
    <w:basedOn w:val="Normal"/>
    <w:next w:val="Normal"/>
    <w:link w:val="Heading1Char"/>
    <w:uiPriority w:val="2"/>
    <w:qFormat/>
    <w:rsid w:val="00BA4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Title">
    <w:name w:val="Pub Title"/>
    <w:basedOn w:val="Normal"/>
    <w:next w:val="Normal"/>
    <w:uiPriority w:val="6"/>
    <w:qFormat/>
    <w:rsid w:val="00BA40EB"/>
    <w:pPr>
      <w:spacing w:before="240" w:after="120" w:line="276" w:lineRule="auto"/>
    </w:pPr>
    <w:rPr>
      <w:rFonts w:ascii="Arial" w:eastAsia="Calibri" w:hAnsi="Arial" w:cs="Arial"/>
      <w:color w:val="000000"/>
      <w:sz w:val="40"/>
      <w:szCs w:val="44"/>
    </w:rPr>
  </w:style>
  <w:style w:type="paragraph" w:styleId="Title">
    <w:name w:val="Title"/>
    <w:basedOn w:val="Normal"/>
    <w:next w:val="Normal"/>
    <w:link w:val="TitleChar"/>
    <w:uiPriority w:val="10"/>
    <w:qFormat/>
    <w:rsid w:val="00BA4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40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2"/>
    <w:rsid w:val="00BA40E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A40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786B9B"/>
    <w:pPr>
      <w:ind w:left="720"/>
      <w:contextualSpacing/>
    </w:pPr>
  </w:style>
  <w:style w:type="character" w:customStyle="1" w:styleId="Heading2Char">
    <w:name w:val="Heading 2 Char"/>
    <w:basedOn w:val="DefaultParagraphFont"/>
    <w:link w:val="Heading2"/>
    <w:uiPriority w:val="9"/>
    <w:rsid w:val="00786B9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86B9B"/>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786B9B"/>
  </w:style>
  <w:style w:type="paragraph" w:styleId="BalloonText">
    <w:name w:val="Balloon Text"/>
    <w:basedOn w:val="Normal"/>
    <w:link w:val="BalloonTextChar"/>
    <w:uiPriority w:val="99"/>
    <w:semiHidden/>
    <w:unhideWhenUsed/>
    <w:rsid w:val="004E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7E"/>
    <w:rPr>
      <w:rFonts w:ascii="Segoe UI" w:hAnsi="Segoe UI" w:cs="Segoe UI"/>
      <w:sz w:val="18"/>
      <w:szCs w:val="18"/>
    </w:rPr>
  </w:style>
  <w:style w:type="paragraph" w:styleId="Subtitle">
    <w:name w:val="Subtitle"/>
    <w:basedOn w:val="Normal"/>
    <w:next w:val="Normal"/>
    <w:link w:val="SubtitleChar"/>
    <w:uiPriority w:val="11"/>
    <w:qFormat/>
    <w:rsid w:val="004E1C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1C7E"/>
    <w:rPr>
      <w:rFonts w:eastAsiaTheme="minorEastAsia"/>
      <w:color w:val="5A5A5A" w:themeColor="text1" w:themeTint="A5"/>
      <w:spacing w:val="15"/>
    </w:rPr>
  </w:style>
  <w:style w:type="paragraph" w:styleId="Header">
    <w:name w:val="header"/>
    <w:basedOn w:val="Normal"/>
    <w:link w:val="HeaderChar"/>
    <w:uiPriority w:val="99"/>
    <w:unhideWhenUsed/>
    <w:rsid w:val="0052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86D"/>
  </w:style>
  <w:style w:type="paragraph" w:styleId="Footer">
    <w:name w:val="footer"/>
    <w:basedOn w:val="Normal"/>
    <w:link w:val="FooterChar"/>
    <w:uiPriority w:val="99"/>
    <w:unhideWhenUsed/>
    <w:rsid w:val="0052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86D"/>
  </w:style>
  <w:style w:type="character" w:styleId="CommentReference">
    <w:name w:val="annotation reference"/>
    <w:basedOn w:val="DefaultParagraphFont"/>
    <w:uiPriority w:val="99"/>
    <w:semiHidden/>
    <w:unhideWhenUsed/>
    <w:rsid w:val="000C7760"/>
    <w:rPr>
      <w:sz w:val="16"/>
      <w:szCs w:val="16"/>
    </w:rPr>
  </w:style>
  <w:style w:type="paragraph" w:styleId="CommentText">
    <w:name w:val="annotation text"/>
    <w:basedOn w:val="Normal"/>
    <w:link w:val="CommentTextChar"/>
    <w:uiPriority w:val="99"/>
    <w:semiHidden/>
    <w:unhideWhenUsed/>
    <w:rsid w:val="000C7760"/>
    <w:pPr>
      <w:spacing w:line="240" w:lineRule="auto"/>
    </w:pPr>
    <w:rPr>
      <w:sz w:val="20"/>
      <w:szCs w:val="20"/>
    </w:rPr>
  </w:style>
  <w:style w:type="character" w:customStyle="1" w:styleId="CommentTextChar">
    <w:name w:val="Comment Text Char"/>
    <w:basedOn w:val="DefaultParagraphFont"/>
    <w:link w:val="CommentText"/>
    <w:uiPriority w:val="99"/>
    <w:semiHidden/>
    <w:rsid w:val="000C7760"/>
    <w:rPr>
      <w:sz w:val="20"/>
      <w:szCs w:val="20"/>
    </w:rPr>
  </w:style>
  <w:style w:type="paragraph" w:styleId="CommentSubject">
    <w:name w:val="annotation subject"/>
    <w:basedOn w:val="CommentText"/>
    <w:next w:val="CommentText"/>
    <w:link w:val="CommentSubjectChar"/>
    <w:uiPriority w:val="99"/>
    <w:semiHidden/>
    <w:unhideWhenUsed/>
    <w:rsid w:val="000C7760"/>
    <w:rPr>
      <w:b/>
      <w:bCs/>
    </w:rPr>
  </w:style>
  <w:style w:type="character" w:customStyle="1" w:styleId="CommentSubjectChar">
    <w:name w:val="Comment Subject Char"/>
    <w:basedOn w:val="CommentTextChar"/>
    <w:link w:val="CommentSubject"/>
    <w:uiPriority w:val="99"/>
    <w:semiHidden/>
    <w:rsid w:val="000C7760"/>
    <w:rPr>
      <w:b/>
      <w:bCs/>
      <w:sz w:val="20"/>
      <w:szCs w:val="20"/>
    </w:rPr>
  </w:style>
  <w:style w:type="paragraph" w:styleId="Revision">
    <w:name w:val="Revision"/>
    <w:hidden/>
    <w:uiPriority w:val="99"/>
    <w:semiHidden/>
    <w:rsid w:val="003119F6"/>
    <w:pPr>
      <w:spacing w:after="0" w:line="240" w:lineRule="auto"/>
    </w:pPr>
  </w:style>
  <w:style w:type="table" w:styleId="TableGrid">
    <w:name w:val="Table Grid"/>
    <w:basedOn w:val="TableNormal"/>
    <w:uiPriority w:val="39"/>
    <w:rsid w:val="00B0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789">
      <w:bodyDiv w:val="1"/>
      <w:marLeft w:val="0"/>
      <w:marRight w:val="0"/>
      <w:marTop w:val="0"/>
      <w:marBottom w:val="0"/>
      <w:divBdr>
        <w:top w:val="none" w:sz="0" w:space="0" w:color="auto"/>
        <w:left w:val="none" w:sz="0" w:space="0" w:color="auto"/>
        <w:bottom w:val="none" w:sz="0" w:space="0" w:color="auto"/>
        <w:right w:val="none" w:sz="0" w:space="0" w:color="auto"/>
      </w:divBdr>
    </w:div>
    <w:div w:id="268121574">
      <w:bodyDiv w:val="1"/>
      <w:marLeft w:val="0"/>
      <w:marRight w:val="0"/>
      <w:marTop w:val="0"/>
      <w:marBottom w:val="0"/>
      <w:divBdr>
        <w:top w:val="none" w:sz="0" w:space="0" w:color="auto"/>
        <w:left w:val="none" w:sz="0" w:space="0" w:color="auto"/>
        <w:bottom w:val="none" w:sz="0" w:space="0" w:color="auto"/>
        <w:right w:val="none" w:sz="0" w:space="0" w:color="auto"/>
      </w:divBdr>
    </w:div>
    <w:div w:id="301270616">
      <w:bodyDiv w:val="1"/>
      <w:marLeft w:val="0"/>
      <w:marRight w:val="0"/>
      <w:marTop w:val="0"/>
      <w:marBottom w:val="0"/>
      <w:divBdr>
        <w:top w:val="none" w:sz="0" w:space="0" w:color="auto"/>
        <w:left w:val="none" w:sz="0" w:space="0" w:color="auto"/>
        <w:bottom w:val="none" w:sz="0" w:space="0" w:color="auto"/>
        <w:right w:val="none" w:sz="0" w:space="0" w:color="auto"/>
      </w:divBdr>
    </w:div>
    <w:div w:id="426732755">
      <w:bodyDiv w:val="1"/>
      <w:marLeft w:val="0"/>
      <w:marRight w:val="0"/>
      <w:marTop w:val="0"/>
      <w:marBottom w:val="0"/>
      <w:divBdr>
        <w:top w:val="none" w:sz="0" w:space="0" w:color="auto"/>
        <w:left w:val="none" w:sz="0" w:space="0" w:color="auto"/>
        <w:bottom w:val="none" w:sz="0" w:space="0" w:color="auto"/>
        <w:right w:val="none" w:sz="0" w:space="0" w:color="auto"/>
      </w:divBdr>
    </w:div>
    <w:div w:id="466356215">
      <w:bodyDiv w:val="1"/>
      <w:marLeft w:val="0"/>
      <w:marRight w:val="0"/>
      <w:marTop w:val="0"/>
      <w:marBottom w:val="0"/>
      <w:divBdr>
        <w:top w:val="none" w:sz="0" w:space="0" w:color="auto"/>
        <w:left w:val="none" w:sz="0" w:space="0" w:color="auto"/>
        <w:bottom w:val="none" w:sz="0" w:space="0" w:color="auto"/>
        <w:right w:val="none" w:sz="0" w:space="0" w:color="auto"/>
      </w:divBdr>
    </w:div>
    <w:div w:id="466823823">
      <w:bodyDiv w:val="1"/>
      <w:marLeft w:val="0"/>
      <w:marRight w:val="0"/>
      <w:marTop w:val="0"/>
      <w:marBottom w:val="0"/>
      <w:divBdr>
        <w:top w:val="none" w:sz="0" w:space="0" w:color="auto"/>
        <w:left w:val="none" w:sz="0" w:space="0" w:color="auto"/>
        <w:bottom w:val="none" w:sz="0" w:space="0" w:color="auto"/>
        <w:right w:val="none" w:sz="0" w:space="0" w:color="auto"/>
      </w:divBdr>
      <w:divsChild>
        <w:div w:id="1927810874">
          <w:marLeft w:val="446"/>
          <w:marRight w:val="0"/>
          <w:marTop w:val="0"/>
          <w:marBottom w:val="0"/>
          <w:divBdr>
            <w:top w:val="none" w:sz="0" w:space="0" w:color="auto"/>
            <w:left w:val="none" w:sz="0" w:space="0" w:color="auto"/>
            <w:bottom w:val="none" w:sz="0" w:space="0" w:color="auto"/>
            <w:right w:val="none" w:sz="0" w:space="0" w:color="auto"/>
          </w:divBdr>
        </w:div>
        <w:div w:id="1109736867">
          <w:marLeft w:val="446"/>
          <w:marRight w:val="0"/>
          <w:marTop w:val="0"/>
          <w:marBottom w:val="0"/>
          <w:divBdr>
            <w:top w:val="none" w:sz="0" w:space="0" w:color="auto"/>
            <w:left w:val="none" w:sz="0" w:space="0" w:color="auto"/>
            <w:bottom w:val="none" w:sz="0" w:space="0" w:color="auto"/>
            <w:right w:val="none" w:sz="0" w:space="0" w:color="auto"/>
          </w:divBdr>
        </w:div>
        <w:div w:id="1296790012">
          <w:marLeft w:val="446"/>
          <w:marRight w:val="0"/>
          <w:marTop w:val="0"/>
          <w:marBottom w:val="0"/>
          <w:divBdr>
            <w:top w:val="none" w:sz="0" w:space="0" w:color="auto"/>
            <w:left w:val="none" w:sz="0" w:space="0" w:color="auto"/>
            <w:bottom w:val="none" w:sz="0" w:space="0" w:color="auto"/>
            <w:right w:val="none" w:sz="0" w:space="0" w:color="auto"/>
          </w:divBdr>
        </w:div>
        <w:div w:id="1510675522">
          <w:marLeft w:val="446"/>
          <w:marRight w:val="0"/>
          <w:marTop w:val="0"/>
          <w:marBottom w:val="0"/>
          <w:divBdr>
            <w:top w:val="none" w:sz="0" w:space="0" w:color="auto"/>
            <w:left w:val="none" w:sz="0" w:space="0" w:color="auto"/>
            <w:bottom w:val="none" w:sz="0" w:space="0" w:color="auto"/>
            <w:right w:val="none" w:sz="0" w:space="0" w:color="auto"/>
          </w:divBdr>
        </w:div>
        <w:div w:id="816072304">
          <w:marLeft w:val="446"/>
          <w:marRight w:val="0"/>
          <w:marTop w:val="0"/>
          <w:marBottom w:val="0"/>
          <w:divBdr>
            <w:top w:val="none" w:sz="0" w:space="0" w:color="auto"/>
            <w:left w:val="none" w:sz="0" w:space="0" w:color="auto"/>
            <w:bottom w:val="none" w:sz="0" w:space="0" w:color="auto"/>
            <w:right w:val="none" w:sz="0" w:space="0" w:color="auto"/>
          </w:divBdr>
        </w:div>
        <w:div w:id="635335252">
          <w:marLeft w:val="446"/>
          <w:marRight w:val="0"/>
          <w:marTop w:val="0"/>
          <w:marBottom w:val="0"/>
          <w:divBdr>
            <w:top w:val="none" w:sz="0" w:space="0" w:color="auto"/>
            <w:left w:val="none" w:sz="0" w:space="0" w:color="auto"/>
            <w:bottom w:val="none" w:sz="0" w:space="0" w:color="auto"/>
            <w:right w:val="none" w:sz="0" w:space="0" w:color="auto"/>
          </w:divBdr>
        </w:div>
      </w:divsChild>
    </w:div>
    <w:div w:id="500002892">
      <w:bodyDiv w:val="1"/>
      <w:marLeft w:val="0"/>
      <w:marRight w:val="0"/>
      <w:marTop w:val="0"/>
      <w:marBottom w:val="0"/>
      <w:divBdr>
        <w:top w:val="none" w:sz="0" w:space="0" w:color="auto"/>
        <w:left w:val="none" w:sz="0" w:space="0" w:color="auto"/>
        <w:bottom w:val="none" w:sz="0" w:space="0" w:color="auto"/>
        <w:right w:val="none" w:sz="0" w:space="0" w:color="auto"/>
      </w:divBdr>
    </w:div>
    <w:div w:id="591279963">
      <w:bodyDiv w:val="1"/>
      <w:marLeft w:val="0"/>
      <w:marRight w:val="0"/>
      <w:marTop w:val="0"/>
      <w:marBottom w:val="0"/>
      <w:divBdr>
        <w:top w:val="none" w:sz="0" w:space="0" w:color="auto"/>
        <w:left w:val="none" w:sz="0" w:space="0" w:color="auto"/>
        <w:bottom w:val="none" w:sz="0" w:space="0" w:color="auto"/>
        <w:right w:val="none" w:sz="0" w:space="0" w:color="auto"/>
      </w:divBdr>
      <w:divsChild>
        <w:div w:id="1638417026">
          <w:marLeft w:val="446"/>
          <w:marRight w:val="0"/>
          <w:marTop w:val="0"/>
          <w:marBottom w:val="0"/>
          <w:divBdr>
            <w:top w:val="none" w:sz="0" w:space="0" w:color="auto"/>
            <w:left w:val="none" w:sz="0" w:space="0" w:color="auto"/>
            <w:bottom w:val="none" w:sz="0" w:space="0" w:color="auto"/>
            <w:right w:val="none" w:sz="0" w:space="0" w:color="auto"/>
          </w:divBdr>
        </w:div>
      </w:divsChild>
    </w:div>
    <w:div w:id="669912058">
      <w:bodyDiv w:val="1"/>
      <w:marLeft w:val="0"/>
      <w:marRight w:val="0"/>
      <w:marTop w:val="0"/>
      <w:marBottom w:val="0"/>
      <w:divBdr>
        <w:top w:val="none" w:sz="0" w:space="0" w:color="auto"/>
        <w:left w:val="none" w:sz="0" w:space="0" w:color="auto"/>
        <w:bottom w:val="none" w:sz="0" w:space="0" w:color="auto"/>
        <w:right w:val="none" w:sz="0" w:space="0" w:color="auto"/>
      </w:divBdr>
    </w:div>
    <w:div w:id="804348517">
      <w:bodyDiv w:val="1"/>
      <w:marLeft w:val="0"/>
      <w:marRight w:val="0"/>
      <w:marTop w:val="0"/>
      <w:marBottom w:val="0"/>
      <w:divBdr>
        <w:top w:val="none" w:sz="0" w:space="0" w:color="auto"/>
        <w:left w:val="none" w:sz="0" w:space="0" w:color="auto"/>
        <w:bottom w:val="none" w:sz="0" w:space="0" w:color="auto"/>
        <w:right w:val="none" w:sz="0" w:space="0" w:color="auto"/>
      </w:divBdr>
    </w:div>
    <w:div w:id="895165793">
      <w:bodyDiv w:val="1"/>
      <w:marLeft w:val="0"/>
      <w:marRight w:val="0"/>
      <w:marTop w:val="0"/>
      <w:marBottom w:val="0"/>
      <w:divBdr>
        <w:top w:val="none" w:sz="0" w:space="0" w:color="auto"/>
        <w:left w:val="none" w:sz="0" w:space="0" w:color="auto"/>
        <w:bottom w:val="none" w:sz="0" w:space="0" w:color="auto"/>
        <w:right w:val="none" w:sz="0" w:space="0" w:color="auto"/>
      </w:divBdr>
    </w:div>
    <w:div w:id="924732061">
      <w:bodyDiv w:val="1"/>
      <w:marLeft w:val="0"/>
      <w:marRight w:val="0"/>
      <w:marTop w:val="0"/>
      <w:marBottom w:val="0"/>
      <w:divBdr>
        <w:top w:val="none" w:sz="0" w:space="0" w:color="auto"/>
        <w:left w:val="none" w:sz="0" w:space="0" w:color="auto"/>
        <w:bottom w:val="none" w:sz="0" w:space="0" w:color="auto"/>
        <w:right w:val="none" w:sz="0" w:space="0" w:color="auto"/>
      </w:divBdr>
    </w:div>
    <w:div w:id="944533880">
      <w:bodyDiv w:val="1"/>
      <w:marLeft w:val="0"/>
      <w:marRight w:val="0"/>
      <w:marTop w:val="0"/>
      <w:marBottom w:val="0"/>
      <w:divBdr>
        <w:top w:val="none" w:sz="0" w:space="0" w:color="auto"/>
        <w:left w:val="none" w:sz="0" w:space="0" w:color="auto"/>
        <w:bottom w:val="none" w:sz="0" w:space="0" w:color="auto"/>
        <w:right w:val="none" w:sz="0" w:space="0" w:color="auto"/>
      </w:divBdr>
    </w:div>
    <w:div w:id="1017973761">
      <w:bodyDiv w:val="1"/>
      <w:marLeft w:val="0"/>
      <w:marRight w:val="0"/>
      <w:marTop w:val="0"/>
      <w:marBottom w:val="0"/>
      <w:divBdr>
        <w:top w:val="none" w:sz="0" w:space="0" w:color="auto"/>
        <w:left w:val="none" w:sz="0" w:space="0" w:color="auto"/>
        <w:bottom w:val="none" w:sz="0" w:space="0" w:color="auto"/>
        <w:right w:val="none" w:sz="0" w:space="0" w:color="auto"/>
      </w:divBdr>
    </w:div>
    <w:div w:id="1061253767">
      <w:bodyDiv w:val="1"/>
      <w:marLeft w:val="0"/>
      <w:marRight w:val="0"/>
      <w:marTop w:val="0"/>
      <w:marBottom w:val="0"/>
      <w:divBdr>
        <w:top w:val="none" w:sz="0" w:space="0" w:color="auto"/>
        <w:left w:val="none" w:sz="0" w:space="0" w:color="auto"/>
        <w:bottom w:val="none" w:sz="0" w:space="0" w:color="auto"/>
        <w:right w:val="none" w:sz="0" w:space="0" w:color="auto"/>
      </w:divBdr>
    </w:div>
    <w:div w:id="1075783891">
      <w:bodyDiv w:val="1"/>
      <w:marLeft w:val="0"/>
      <w:marRight w:val="0"/>
      <w:marTop w:val="0"/>
      <w:marBottom w:val="0"/>
      <w:divBdr>
        <w:top w:val="none" w:sz="0" w:space="0" w:color="auto"/>
        <w:left w:val="none" w:sz="0" w:space="0" w:color="auto"/>
        <w:bottom w:val="none" w:sz="0" w:space="0" w:color="auto"/>
        <w:right w:val="none" w:sz="0" w:space="0" w:color="auto"/>
      </w:divBdr>
    </w:div>
    <w:div w:id="1306812402">
      <w:bodyDiv w:val="1"/>
      <w:marLeft w:val="0"/>
      <w:marRight w:val="0"/>
      <w:marTop w:val="0"/>
      <w:marBottom w:val="0"/>
      <w:divBdr>
        <w:top w:val="none" w:sz="0" w:space="0" w:color="auto"/>
        <w:left w:val="none" w:sz="0" w:space="0" w:color="auto"/>
        <w:bottom w:val="none" w:sz="0" w:space="0" w:color="auto"/>
        <w:right w:val="none" w:sz="0" w:space="0" w:color="auto"/>
      </w:divBdr>
    </w:div>
    <w:div w:id="1436364934">
      <w:bodyDiv w:val="1"/>
      <w:marLeft w:val="0"/>
      <w:marRight w:val="0"/>
      <w:marTop w:val="0"/>
      <w:marBottom w:val="0"/>
      <w:divBdr>
        <w:top w:val="none" w:sz="0" w:space="0" w:color="auto"/>
        <w:left w:val="none" w:sz="0" w:space="0" w:color="auto"/>
        <w:bottom w:val="none" w:sz="0" w:space="0" w:color="auto"/>
        <w:right w:val="none" w:sz="0" w:space="0" w:color="auto"/>
      </w:divBdr>
    </w:div>
    <w:div w:id="1547835122">
      <w:bodyDiv w:val="1"/>
      <w:marLeft w:val="0"/>
      <w:marRight w:val="0"/>
      <w:marTop w:val="0"/>
      <w:marBottom w:val="0"/>
      <w:divBdr>
        <w:top w:val="none" w:sz="0" w:space="0" w:color="auto"/>
        <w:left w:val="none" w:sz="0" w:space="0" w:color="auto"/>
        <w:bottom w:val="none" w:sz="0" w:space="0" w:color="auto"/>
        <w:right w:val="none" w:sz="0" w:space="0" w:color="auto"/>
      </w:divBdr>
    </w:div>
    <w:div w:id="1554925745">
      <w:bodyDiv w:val="1"/>
      <w:marLeft w:val="0"/>
      <w:marRight w:val="0"/>
      <w:marTop w:val="0"/>
      <w:marBottom w:val="0"/>
      <w:divBdr>
        <w:top w:val="none" w:sz="0" w:space="0" w:color="auto"/>
        <w:left w:val="none" w:sz="0" w:space="0" w:color="auto"/>
        <w:bottom w:val="none" w:sz="0" w:space="0" w:color="auto"/>
        <w:right w:val="none" w:sz="0" w:space="0" w:color="auto"/>
      </w:divBdr>
    </w:div>
    <w:div w:id="1562520724">
      <w:bodyDiv w:val="1"/>
      <w:marLeft w:val="0"/>
      <w:marRight w:val="0"/>
      <w:marTop w:val="0"/>
      <w:marBottom w:val="0"/>
      <w:divBdr>
        <w:top w:val="none" w:sz="0" w:space="0" w:color="auto"/>
        <w:left w:val="none" w:sz="0" w:space="0" w:color="auto"/>
        <w:bottom w:val="none" w:sz="0" w:space="0" w:color="auto"/>
        <w:right w:val="none" w:sz="0" w:space="0" w:color="auto"/>
      </w:divBdr>
    </w:div>
    <w:div w:id="2032565644">
      <w:bodyDiv w:val="1"/>
      <w:marLeft w:val="0"/>
      <w:marRight w:val="0"/>
      <w:marTop w:val="0"/>
      <w:marBottom w:val="0"/>
      <w:divBdr>
        <w:top w:val="none" w:sz="0" w:space="0" w:color="auto"/>
        <w:left w:val="none" w:sz="0" w:space="0" w:color="auto"/>
        <w:bottom w:val="none" w:sz="0" w:space="0" w:color="auto"/>
        <w:right w:val="none" w:sz="0" w:space="0" w:color="auto"/>
      </w:divBdr>
      <w:divsChild>
        <w:div w:id="1265728644">
          <w:marLeft w:val="446"/>
          <w:marRight w:val="0"/>
          <w:marTop w:val="0"/>
          <w:marBottom w:val="0"/>
          <w:divBdr>
            <w:top w:val="none" w:sz="0" w:space="0" w:color="auto"/>
            <w:left w:val="none" w:sz="0" w:space="0" w:color="auto"/>
            <w:bottom w:val="none" w:sz="0" w:space="0" w:color="auto"/>
            <w:right w:val="none" w:sz="0" w:space="0" w:color="auto"/>
          </w:divBdr>
        </w:div>
        <w:div w:id="114950217">
          <w:marLeft w:val="446"/>
          <w:marRight w:val="0"/>
          <w:marTop w:val="0"/>
          <w:marBottom w:val="0"/>
          <w:divBdr>
            <w:top w:val="none" w:sz="0" w:space="0" w:color="auto"/>
            <w:left w:val="none" w:sz="0" w:space="0" w:color="auto"/>
            <w:bottom w:val="none" w:sz="0" w:space="0" w:color="auto"/>
            <w:right w:val="none" w:sz="0" w:space="0" w:color="auto"/>
          </w:divBdr>
        </w:div>
        <w:div w:id="459421077">
          <w:marLeft w:val="446"/>
          <w:marRight w:val="0"/>
          <w:marTop w:val="0"/>
          <w:marBottom w:val="0"/>
          <w:divBdr>
            <w:top w:val="none" w:sz="0" w:space="0" w:color="auto"/>
            <w:left w:val="none" w:sz="0" w:space="0" w:color="auto"/>
            <w:bottom w:val="none" w:sz="0" w:space="0" w:color="auto"/>
            <w:right w:val="none" w:sz="0" w:space="0" w:color="auto"/>
          </w:divBdr>
        </w:div>
        <w:div w:id="1411388316">
          <w:marLeft w:val="446"/>
          <w:marRight w:val="0"/>
          <w:marTop w:val="0"/>
          <w:marBottom w:val="0"/>
          <w:divBdr>
            <w:top w:val="none" w:sz="0" w:space="0" w:color="auto"/>
            <w:left w:val="none" w:sz="0" w:space="0" w:color="auto"/>
            <w:bottom w:val="none" w:sz="0" w:space="0" w:color="auto"/>
            <w:right w:val="none" w:sz="0" w:space="0" w:color="auto"/>
          </w:divBdr>
        </w:div>
        <w:div w:id="1506820451">
          <w:marLeft w:val="446"/>
          <w:marRight w:val="0"/>
          <w:marTop w:val="0"/>
          <w:marBottom w:val="0"/>
          <w:divBdr>
            <w:top w:val="none" w:sz="0" w:space="0" w:color="auto"/>
            <w:left w:val="none" w:sz="0" w:space="0" w:color="auto"/>
            <w:bottom w:val="none" w:sz="0" w:space="0" w:color="auto"/>
            <w:right w:val="none" w:sz="0" w:space="0" w:color="auto"/>
          </w:divBdr>
        </w:div>
        <w:div w:id="908422071">
          <w:marLeft w:val="446"/>
          <w:marRight w:val="0"/>
          <w:marTop w:val="0"/>
          <w:marBottom w:val="0"/>
          <w:divBdr>
            <w:top w:val="none" w:sz="0" w:space="0" w:color="auto"/>
            <w:left w:val="none" w:sz="0" w:space="0" w:color="auto"/>
            <w:bottom w:val="none" w:sz="0" w:space="0" w:color="auto"/>
            <w:right w:val="none" w:sz="0" w:space="0" w:color="auto"/>
          </w:divBdr>
        </w:div>
      </w:divsChild>
    </w:div>
    <w:div w:id="21389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green-finance-strate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emicals@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5DCAAF3F128EFF44837CD54C931A22FE" ma:contentTypeVersion="20" ma:contentTypeDescription="new Document or upload" ma:contentTypeScope="" ma:versionID="8267d1d04903453122a52cf4f171275b">
  <xsd:schema xmlns:xsd="http://www.w3.org/2001/XMLSchema" xmlns:xs="http://www.w3.org/2001/XMLSchema" xmlns:p="http://schemas.microsoft.com/office/2006/metadata/properties" xmlns:ns2="41b3ec6c-eebd-4435-b1cb-6f93f025f7d1" targetNamespace="http://schemas.microsoft.com/office/2006/metadata/properties" ma:root="true" ma:fieldsID="858483cd8c8c03c5ca65ea9cab82b41f"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9b934b71-bbe0-47f2-9210-d7ecf2d71993}" ma:internalName="TaxCatchAll" ma:showField="CatchAllData" ma:web="e30fc576-e430-44ea-8544-f7db3f54717f">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b934b71-bbe0-47f2-9210-d7ecf2d71993}" ma:internalName="TaxCatchAllLabel" ma:readOnly="true" ma:showField="CatchAllDataLabel" ma:web="e30fc576-e430-44ea-8544-f7db3f54717f">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babd5ee-c98c-4a9b-aa64-c82fd249b873" ContentTypeId="0x010100672A3FCA98991645BE083C320B7539B7020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42AA-4AF6-446A-A952-912D40FD2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A701D-7126-45A1-86C8-B51672DBCA53}">
  <ds:schemaRefs>
    <ds:schemaRef ds:uri="http://purl.org/dc/elements/1.1/"/>
    <ds:schemaRef ds:uri="41b3ec6c-eebd-4435-b1cb-6f93f025f7d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3C043E-6625-493A-95E1-5ABC218AF3D5}">
  <ds:schemaRefs>
    <ds:schemaRef ds:uri="http://schemas.microsoft.com/sharepoint/v3/contenttype/forms"/>
  </ds:schemaRefs>
</ds:datastoreItem>
</file>

<file path=customXml/itemProps4.xml><?xml version="1.0" encoding="utf-8"?>
<ds:datastoreItem xmlns:ds="http://schemas.openxmlformats.org/officeDocument/2006/customXml" ds:itemID="{AFF19EC0-7CAE-41BB-B12B-5FD00AFD175D}">
  <ds:schemaRefs>
    <ds:schemaRef ds:uri="Microsoft.SharePoint.Taxonomy.ContentTypeSync"/>
  </ds:schemaRefs>
</ds:datastoreItem>
</file>

<file path=customXml/itemProps5.xml><?xml version="1.0" encoding="utf-8"?>
<ds:datastoreItem xmlns:ds="http://schemas.openxmlformats.org/officeDocument/2006/customXml" ds:itemID="{CAFACF36-D460-4BC3-99C2-2516E32C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5511</Words>
  <Characters>31415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Ruth (DEFRA)</dc:creator>
  <cp:keywords/>
  <dc:description/>
  <cp:lastModifiedBy>Michael, Ruth</cp:lastModifiedBy>
  <cp:revision>5</cp:revision>
  <dcterms:created xsi:type="dcterms:W3CDTF">2020-03-09T11:11:00Z</dcterms:created>
  <dcterms:modified xsi:type="dcterms:W3CDTF">2020-03-09T12:03:00Z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0x010100672A3FCA98991645BE083C320B7539B70204005DCAAF3F128EFF44837CD54C931A22FE</vt:lpwstr>
  </property>
  <property fmtid="{D5CDD505-2E9C-101B-9397-08002B2CF9AE}" pid="3" name="Directorate">
    <vt:lpwstr/>
  </property>
  <property fmtid="{D5CDD505-2E9C-101B-9397-08002B2CF9AE}" pid="4" name="SecurityClassification">
    <vt:lpwstr/>
  </property>
</Properties>
</file>