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663"/>
        <w:gridCol w:w="2681"/>
      </w:tblGrid>
      <w:tr w:rsidR="00980ACE" w:rsidRPr="00F00EBE" w14:paraId="4DFB8225" w14:textId="77777777" w:rsidTr="00F92707">
        <w:tc>
          <w:tcPr>
            <w:tcW w:w="9344" w:type="dxa"/>
            <w:gridSpan w:val="2"/>
          </w:tcPr>
          <w:p w14:paraId="0E3CCFC5" w14:textId="6220E680" w:rsidR="00980ACE" w:rsidRPr="000E2C2D" w:rsidRDefault="00FF3E4C" w:rsidP="000E2C2D">
            <w:pPr>
              <w:pStyle w:val="Heading1"/>
              <w:framePr w:hSpace="0" w:wrap="auto" w:vAnchor="margin" w:yAlign="inline"/>
              <w:suppressOverlap w:val="0"/>
              <w:outlineLvl w:val="0"/>
              <w:rPr>
                <w:rStyle w:val="DateSubtitle"/>
                <w:rFonts w:asciiTheme="majorHAnsi" w:hAnsiTheme="majorHAnsi"/>
                <w:sz w:val="48"/>
                <w:szCs w:val="32"/>
              </w:rPr>
            </w:pPr>
            <w:r w:rsidRPr="000E2C2D">
              <w:t>Management committee mee</w:t>
            </w:r>
            <w:r w:rsidR="00980ACE" w:rsidRPr="000E2C2D">
              <w:t>ting</w:t>
            </w:r>
            <w:r w:rsidRPr="000E2C2D">
              <w:t xml:space="preserve"> 0</w:t>
            </w:r>
            <w:r w:rsidR="006F2D21" w:rsidRPr="000E2C2D">
              <w:t>1</w:t>
            </w:r>
            <w:r w:rsidRPr="000E2C2D">
              <w:t>/202</w:t>
            </w:r>
            <w:r w:rsidR="006F2D21" w:rsidRPr="000E2C2D">
              <w:t>1</w:t>
            </w:r>
          </w:p>
        </w:tc>
      </w:tr>
      <w:tr w:rsidR="00531643" w:rsidRPr="00F00EBE" w14:paraId="26805BA2" w14:textId="77777777" w:rsidTr="000C35F5">
        <w:trPr>
          <w:trHeight w:val="866"/>
        </w:trPr>
        <w:tc>
          <w:tcPr>
            <w:tcW w:w="6663" w:type="dxa"/>
          </w:tcPr>
          <w:p w14:paraId="44BCAD84" w14:textId="1A2BE1FA" w:rsidR="00531643" w:rsidRPr="00F00EBE" w:rsidRDefault="00244406" w:rsidP="00F92707">
            <w:pPr>
              <w:pStyle w:val="Heading2"/>
              <w:outlineLvl w:val="1"/>
            </w:pPr>
            <w:r>
              <w:t>Minutes</w:t>
            </w:r>
          </w:p>
        </w:tc>
        <w:tc>
          <w:tcPr>
            <w:tcW w:w="2681" w:type="dxa"/>
            <w:vAlign w:val="center"/>
          </w:tcPr>
          <w:p w14:paraId="2D423305" w14:textId="09D5330B" w:rsidR="000379FA" w:rsidRDefault="00FF3E4C" w:rsidP="000379FA">
            <w:pPr>
              <w:pStyle w:val="TextRightSubtitle"/>
              <w:ind w:left="-900" w:firstLine="990"/>
              <w:rPr>
                <w:rStyle w:val="DateSubtitle"/>
              </w:rPr>
            </w:pPr>
            <w:r>
              <w:t>Web Conference</w:t>
            </w:r>
            <w:r w:rsidR="00531643">
              <w:rPr>
                <w:rStyle w:val="DateSubtitle"/>
              </w:rPr>
              <w:br/>
            </w:r>
            <w:r w:rsidR="00360D49">
              <w:rPr>
                <w:rStyle w:val="DateSubtitle"/>
              </w:rPr>
              <w:t xml:space="preserve">Tuesday </w:t>
            </w:r>
            <w:r w:rsidR="00D13466">
              <w:rPr>
                <w:rStyle w:val="DateSubtitle"/>
              </w:rPr>
              <w:t xml:space="preserve">19 January </w:t>
            </w:r>
            <w:r w:rsidR="00531643" w:rsidRPr="00C2499F">
              <w:rPr>
                <w:rStyle w:val="DateSubtitle"/>
              </w:rPr>
              <w:t>202</w:t>
            </w:r>
            <w:r w:rsidR="006F2D21">
              <w:rPr>
                <w:rStyle w:val="DateSubtitle"/>
              </w:rPr>
              <w:t>1</w:t>
            </w:r>
            <w:r w:rsidR="000379FA">
              <w:rPr>
                <w:rStyle w:val="DateSubtitle"/>
              </w:rPr>
              <w:t xml:space="preserve">, </w:t>
            </w:r>
            <w:r w:rsidR="00531643" w:rsidRPr="00C2499F">
              <w:rPr>
                <w:rStyle w:val="DateSubtitle"/>
              </w:rPr>
              <w:br/>
            </w:r>
            <w:r>
              <w:rPr>
                <w:rStyle w:val="DateSubtitle"/>
              </w:rPr>
              <w:t>10</w:t>
            </w:r>
            <w:r w:rsidR="00531643" w:rsidRPr="00C2499F">
              <w:rPr>
                <w:rStyle w:val="DateSubtitle"/>
              </w:rPr>
              <w:t>:</w:t>
            </w:r>
            <w:r>
              <w:rPr>
                <w:rStyle w:val="DateSubtitle"/>
              </w:rPr>
              <w:t>3</w:t>
            </w:r>
            <w:r w:rsidR="00531643" w:rsidRPr="00C2499F">
              <w:rPr>
                <w:rStyle w:val="DateSubtitle"/>
              </w:rPr>
              <w:t>0-1</w:t>
            </w:r>
            <w:r w:rsidR="00AE4936">
              <w:rPr>
                <w:rStyle w:val="DateSubtitle"/>
              </w:rPr>
              <w:t>5</w:t>
            </w:r>
            <w:r w:rsidR="00531643" w:rsidRPr="00C2499F">
              <w:rPr>
                <w:rStyle w:val="DateSubtitle"/>
              </w:rPr>
              <w:t>:</w:t>
            </w:r>
            <w:r w:rsidR="00AE4936">
              <w:rPr>
                <w:rStyle w:val="DateSubtitle"/>
              </w:rPr>
              <w:t>4</w:t>
            </w:r>
            <w:r w:rsidR="003219A9">
              <w:rPr>
                <w:rStyle w:val="DateSubtitle"/>
              </w:rPr>
              <w:t>5</w:t>
            </w:r>
            <w:r w:rsidR="008F4609">
              <w:rPr>
                <w:rStyle w:val="DateSubtitle"/>
              </w:rPr>
              <w:t xml:space="preserve"> </w:t>
            </w:r>
          </w:p>
          <w:p w14:paraId="15598642" w14:textId="26D541F5" w:rsidR="00531643" w:rsidRPr="000379FA" w:rsidRDefault="008F4609" w:rsidP="000379FA">
            <w:pPr>
              <w:pStyle w:val="TextRightSubtitle"/>
              <w:ind w:left="-900" w:firstLine="990"/>
              <w:rPr>
                <w:rStyle w:val="DateSubtitle"/>
                <w:i/>
                <w:iCs/>
              </w:rPr>
            </w:pPr>
            <w:r w:rsidRPr="000379FA">
              <w:rPr>
                <w:rStyle w:val="DateSubtitle"/>
                <w:b/>
                <w:bCs/>
                <w:i/>
                <w:iCs/>
              </w:rPr>
              <w:t xml:space="preserve">(GREEN DEAL PART </w:t>
            </w:r>
            <w:r w:rsidR="000379FA" w:rsidRPr="000379FA">
              <w:rPr>
                <w:rStyle w:val="DateSubtitle"/>
                <w:b/>
                <w:bCs/>
                <w:i/>
                <w:iCs/>
              </w:rPr>
              <w:t>from</w:t>
            </w:r>
            <w:r w:rsidRPr="000379FA">
              <w:rPr>
                <w:rStyle w:val="DateSubtitle"/>
                <w:b/>
                <w:bCs/>
                <w:i/>
                <w:iCs/>
              </w:rPr>
              <w:t xml:space="preserve"> 1</w:t>
            </w:r>
            <w:r w:rsidR="000379FA" w:rsidRPr="000379FA">
              <w:rPr>
                <w:rStyle w:val="DateSubtitle"/>
                <w:b/>
                <w:bCs/>
                <w:i/>
                <w:iCs/>
              </w:rPr>
              <w:t>4:00-</w:t>
            </w:r>
            <w:r w:rsidRPr="000379FA">
              <w:rPr>
                <w:rStyle w:val="DateSubtitle"/>
                <w:b/>
                <w:bCs/>
                <w:i/>
                <w:iCs/>
              </w:rPr>
              <w:t>15</w:t>
            </w:r>
            <w:r w:rsidR="000379FA" w:rsidRPr="000379FA">
              <w:rPr>
                <w:rStyle w:val="DateSubtitle"/>
                <w:b/>
                <w:bCs/>
                <w:i/>
                <w:iCs/>
              </w:rPr>
              <w:t>:</w:t>
            </w:r>
            <w:r w:rsidRPr="000379FA">
              <w:rPr>
                <w:rStyle w:val="DateSubtitle"/>
                <w:b/>
                <w:bCs/>
                <w:i/>
                <w:iCs/>
              </w:rPr>
              <w:t>30)</w:t>
            </w:r>
          </w:p>
        </w:tc>
      </w:tr>
    </w:tbl>
    <w:p w14:paraId="244F4658" w14:textId="77777777" w:rsidR="00EA715B" w:rsidRPr="00837F9C" w:rsidRDefault="00EA715B" w:rsidP="00EA715B">
      <w:pPr>
        <w:tabs>
          <w:tab w:val="right" w:pos="9356"/>
        </w:tabs>
        <w:spacing w:before="180" w:after="180" w:line="240" w:lineRule="auto"/>
        <w:rPr>
          <w:b/>
          <w:color w:val="007576" w:themeColor="accent1"/>
        </w:rPr>
      </w:pPr>
      <w:r w:rsidRPr="00837F9C">
        <w:rPr>
          <w:b/>
          <w:caps/>
          <w:color w:val="007576" w:themeColor="accent1"/>
        </w:rPr>
        <w:t>P</w:t>
      </w:r>
      <w:r w:rsidRPr="00837F9C">
        <w:rPr>
          <w:b/>
          <w:color w:val="007576" w:themeColor="accent1"/>
        </w:rPr>
        <w:t xml:space="preserve">articipants: </w:t>
      </w:r>
    </w:p>
    <w:tbl>
      <w:tblPr>
        <w:tblStyle w:val="TableGrid1"/>
        <w:tblW w:w="0" w:type="auto"/>
        <w:tblInd w:w="527" w:type="dxa"/>
        <w:tblLook w:val="04A0" w:firstRow="1" w:lastRow="0" w:firstColumn="1" w:lastColumn="0" w:noHBand="0" w:noVBand="1"/>
      </w:tblPr>
      <w:tblGrid>
        <w:gridCol w:w="4393"/>
        <w:gridCol w:w="4434"/>
      </w:tblGrid>
      <w:tr w:rsidR="00EA715B" w:rsidRPr="004761BC" w14:paraId="2B490D48" w14:textId="77777777" w:rsidTr="00BB26D1">
        <w:tc>
          <w:tcPr>
            <w:tcW w:w="4393" w:type="dxa"/>
            <w:tcBorders>
              <w:top w:val="nil"/>
              <w:left w:val="nil"/>
              <w:bottom w:val="nil"/>
              <w:right w:val="nil"/>
            </w:tcBorders>
          </w:tcPr>
          <w:p w14:paraId="104A5AE4" w14:textId="77777777" w:rsidR="00EA715B" w:rsidRPr="00E402F2" w:rsidRDefault="00EA715B" w:rsidP="00FB6374">
            <w:pPr>
              <w:ind w:left="0"/>
              <w:contextualSpacing/>
              <w:jc w:val="left"/>
              <w:rPr>
                <w:i/>
                <w:iCs/>
                <w:sz w:val="20"/>
                <w:szCs w:val="20"/>
                <w:u w:val="single"/>
              </w:rPr>
            </w:pPr>
            <w:r w:rsidRPr="00E402F2">
              <w:rPr>
                <w:i/>
                <w:iCs/>
                <w:sz w:val="20"/>
                <w:szCs w:val="20"/>
                <w:u w:val="single"/>
              </w:rPr>
              <w:t>By phone:</w:t>
            </w:r>
          </w:p>
          <w:p w14:paraId="0F8D83CB" w14:textId="77777777" w:rsidR="00EA715B" w:rsidRPr="00E402F2" w:rsidRDefault="00EA715B" w:rsidP="00FB6374">
            <w:pPr>
              <w:ind w:left="0" w:hanging="6"/>
              <w:contextualSpacing/>
              <w:jc w:val="left"/>
              <w:rPr>
                <w:sz w:val="20"/>
                <w:szCs w:val="20"/>
              </w:rPr>
            </w:pPr>
            <w:r w:rsidRPr="00E402F2">
              <w:rPr>
                <w:sz w:val="20"/>
                <w:szCs w:val="20"/>
              </w:rPr>
              <w:t>Ina Andreasen, RB</w:t>
            </w:r>
          </w:p>
          <w:p w14:paraId="4FC75C60" w14:textId="77777777" w:rsidR="00EA715B" w:rsidRPr="00312F24" w:rsidRDefault="00EA715B" w:rsidP="00FB6374">
            <w:pPr>
              <w:ind w:left="0" w:hanging="6"/>
              <w:contextualSpacing/>
              <w:jc w:val="left"/>
              <w:rPr>
                <w:sz w:val="20"/>
                <w:szCs w:val="20"/>
              </w:rPr>
            </w:pPr>
            <w:proofErr w:type="spellStart"/>
            <w:r w:rsidRPr="00312F24">
              <w:rPr>
                <w:sz w:val="20"/>
                <w:szCs w:val="20"/>
              </w:rPr>
              <w:t>Giorgia</w:t>
            </w:r>
            <w:proofErr w:type="spellEnd"/>
            <w:r w:rsidRPr="00312F24">
              <w:rPr>
                <w:sz w:val="20"/>
                <w:szCs w:val="20"/>
              </w:rPr>
              <w:t xml:space="preserve"> De </w:t>
            </w:r>
            <w:proofErr w:type="spellStart"/>
            <w:r w:rsidRPr="00312F24">
              <w:rPr>
                <w:sz w:val="20"/>
                <w:szCs w:val="20"/>
              </w:rPr>
              <w:t>Berardinis</w:t>
            </w:r>
            <w:proofErr w:type="spellEnd"/>
            <w:r w:rsidRPr="00312F24">
              <w:rPr>
                <w:sz w:val="20"/>
                <w:szCs w:val="20"/>
              </w:rPr>
              <w:t>, Colgate Palmolive</w:t>
            </w:r>
          </w:p>
          <w:p w14:paraId="2E2FAB43" w14:textId="77777777" w:rsidR="00EA715B" w:rsidRPr="00E402F2" w:rsidRDefault="00EA715B" w:rsidP="00FB6374">
            <w:pPr>
              <w:ind w:left="0" w:hanging="6"/>
              <w:contextualSpacing/>
              <w:jc w:val="left"/>
              <w:rPr>
                <w:sz w:val="20"/>
                <w:szCs w:val="20"/>
                <w:lang w:val="it-IT"/>
              </w:rPr>
            </w:pPr>
            <w:r w:rsidRPr="00E402F2">
              <w:rPr>
                <w:sz w:val="20"/>
                <w:szCs w:val="20"/>
                <w:lang w:val="it-IT"/>
              </w:rPr>
              <w:t xml:space="preserve">Ian Croft, </w:t>
            </w:r>
            <w:proofErr w:type="spellStart"/>
            <w:r w:rsidRPr="00E402F2">
              <w:rPr>
                <w:sz w:val="20"/>
                <w:szCs w:val="20"/>
                <w:lang w:val="it-IT"/>
              </w:rPr>
              <w:t>McBride</w:t>
            </w:r>
            <w:proofErr w:type="spellEnd"/>
          </w:p>
          <w:p w14:paraId="75CA01C1" w14:textId="573248D1" w:rsidR="00EA715B" w:rsidRPr="00E402F2" w:rsidRDefault="00EA715B" w:rsidP="00FB6374">
            <w:pPr>
              <w:ind w:left="0" w:hanging="6"/>
              <w:contextualSpacing/>
              <w:jc w:val="left"/>
              <w:rPr>
                <w:sz w:val="20"/>
                <w:szCs w:val="20"/>
                <w:lang w:val="it-IT"/>
              </w:rPr>
            </w:pPr>
            <w:r>
              <w:rPr>
                <w:sz w:val="20"/>
                <w:szCs w:val="20"/>
                <w:lang w:val="it-IT"/>
              </w:rPr>
              <w:t xml:space="preserve">Pilar </w:t>
            </w:r>
            <w:proofErr w:type="spellStart"/>
            <w:r>
              <w:rPr>
                <w:sz w:val="20"/>
                <w:szCs w:val="20"/>
                <w:lang w:val="it-IT"/>
              </w:rPr>
              <w:t>Espina</w:t>
            </w:r>
            <w:proofErr w:type="spellEnd"/>
            <w:r>
              <w:rPr>
                <w:sz w:val="20"/>
                <w:szCs w:val="20"/>
                <w:lang w:val="it-IT"/>
              </w:rPr>
              <w:t xml:space="preserve">, </w:t>
            </w:r>
            <w:proofErr w:type="spellStart"/>
            <w:r w:rsidRPr="00E402F2">
              <w:rPr>
                <w:sz w:val="20"/>
                <w:szCs w:val="20"/>
                <w:lang w:val="it-IT"/>
              </w:rPr>
              <w:t>Adelma</w:t>
            </w:r>
            <w:proofErr w:type="spellEnd"/>
          </w:p>
          <w:p w14:paraId="61B22FD7" w14:textId="77777777" w:rsidR="00EA715B" w:rsidRPr="000E3987" w:rsidRDefault="00EA715B" w:rsidP="00FB6374">
            <w:pPr>
              <w:ind w:left="0" w:hanging="6"/>
              <w:contextualSpacing/>
              <w:jc w:val="left"/>
              <w:rPr>
                <w:sz w:val="20"/>
                <w:szCs w:val="20"/>
              </w:rPr>
            </w:pPr>
            <w:r w:rsidRPr="000E3987">
              <w:rPr>
                <w:sz w:val="20"/>
                <w:szCs w:val="20"/>
              </w:rPr>
              <w:t xml:space="preserve">Bernd Glassl, </w:t>
            </w:r>
            <w:proofErr w:type="spellStart"/>
            <w:r w:rsidRPr="000E3987">
              <w:rPr>
                <w:sz w:val="20"/>
                <w:szCs w:val="20"/>
              </w:rPr>
              <w:t>IKW</w:t>
            </w:r>
            <w:proofErr w:type="spellEnd"/>
          </w:p>
          <w:p w14:paraId="0BE22626" w14:textId="77777777" w:rsidR="00EA715B" w:rsidRPr="00E402F2" w:rsidRDefault="00EA715B" w:rsidP="00FB6374">
            <w:pPr>
              <w:ind w:left="0" w:hanging="6"/>
              <w:contextualSpacing/>
              <w:jc w:val="left"/>
              <w:rPr>
                <w:sz w:val="20"/>
                <w:szCs w:val="20"/>
              </w:rPr>
            </w:pPr>
            <w:r w:rsidRPr="00E402F2">
              <w:rPr>
                <w:sz w:val="20"/>
                <w:szCs w:val="20"/>
              </w:rPr>
              <w:t>Christelle Henry, Afise</w:t>
            </w:r>
          </w:p>
          <w:p w14:paraId="7DDE2783" w14:textId="77777777" w:rsidR="00EA715B" w:rsidRPr="00E402F2" w:rsidRDefault="00EA715B" w:rsidP="00FB6374">
            <w:pPr>
              <w:ind w:left="0" w:hanging="6"/>
              <w:contextualSpacing/>
              <w:jc w:val="left"/>
              <w:rPr>
                <w:sz w:val="20"/>
                <w:szCs w:val="20"/>
              </w:rPr>
            </w:pPr>
            <w:r w:rsidRPr="00E402F2">
              <w:rPr>
                <w:sz w:val="20"/>
                <w:szCs w:val="20"/>
              </w:rPr>
              <w:t>Ad Jespers, Diversey (Chairman)</w:t>
            </w:r>
          </w:p>
          <w:p w14:paraId="4E9ED722" w14:textId="77777777" w:rsidR="00EA715B" w:rsidRPr="00E402F2" w:rsidRDefault="00EA715B" w:rsidP="00FB6374">
            <w:pPr>
              <w:ind w:left="0" w:hanging="6"/>
              <w:contextualSpacing/>
              <w:jc w:val="left"/>
              <w:rPr>
                <w:sz w:val="20"/>
                <w:szCs w:val="20"/>
              </w:rPr>
            </w:pPr>
            <w:r w:rsidRPr="00E402F2">
              <w:rPr>
                <w:sz w:val="20"/>
                <w:szCs w:val="20"/>
              </w:rPr>
              <w:t xml:space="preserve">Gerard </w:t>
            </w:r>
            <w:proofErr w:type="spellStart"/>
            <w:r w:rsidRPr="00E402F2">
              <w:rPr>
                <w:sz w:val="20"/>
                <w:szCs w:val="20"/>
              </w:rPr>
              <w:t>Luijkx</w:t>
            </w:r>
            <w:proofErr w:type="spellEnd"/>
            <w:r w:rsidRPr="00E402F2">
              <w:rPr>
                <w:sz w:val="20"/>
                <w:szCs w:val="20"/>
              </w:rPr>
              <w:t>, Unilever (Vice-Chairman)</w:t>
            </w:r>
          </w:p>
          <w:p w14:paraId="3EB007A5" w14:textId="77777777" w:rsidR="00EA715B" w:rsidRPr="001446B3" w:rsidRDefault="00EA715B" w:rsidP="00FB6374">
            <w:pPr>
              <w:ind w:left="0" w:hanging="6"/>
              <w:contextualSpacing/>
              <w:jc w:val="left"/>
              <w:rPr>
                <w:sz w:val="20"/>
                <w:szCs w:val="20"/>
              </w:rPr>
            </w:pPr>
            <w:r w:rsidRPr="001446B3">
              <w:rPr>
                <w:sz w:val="20"/>
                <w:szCs w:val="20"/>
              </w:rPr>
              <w:t>Eleni Papadimitriou, PG</w:t>
            </w:r>
          </w:p>
          <w:p w14:paraId="02222C0C" w14:textId="77777777" w:rsidR="00EA715B" w:rsidRPr="001446B3" w:rsidRDefault="00EA715B" w:rsidP="00FB6374">
            <w:pPr>
              <w:ind w:left="0" w:hanging="6"/>
              <w:contextualSpacing/>
              <w:jc w:val="left"/>
              <w:rPr>
                <w:sz w:val="20"/>
                <w:szCs w:val="20"/>
              </w:rPr>
            </w:pPr>
            <w:r w:rsidRPr="001446B3">
              <w:rPr>
                <w:sz w:val="20"/>
                <w:szCs w:val="20"/>
              </w:rPr>
              <w:t xml:space="preserve">Marten Kops, </w:t>
            </w:r>
            <w:proofErr w:type="spellStart"/>
            <w:r w:rsidRPr="001446B3">
              <w:rPr>
                <w:sz w:val="20"/>
                <w:szCs w:val="20"/>
              </w:rPr>
              <w:t>N.V.Z</w:t>
            </w:r>
            <w:proofErr w:type="spellEnd"/>
            <w:r w:rsidRPr="001446B3">
              <w:rPr>
                <w:sz w:val="20"/>
                <w:szCs w:val="20"/>
              </w:rPr>
              <w:t>.</w:t>
            </w:r>
          </w:p>
          <w:p w14:paraId="7400796F" w14:textId="77777777" w:rsidR="00EA715B" w:rsidRPr="004761BC" w:rsidRDefault="00EA715B" w:rsidP="00FB6374">
            <w:pPr>
              <w:ind w:left="0" w:hanging="6"/>
              <w:contextualSpacing/>
              <w:jc w:val="left"/>
              <w:rPr>
                <w:sz w:val="20"/>
                <w:szCs w:val="20"/>
              </w:rPr>
            </w:pPr>
            <w:r w:rsidRPr="004761BC">
              <w:rPr>
                <w:sz w:val="20"/>
                <w:szCs w:val="20"/>
              </w:rPr>
              <w:t xml:space="preserve">Thomas Rauch, </w:t>
            </w:r>
            <w:proofErr w:type="spellStart"/>
            <w:r w:rsidRPr="004761BC">
              <w:rPr>
                <w:sz w:val="20"/>
                <w:szCs w:val="20"/>
              </w:rPr>
              <w:t>IHO</w:t>
            </w:r>
            <w:proofErr w:type="spellEnd"/>
          </w:p>
          <w:p w14:paraId="0F7FA07A" w14:textId="77777777" w:rsidR="00EA715B" w:rsidRPr="004761BC" w:rsidRDefault="00EA715B" w:rsidP="00FB6374">
            <w:pPr>
              <w:ind w:left="0" w:hanging="6"/>
              <w:contextualSpacing/>
              <w:jc w:val="left"/>
              <w:rPr>
                <w:sz w:val="20"/>
                <w:szCs w:val="20"/>
              </w:rPr>
            </w:pPr>
            <w:r w:rsidRPr="004761BC">
              <w:rPr>
                <w:sz w:val="20"/>
                <w:szCs w:val="20"/>
              </w:rPr>
              <w:t xml:space="preserve">Rob Roggeband, </w:t>
            </w:r>
            <w:proofErr w:type="spellStart"/>
            <w:r w:rsidRPr="004761BC">
              <w:rPr>
                <w:sz w:val="20"/>
                <w:szCs w:val="20"/>
              </w:rPr>
              <w:t>P&amp;G</w:t>
            </w:r>
            <w:proofErr w:type="spellEnd"/>
          </w:p>
          <w:p w14:paraId="2E3C2876" w14:textId="77777777" w:rsidR="00EA715B" w:rsidRPr="003D0979" w:rsidRDefault="00EA715B" w:rsidP="00FB6374">
            <w:pPr>
              <w:ind w:left="0" w:hanging="6"/>
              <w:contextualSpacing/>
              <w:jc w:val="left"/>
              <w:rPr>
                <w:sz w:val="20"/>
                <w:szCs w:val="20"/>
                <w:lang w:val="nl-BE"/>
              </w:rPr>
            </w:pPr>
            <w:r w:rsidRPr="003D0979">
              <w:rPr>
                <w:sz w:val="20"/>
                <w:szCs w:val="20"/>
                <w:lang w:val="nl-BE"/>
              </w:rPr>
              <w:t xml:space="preserve">Felix Rustemeyer, Henkel </w:t>
            </w:r>
          </w:p>
          <w:p w14:paraId="54E8FCED" w14:textId="77777777" w:rsidR="00EA715B" w:rsidRPr="003D0979" w:rsidRDefault="00EA715B" w:rsidP="00FB6374">
            <w:pPr>
              <w:ind w:left="0" w:hanging="6"/>
              <w:contextualSpacing/>
              <w:jc w:val="left"/>
              <w:rPr>
                <w:sz w:val="20"/>
                <w:szCs w:val="20"/>
                <w:lang w:val="nl-BE"/>
              </w:rPr>
            </w:pPr>
            <w:r w:rsidRPr="003D0979">
              <w:rPr>
                <w:sz w:val="20"/>
                <w:szCs w:val="20"/>
                <w:lang w:val="nl-BE"/>
              </w:rPr>
              <w:t>Anna Sass Andersen, KoHB</w:t>
            </w:r>
          </w:p>
          <w:p w14:paraId="093BE392" w14:textId="77777777" w:rsidR="00EA715B" w:rsidRPr="003D0979" w:rsidRDefault="00EA715B" w:rsidP="00FB6374">
            <w:pPr>
              <w:ind w:left="0" w:hanging="6"/>
              <w:contextualSpacing/>
              <w:jc w:val="left"/>
              <w:rPr>
                <w:sz w:val="20"/>
                <w:szCs w:val="20"/>
                <w:lang w:val="nl-BE"/>
              </w:rPr>
            </w:pPr>
            <w:r w:rsidRPr="003D0979">
              <w:rPr>
                <w:sz w:val="20"/>
                <w:szCs w:val="20"/>
                <w:lang w:val="nl-BE"/>
              </w:rPr>
              <w:t>Françoise van Tiggelen, Detic</w:t>
            </w:r>
          </w:p>
          <w:p w14:paraId="599618DA" w14:textId="15012061" w:rsidR="00EA715B" w:rsidRDefault="00EA715B" w:rsidP="00FB6374">
            <w:pPr>
              <w:ind w:left="0" w:hanging="6"/>
              <w:contextualSpacing/>
              <w:jc w:val="left"/>
              <w:rPr>
                <w:sz w:val="20"/>
                <w:szCs w:val="20"/>
              </w:rPr>
            </w:pPr>
            <w:r w:rsidRPr="00E402F2">
              <w:rPr>
                <w:sz w:val="20"/>
                <w:szCs w:val="20"/>
              </w:rPr>
              <w:t>Edward Whittle, SC Johnson</w:t>
            </w:r>
          </w:p>
          <w:p w14:paraId="6743E734" w14:textId="426FC05D" w:rsidR="00C334DF" w:rsidRPr="00E402F2" w:rsidRDefault="00C334DF" w:rsidP="00FB6374">
            <w:pPr>
              <w:ind w:left="0" w:hanging="6"/>
              <w:contextualSpacing/>
              <w:jc w:val="left"/>
              <w:rPr>
                <w:sz w:val="20"/>
                <w:szCs w:val="20"/>
              </w:rPr>
            </w:pPr>
            <w:r>
              <w:rPr>
                <w:sz w:val="20"/>
                <w:szCs w:val="20"/>
              </w:rPr>
              <w:t xml:space="preserve">Chen Yu-Ting, </w:t>
            </w:r>
            <w:proofErr w:type="spellStart"/>
            <w:r>
              <w:rPr>
                <w:sz w:val="20"/>
                <w:szCs w:val="20"/>
              </w:rPr>
              <w:t>Detic</w:t>
            </w:r>
            <w:proofErr w:type="spellEnd"/>
          </w:p>
          <w:p w14:paraId="6E44419A" w14:textId="77777777" w:rsidR="00EA715B" w:rsidRPr="00E402F2" w:rsidRDefault="00EA715B" w:rsidP="00BB26D1">
            <w:pPr>
              <w:ind w:hanging="357"/>
              <w:contextualSpacing/>
              <w:jc w:val="left"/>
              <w:rPr>
                <w:sz w:val="20"/>
                <w:szCs w:val="20"/>
              </w:rPr>
            </w:pPr>
          </w:p>
        </w:tc>
        <w:tc>
          <w:tcPr>
            <w:tcW w:w="4434" w:type="dxa"/>
            <w:tcBorders>
              <w:top w:val="nil"/>
              <w:left w:val="nil"/>
              <w:bottom w:val="nil"/>
              <w:right w:val="nil"/>
            </w:tcBorders>
          </w:tcPr>
          <w:p w14:paraId="4B95AC0D" w14:textId="77777777" w:rsidR="00EA715B" w:rsidRPr="00E402F2" w:rsidRDefault="00EA715B" w:rsidP="00BB26D1">
            <w:pPr>
              <w:ind w:left="527"/>
              <w:contextualSpacing/>
              <w:jc w:val="left"/>
              <w:rPr>
                <w:i/>
                <w:iCs/>
                <w:sz w:val="20"/>
                <w:szCs w:val="20"/>
                <w:u w:val="single"/>
              </w:rPr>
            </w:pPr>
            <w:r w:rsidRPr="00E402F2">
              <w:rPr>
                <w:i/>
                <w:iCs/>
                <w:sz w:val="20"/>
                <w:szCs w:val="20"/>
                <w:u w:val="single"/>
              </w:rPr>
              <w:t>From A.I.S.E.:</w:t>
            </w:r>
          </w:p>
          <w:p w14:paraId="705F2A97" w14:textId="1E0D2DB1" w:rsidR="00034836" w:rsidRDefault="00034836" w:rsidP="00BB26D1">
            <w:pPr>
              <w:ind w:left="527"/>
              <w:contextualSpacing/>
              <w:jc w:val="left"/>
              <w:rPr>
                <w:sz w:val="20"/>
                <w:szCs w:val="20"/>
              </w:rPr>
            </w:pPr>
            <w:r>
              <w:rPr>
                <w:sz w:val="20"/>
                <w:szCs w:val="20"/>
              </w:rPr>
              <w:t>Dominic Byrne</w:t>
            </w:r>
          </w:p>
          <w:p w14:paraId="47F65958" w14:textId="00C71437" w:rsidR="00EA715B" w:rsidRPr="00312F24" w:rsidRDefault="00EA715B" w:rsidP="00BB26D1">
            <w:pPr>
              <w:ind w:left="527"/>
              <w:contextualSpacing/>
              <w:jc w:val="left"/>
              <w:rPr>
                <w:sz w:val="20"/>
                <w:szCs w:val="20"/>
                <w:lang w:val="it-IT"/>
              </w:rPr>
            </w:pPr>
            <w:r w:rsidRPr="00312F24">
              <w:rPr>
                <w:sz w:val="20"/>
                <w:szCs w:val="20"/>
                <w:lang w:val="it-IT"/>
              </w:rPr>
              <w:t>Elodie Cazelle (</w:t>
            </w:r>
            <w:proofErr w:type="spellStart"/>
            <w:r w:rsidRPr="00312F24">
              <w:rPr>
                <w:sz w:val="20"/>
                <w:szCs w:val="20"/>
                <w:lang w:val="it-IT"/>
              </w:rPr>
              <w:t>partly</w:t>
            </w:r>
            <w:proofErr w:type="spellEnd"/>
            <w:r w:rsidRPr="00312F24">
              <w:rPr>
                <w:sz w:val="20"/>
                <w:szCs w:val="20"/>
                <w:lang w:val="it-IT"/>
              </w:rPr>
              <w:t>)</w:t>
            </w:r>
          </w:p>
          <w:p w14:paraId="50CE7104" w14:textId="7A9EAA73" w:rsidR="00EA715B" w:rsidRDefault="00EA715B" w:rsidP="00BB26D1">
            <w:pPr>
              <w:ind w:left="527"/>
              <w:contextualSpacing/>
              <w:jc w:val="left"/>
              <w:rPr>
                <w:sz w:val="20"/>
                <w:szCs w:val="20"/>
                <w:lang w:val="it-IT"/>
              </w:rPr>
            </w:pPr>
            <w:r w:rsidRPr="00E402F2">
              <w:rPr>
                <w:sz w:val="20"/>
                <w:szCs w:val="20"/>
                <w:lang w:val="it-IT"/>
              </w:rPr>
              <w:t>Luca Conti</w:t>
            </w:r>
          </w:p>
          <w:p w14:paraId="33FE0519" w14:textId="29CB0AB9" w:rsidR="00034836" w:rsidRPr="00E402F2" w:rsidRDefault="00034836" w:rsidP="00BB26D1">
            <w:pPr>
              <w:ind w:left="527"/>
              <w:contextualSpacing/>
              <w:jc w:val="left"/>
              <w:rPr>
                <w:sz w:val="20"/>
                <w:szCs w:val="20"/>
                <w:lang w:val="it-IT"/>
              </w:rPr>
            </w:pPr>
            <w:r>
              <w:rPr>
                <w:sz w:val="20"/>
                <w:szCs w:val="20"/>
                <w:lang w:val="it-IT"/>
              </w:rPr>
              <w:t xml:space="preserve">Lina </w:t>
            </w:r>
            <w:proofErr w:type="spellStart"/>
            <w:r>
              <w:rPr>
                <w:sz w:val="20"/>
                <w:szCs w:val="20"/>
                <w:lang w:val="it-IT"/>
              </w:rPr>
              <w:t>Dunauskiene</w:t>
            </w:r>
            <w:proofErr w:type="spellEnd"/>
          </w:p>
          <w:p w14:paraId="1AD27D73" w14:textId="4BBFE171" w:rsidR="00EA715B" w:rsidRPr="00E402F2" w:rsidRDefault="00EA715B" w:rsidP="00BB26D1">
            <w:pPr>
              <w:ind w:left="527"/>
              <w:contextualSpacing/>
              <w:jc w:val="left"/>
              <w:rPr>
                <w:sz w:val="20"/>
                <w:szCs w:val="20"/>
                <w:lang w:val="it-IT"/>
              </w:rPr>
            </w:pPr>
            <w:r w:rsidRPr="00E402F2">
              <w:rPr>
                <w:sz w:val="20"/>
                <w:szCs w:val="20"/>
                <w:lang w:val="it-IT"/>
              </w:rPr>
              <w:t xml:space="preserve">Sascha Nissen </w:t>
            </w:r>
          </w:p>
          <w:p w14:paraId="182353D6" w14:textId="77777777" w:rsidR="00EA715B" w:rsidRPr="00E402F2" w:rsidRDefault="00EA715B" w:rsidP="00BB26D1">
            <w:pPr>
              <w:ind w:left="527"/>
              <w:contextualSpacing/>
              <w:jc w:val="left"/>
              <w:rPr>
                <w:sz w:val="20"/>
                <w:szCs w:val="20"/>
                <w:lang w:val="it-IT"/>
              </w:rPr>
            </w:pPr>
            <w:r w:rsidRPr="00E402F2">
              <w:rPr>
                <w:sz w:val="20"/>
                <w:szCs w:val="20"/>
                <w:lang w:val="it-IT"/>
              </w:rPr>
              <w:t xml:space="preserve">Jan Robinson </w:t>
            </w:r>
          </w:p>
          <w:p w14:paraId="1E53EEEB" w14:textId="77777777" w:rsidR="00EA715B" w:rsidRPr="00E402F2" w:rsidRDefault="00EA715B" w:rsidP="00BB26D1">
            <w:pPr>
              <w:ind w:left="527"/>
              <w:contextualSpacing/>
              <w:jc w:val="left"/>
              <w:rPr>
                <w:sz w:val="20"/>
                <w:szCs w:val="20"/>
                <w:lang w:val="it-IT"/>
              </w:rPr>
            </w:pPr>
            <w:r w:rsidRPr="00E402F2">
              <w:rPr>
                <w:sz w:val="20"/>
                <w:szCs w:val="20"/>
                <w:lang w:val="it-IT"/>
              </w:rPr>
              <w:t>Giulia Sebastio</w:t>
            </w:r>
          </w:p>
          <w:p w14:paraId="15016D5D" w14:textId="77777777" w:rsidR="00EA715B" w:rsidRPr="001446B3" w:rsidRDefault="00EA715B" w:rsidP="00BB26D1">
            <w:pPr>
              <w:ind w:left="527"/>
              <w:contextualSpacing/>
              <w:jc w:val="left"/>
              <w:rPr>
                <w:sz w:val="20"/>
                <w:szCs w:val="20"/>
                <w:lang w:val="it-IT"/>
              </w:rPr>
            </w:pPr>
            <w:r w:rsidRPr="001446B3">
              <w:rPr>
                <w:sz w:val="20"/>
                <w:szCs w:val="20"/>
                <w:lang w:val="it-IT"/>
              </w:rPr>
              <w:t>Valérie Séjourné</w:t>
            </w:r>
          </w:p>
          <w:p w14:paraId="72CD40E7" w14:textId="77777777" w:rsidR="00EA715B" w:rsidRPr="001446B3" w:rsidRDefault="00EA715B" w:rsidP="00BB26D1">
            <w:pPr>
              <w:ind w:left="527"/>
              <w:contextualSpacing/>
              <w:jc w:val="left"/>
              <w:rPr>
                <w:sz w:val="20"/>
                <w:szCs w:val="20"/>
                <w:lang w:val="it-IT"/>
              </w:rPr>
            </w:pPr>
            <w:r w:rsidRPr="001446B3">
              <w:rPr>
                <w:sz w:val="20"/>
                <w:szCs w:val="20"/>
                <w:lang w:val="it-IT"/>
              </w:rPr>
              <w:t>Mohamed Temsamani</w:t>
            </w:r>
          </w:p>
          <w:p w14:paraId="473FDFFE" w14:textId="77777777" w:rsidR="00EA715B" w:rsidRPr="001446B3" w:rsidRDefault="00EA715B" w:rsidP="00BB26D1">
            <w:pPr>
              <w:ind w:left="527"/>
              <w:contextualSpacing/>
              <w:jc w:val="left"/>
              <w:rPr>
                <w:sz w:val="20"/>
                <w:szCs w:val="20"/>
                <w:lang w:val="it-IT"/>
              </w:rPr>
            </w:pPr>
            <w:r w:rsidRPr="001446B3">
              <w:rPr>
                <w:sz w:val="20"/>
                <w:szCs w:val="20"/>
                <w:lang w:val="it-IT"/>
              </w:rPr>
              <w:t>Amelie Weber</w:t>
            </w:r>
          </w:p>
          <w:p w14:paraId="7880F9B3" w14:textId="1CED5283" w:rsidR="00EA715B" w:rsidRPr="00B307A8" w:rsidRDefault="00FB6374" w:rsidP="00FB6374">
            <w:pPr>
              <w:ind w:left="0"/>
              <w:contextualSpacing/>
              <w:jc w:val="left"/>
              <w:rPr>
                <w:sz w:val="20"/>
                <w:szCs w:val="20"/>
                <w:lang w:val="de-DE"/>
              </w:rPr>
            </w:pPr>
            <w:r w:rsidRPr="001446B3">
              <w:rPr>
                <w:sz w:val="20"/>
                <w:szCs w:val="20"/>
                <w:lang w:val="it-IT"/>
              </w:rPr>
              <w:t xml:space="preserve">         </w:t>
            </w:r>
            <w:r w:rsidR="00EA715B" w:rsidRPr="00B307A8">
              <w:rPr>
                <w:sz w:val="20"/>
                <w:szCs w:val="20"/>
                <w:lang w:val="de-DE"/>
              </w:rPr>
              <w:t>Susanne Zänker</w:t>
            </w:r>
          </w:p>
          <w:p w14:paraId="06F82D7C" w14:textId="77777777" w:rsidR="00EA715B" w:rsidRPr="00B307A8" w:rsidRDefault="00EA715B" w:rsidP="00BB26D1">
            <w:pPr>
              <w:ind w:hanging="357"/>
              <w:contextualSpacing/>
              <w:jc w:val="left"/>
              <w:rPr>
                <w:i/>
                <w:iCs/>
                <w:sz w:val="20"/>
                <w:szCs w:val="20"/>
                <w:lang w:val="de-DE"/>
              </w:rPr>
            </w:pPr>
          </w:p>
          <w:p w14:paraId="79F59F6C" w14:textId="77777777" w:rsidR="00EA715B" w:rsidRPr="00EA715B" w:rsidRDefault="00EA715B" w:rsidP="00BB26D1">
            <w:pPr>
              <w:ind w:left="550"/>
              <w:contextualSpacing/>
              <w:jc w:val="left"/>
              <w:rPr>
                <w:i/>
                <w:iCs/>
                <w:sz w:val="20"/>
                <w:szCs w:val="20"/>
                <w:lang w:val="de-DE"/>
              </w:rPr>
            </w:pPr>
            <w:proofErr w:type="spellStart"/>
            <w:r w:rsidRPr="00EA715B">
              <w:rPr>
                <w:i/>
                <w:iCs/>
                <w:sz w:val="20"/>
                <w:szCs w:val="20"/>
                <w:u w:val="single"/>
                <w:lang w:val="de-DE"/>
              </w:rPr>
              <w:t>Apologies</w:t>
            </w:r>
            <w:proofErr w:type="spellEnd"/>
            <w:r w:rsidRPr="00EA715B">
              <w:rPr>
                <w:i/>
                <w:iCs/>
                <w:sz w:val="20"/>
                <w:szCs w:val="20"/>
                <w:u w:val="single"/>
                <w:lang w:val="de-DE"/>
              </w:rPr>
              <w:t>:</w:t>
            </w:r>
          </w:p>
          <w:p w14:paraId="3A2B6E9E" w14:textId="171E23F6" w:rsidR="00EA715B" w:rsidRPr="00EA715B" w:rsidRDefault="00EA715B" w:rsidP="003261D3">
            <w:pPr>
              <w:ind w:left="640" w:hanging="6"/>
              <w:contextualSpacing/>
              <w:jc w:val="left"/>
              <w:rPr>
                <w:sz w:val="20"/>
                <w:szCs w:val="20"/>
                <w:lang w:val="de-DE"/>
              </w:rPr>
            </w:pPr>
            <w:r w:rsidRPr="00EA715B">
              <w:rPr>
                <w:sz w:val="20"/>
                <w:szCs w:val="20"/>
                <w:lang w:val="de-DE"/>
              </w:rPr>
              <w:t>Walter Aulmann, Ecolab</w:t>
            </w:r>
          </w:p>
          <w:p w14:paraId="55DE13C5" w14:textId="5E5EF4FD" w:rsidR="00EA715B" w:rsidRPr="00EA715B" w:rsidRDefault="00EA715B" w:rsidP="003261D3">
            <w:pPr>
              <w:ind w:left="640" w:hanging="6"/>
              <w:contextualSpacing/>
              <w:jc w:val="left"/>
              <w:rPr>
                <w:sz w:val="20"/>
                <w:szCs w:val="20"/>
                <w:lang w:val="de-DE"/>
              </w:rPr>
            </w:pPr>
            <w:r w:rsidRPr="00EA715B">
              <w:rPr>
                <w:sz w:val="20"/>
                <w:szCs w:val="20"/>
                <w:lang w:val="de-DE"/>
              </w:rPr>
              <w:t xml:space="preserve">Hans </w:t>
            </w:r>
            <w:proofErr w:type="spellStart"/>
            <w:r w:rsidRPr="00EA715B">
              <w:rPr>
                <w:sz w:val="20"/>
                <w:szCs w:val="20"/>
                <w:lang w:val="de-DE"/>
              </w:rPr>
              <w:t>Razenberg</w:t>
            </w:r>
            <w:proofErr w:type="spellEnd"/>
            <w:r w:rsidRPr="00EA715B">
              <w:rPr>
                <w:sz w:val="20"/>
                <w:szCs w:val="20"/>
                <w:lang w:val="de-DE"/>
              </w:rPr>
              <w:t xml:space="preserve">, </w:t>
            </w:r>
            <w:proofErr w:type="spellStart"/>
            <w:r w:rsidRPr="00EA715B">
              <w:rPr>
                <w:sz w:val="20"/>
                <w:szCs w:val="20"/>
                <w:lang w:val="de-DE"/>
              </w:rPr>
              <w:t>N.V.Z</w:t>
            </w:r>
            <w:proofErr w:type="spellEnd"/>
            <w:r w:rsidRPr="00EA715B">
              <w:rPr>
                <w:sz w:val="20"/>
                <w:szCs w:val="20"/>
                <w:lang w:val="de-DE"/>
              </w:rPr>
              <w:t>.</w:t>
            </w:r>
          </w:p>
          <w:p w14:paraId="5EF1E6F9" w14:textId="2F3F7080" w:rsidR="00EA715B" w:rsidRPr="00EA715B" w:rsidRDefault="00EA715B" w:rsidP="00BB26D1">
            <w:pPr>
              <w:ind w:hanging="6"/>
              <w:contextualSpacing/>
              <w:jc w:val="left"/>
              <w:rPr>
                <w:sz w:val="20"/>
                <w:szCs w:val="20"/>
                <w:lang w:val="de-DE"/>
              </w:rPr>
            </w:pPr>
          </w:p>
          <w:p w14:paraId="0136B84D" w14:textId="77777777" w:rsidR="00EA715B" w:rsidRPr="00EA715B" w:rsidRDefault="00EA715B" w:rsidP="00BB26D1">
            <w:pPr>
              <w:ind w:left="550"/>
              <w:contextualSpacing/>
              <w:jc w:val="left"/>
              <w:rPr>
                <w:sz w:val="20"/>
                <w:szCs w:val="20"/>
                <w:lang w:val="de-DE"/>
              </w:rPr>
            </w:pPr>
          </w:p>
        </w:tc>
      </w:tr>
      <w:tr w:rsidR="00EA715B" w:rsidRPr="004761BC" w14:paraId="06E3EAA5" w14:textId="77777777" w:rsidTr="00BB26D1">
        <w:tc>
          <w:tcPr>
            <w:tcW w:w="4393" w:type="dxa"/>
            <w:tcBorders>
              <w:top w:val="nil"/>
              <w:left w:val="nil"/>
              <w:bottom w:val="nil"/>
              <w:right w:val="nil"/>
            </w:tcBorders>
          </w:tcPr>
          <w:p w14:paraId="5CE2717B" w14:textId="77777777" w:rsidR="00EA715B" w:rsidRPr="00EA715B" w:rsidRDefault="00EA715B" w:rsidP="00BB26D1">
            <w:pPr>
              <w:contextualSpacing/>
              <w:jc w:val="left"/>
              <w:rPr>
                <w:i/>
                <w:iCs/>
                <w:sz w:val="20"/>
                <w:szCs w:val="20"/>
                <w:u w:val="single"/>
                <w:lang w:val="de-DE"/>
              </w:rPr>
            </w:pPr>
          </w:p>
        </w:tc>
        <w:tc>
          <w:tcPr>
            <w:tcW w:w="4434" w:type="dxa"/>
            <w:tcBorders>
              <w:top w:val="nil"/>
              <w:left w:val="nil"/>
              <w:bottom w:val="nil"/>
              <w:right w:val="nil"/>
            </w:tcBorders>
          </w:tcPr>
          <w:p w14:paraId="76286627" w14:textId="77777777" w:rsidR="00EA715B" w:rsidRPr="00EA715B" w:rsidRDefault="00EA715B" w:rsidP="00BB26D1">
            <w:pPr>
              <w:ind w:left="527"/>
              <w:contextualSpacing/>
              <w:jc w:val="left"/>
              <w:rPr>
                <w:i/>
                <w:iCs/>
                <w:sz w:val="20"/>
                <w:szCs w:val="20"/>
                <w:u w:val="single"/>
                <w:lang w:val="de-DE"/>
              </w:rPr>
            </w:pPr>
          </w:p>
        </w:tc>
      </w:tr>
    </w:tbl>
    <w:p w14:paraId="4B824820" w14:textId="177B459E" w:rsidR="009536CF" w:rsidRPr="00B0354D" w:rsidRDefault="009536CF" w:rsidP="00867091">
      <w:pPr>
        <w:pStyle w:val="Agendaitemlevel1"/>
        <w:ind w:left="0"/>
        <w:rPr>
          <w:sz w:val="20"/>
          <w:szCs w:val="20"/>
        </w:rPr>
      </w:pPr>
      <w:r w:rsidRPr="00B0354D">
        <w:rPr>
          <w:sz w:val="20"/>
          <w:szCs w:val="20"/>
        </w:rPr>
        <w:t>WELCOME AND REMINDER OF COMPETITION LAW</w:t>
      </w:r>
    </w:p>
    <w:p w14:paraId="6F2A80DB" w14:textId="568A7B37" w:rsidR="003D0979" w:rsidRPr="00B0354D" w:rsidRDefault="003D0979" w:rsidP="00FB6374">
      <w:pPr>
        <w:ind w:left="0"/>
        <w:rPr>
          <w:sz w:val="20"/>
          <w:szCs w:val="20"/>
        </w:rPr>
      </w:pPr>
      <w:r w:rsidRPr="00B0354D">
        <w:rPr>
          <w:sz w:val="20"/>
          <w:szCs w:val="20"/>
        </w:rPr>
        <w:t>The Chairman, Ad Jespers opened the meeting by welcoming all participants to the web</w:t>
      </w:r>
      <w:r w:rsidR="0058705C" w:rsidRPr="00B0354D">
        <w:rPr>
          <w:sz w:val="20"/>
          <w:szCs w:val="20"/>
        </w:rPr>
        <w:t xml:space="preserve"> </w:t>
      </w:r>
      <w:r w:rsidRPr="00B0354D">
        <w:rPr>
          <w:sz w:val="20"/>
          <w:szCs w:val="20"/>
        </w:rPr>
        <w:t xml:space="preserve">conference. </w:t>
      </w:r>
    </w:p>
    <w:p w14:paraId="544B66FA" w14:textId="458AE7BA" w:rsidR="003D0979" w:rsidRPr="00B0354D" w:rsidRDefault="003D0979" w:rsidP="00FB6374">
      <w:pPr>
        <w:ind w:left="0"/>
        <w:rPr>
          <w:sz w:val="20"/>
          <w:szCs w:val="20"/>
        </w:rPr>
      </w:pPr>
      <w:r w:rsidRPr="00B0354D">
        <w:rPr>
          <w:sz w:val="20"/>
          <w:szCs w:val="20"/>
        </w:rPr>
        <w:t xml:space="preserve">The rules of the competition law were reminded by L. Conti and all agreed to adhere. </w:t>
      </w:r>
    </w:p>
    <w:p w14:paraId="5AC82896" w14:textId="7CE89473" w:rsidR="009762C3" w:rsidRPr="00B0354D" w:rsidRDefault="009762C3" w:rsidP="00867091">
      <w:pPr>
        <w:pStyle w:val="Agendaitemlevel1"/>
        <w:ind w:left="0"/>
        <w:rPr>
          <w:sz w:val="20"/>
          <w:szCs w:val="20"/>
        </w:rPr>
      </w:pPr>
      <w:r w:rsidRPr="00B0354D">
        <w:rPr>
          <w:sz w:val="20"/>
          <w:szCs w:val="20"/>
        </w:rPr>
        <w:t>APPROVAL OF MINUTES &amp; REVIEW OF ACTIONS OF LAST MEETING</w:t>
      </w:r>
      <w:r w:rsidR="009570A8" w:rsidRPr="00B0354D">
        <w:rPr>
          <w:sz w:val="20"/>
          <w:szCs w:val="20"/>
        </w:rPr>
        <w:t>S</w:t>
      </w:r>
      <w:r w:rsidR="00EF74F7" w:rsidRPr="00B0354D">
        <w:rPr>
          <w:sz w:val="20"/>
          <w:szCs w:val="20"/>
        </w:rPr>
        <w:t xml:space="preserve"> </w:t>
      </w:r>
      <w:r w:rsidR="00AA69E5" w:rsidRPr="00B0354D">
        <w:rPr>
          <w:sz w:val="20"/>
          <w:szCs w:val="20"/>
        </w:rPr>
        <w:t>(2</w:t>
      </w:r>
      <w:r w:rsidR="00D13466" w:rsidRPr="00B0354D">
        <w:rPr>
          <w:sz w:val="20"/>
          <w:szCs w:val="20"/>
        </w:rPr>
        <w:t>4 Nov</w:t>
      </w:r>
      <w:r w:rsidR="00813030" w:rsidRPr="00B0354D">
        <w:rPr>
          <w:sz w:val="20"/>
          <w:szCs w:val="20"/>
        </w:rPr>
        <w:t>ember</w:t>
      </w:r>
      <w:r w:rsidR="00D13466" w:rsidRPr="00B0354D">
        <w:rPr>
          <w:sz w:val="20"/>
          <w:szCs w:val="20"/>
        </w:rPr>
        <w:t xml:space="preserve"> </w:t>
      </w:r>
      <w:r w:rsidR="00AA69E5" w:rsidRPr="00B0354D">
        <w:rPr>
          <w:sz w:val="20"/>
          <w:szCs w:val="20"/>
        </w:rPr>
        <w:t>2020</w:t>
      </w:r>
      <w:r w:rsidR="009570A8" w:rsidRPr="00B0354D">
        <w:rPr>
          <w:sz w:val="20"/>
          <w:szCs w:val="20"/>
        </w:rPr>
        <w:t xml:space="preserve"> and 14 De</w:t>
      </w:r>
      <w:r w:rsidR="00813030" w:rsidRPr="00B0354D">
        <w:rPr>
          <w:sz w:val="20"/>
          <w:szCs w:val="20"/>
        </w:rPr>
        <w:t>cember 2020</w:t>
      </w:r>
      <w:r w:rsidR="00AA69E5" w:rsidRPr="00B0354D">
        <w:rPr>
          <w:sz w:val="20"/>
          <w:szCs w:val="20"/>
        </w:rPr>
        <w:t>)</w:t>
      </w:r>
    </w:p>
    <w:p w14:paraId="0193E8D5" w14:textId="4FDDA60E" w:rsidR="003D0979" w:rsidRPr="00B0354D" w:rsidRDefault="003D0979" w:rsidP="00FB6374">
      <w:pPr>
        <w:ind w:left="0"/>
        <w:rPr>
          <w:sz w:val="20"/>
          <w:szCs w:val="20"/>
        </w:rPr>
      </w:pPr>
      <w:r w:rsidRPr="00B0354D">
        <w:rPr>
          <w:sz w:val="20"/>
          <w:szCs w:val="20"/>
        </w:rPr>
        <w:t xml:space="preserve">The Minutes from both meetings, 24 November and 14 December were approved. </w:t>
      </w:r>
    </w:p>
    <w:p w14:paraId="05385935" w14:textId="3C3396A2" w:rsidR="003D0979" w:rsidRPr="00B0354D" w:rsidRDefault="003D0979" w:rsidP="00FB6374">
      <w:pPr>
        <w:ind w:left="0"/>
        <w:rPr>
          <w:sz w:val="20"/>
          <w:szCs w:val="20"/>
        </w:rPr>
      </w:pPr>
      <w:r w:rsidRPr="00B0354D">
        <w:rPr>
          <w:sz w:val="20"/>
          <w:szCs w:val="20"/>
        </w:rPr>
        <w:t xml:space="preserve">As to the actions, </w:t>
      </w:r>
      <w:r w:rsidR="00E84F86" w:rsidRPr="00B0354D">
        <w:rPr>
          <w:sz w:val="20"/>
          <w:szCs w:val="20"/>
        </w:rPr>
        <w:t>the</w:t>
      </w:r>
      <w:r w:rsidRPr="00B0354D">
        <w:rPr>
          <w:sz w:val="20"/>
          <w:szCs w:val="20"/>
        </w:rPr>
        <w:t xml:space="preserve"> one related to the A.I.S.E. position </w:t>
      </w:r>
      <w:r w:rsidR="00980315" w:rsidRPr="00B0354D">
        <w:rPr>
          <w:sz w:val="20"/>
          <w:szCs w:val="20"/>
        </w:rPr>
        <w:t>on</w:t>
      </w:r>
      <w:r w:rsidRPr="00B0354D">
        <w:rPr>
          <w:sz w:val="20"/>
          <w:szCs w:val="20"/>
        </w:rPr>
        <w:t xml:space="preserve"> Commission’s intention to shift 2 scientific committees of relevance to A.I.S.E., namely SCH</w:t>
      </w:r>
      <w:r w:rsidR="00320A20" w:rsidRPr="00B0354D">
        <w:rPr>
          <w:sz w:val="20"/>
          <w:szCs w:val="20"/>
        </w:rPr>
        <w:t>E</w:t>
      </w:r>
      <w:r w:rsidRPr="00B0354D">
        <w:rPr>
          <w:sz w:val="20"/>
          <w:szCs w:val="20"/>
        </w:rPr>
        <w:t>ER and SCCS</w:t>
      </w:r>
      <w:r w:rsidR="00980315" w:rsidRPr="00B0354D">
        <w:rPr>
          <w:sz w:val="20"/>
          <w:szCs w:val="20"/>
        </w:rPr>
        <w:t>,</w:t>
      </w:r>
      <w:r w:rsidRPr="00B0354D">
        <w:rPr>
          <w:sz w:val="20"/>
          <w:szCs w:val="20"/>
        </w:rPr>
        <w:t xml:space="preserve"> from the Commission to </w:t>
      </w:r>
      <w:proofErr w:type="spellStart"/>
      <w:r w:rsidRPr="00B0354D">
        <w:rPr>
          <w:sz w:val="20"/>
          <w:szCs w:val="20"/>
        </w:rPr>
        <w:t>ECHA</w:t>
      </w:r>
      <w:proofErr w:type="spellEnd"/>
      <w:r w:rsidRPr="00B0354D">
        <w:rPr>
          <w:sz w:val="20"/>
          <w:szCs w:val="20"/>
        </w:rPr>
        <w:t xml:space="preserve"> was take</w:t>
      </w:r>
      <w:r w:rsidR="00980315" w:rsidRPr="00B0354D">
        <w:rPr>
          <w:sz w:val="20"/>
          <w:szCs w:val="20"/>
        </w:rPr>
        <w:t>n</w:t>
      </w:r>
      <w:r w:rsidRPr="00B0354D">
        <w:rPr>
          <w:sz w:val="20"/>
          <w:szCs w:val="20"/>
        </w:rPr>
        <w:t xml:space="preserve"> up, as no member had reacted. The MC assessed that this is a broader topic going beyond A.I.S.E. and questioned whether this should be tackled by </w:t>
      </w:r>
      <w:proofErr w:type="spellStart"/>
      <w:r w:rsidRPr="00B0354D">
        <w:rPr>
          <w:sz w:val="20"/>
          <w:szCs w:val="20"/>
        </w:rPr>
        <w:t>DUCC</w:t>
      </w:r>
      <w:proofErr w:type="spellEnd"/>
      <w:r w:rsidRPr="00B0354D">
        <w:rPr>
          <w:sz w:val="20"/>
          <w:szCs w:val="20"/>
        </w:rPr>
        <w:t xml:space="preserve">. </w:t>
      </w:r>
      <w:r w:rsidR="00985608" w:rsidRPr="00B0354D">
        <w:rPr>
          <w:sz w:val="20"/>
          <w:szCs w:val="20"/>
        </w:rPr>
        <w:t xml:space="preserve">J. Robinson mentioned that this could be raised with </w:t>
      </w:r>
      <w:proofErr w:type="spellStart"/>
      <w:r w:rsidR="00985608" w:rsidRPr="00B0354D">
        <w:rPr>
          <w:sz w:val="20"/>
          <w:szCs w:val="20"/>
        </w:rPr>
        <w:t>DUCC</w:t>
      </w:r>
      <w:proofErr w:type="spellEnd"/>
      <w:r w:rsidR="00985608" w:rsidRPr="00B0354D">
        <w:rPr>
          <w:sz w:val="20"/>
          <w:szCs w:val="20"/>
        </w:rPr>
        <w:t xml:space="preserve">, however she also stated that some of the </w:t>
      </w:r>
      <w:proofErr w:type="spellStart"/>
      <w:r w:rsidR="00985608" w:rsidRPr="00B0354D">
        <w:rPr>
          <w:sz w:val="20"/>
          <w:szCs w:val="20"/>
        </w:rPr>
        <w:t>DUCC</w:t>
      </w:r>
      <w:proofErr w:type="spellEnd"/>
      <w:r w:rsidR="00985608" w:rsidRPr="00B0354D">
        <w:rPr>
          <w:sz w:val="20"/>
          <w:szCs w:val="20"/>
        </w:rPr>
        <w:t xml:space="preserve"> members are not in the scope of </w:t>
      </w:r>
      <w:r w:rsidR="005D2CA7" w:rsidRPr="00B0354D">
        <w:rPr>
          <w:sz w:val="20"/>
          <w:szCs w:val="20"/>
        </w:rPr>
        <w:t>both</w:t>
      </w:r>
      <w:r w:rsidR="00985608" w:rsidRPr="00B0354D">
        <w:rPr>
          <w:sz w:val="20"/>
          <w:szCs w:val="20"/>
        </w:rPr>
        <w:t xml:space="preserve"> committees and others may not see it as a priority. In conclusion, the MC stressed that the point of independent scientific committees is an important one, which should be addressed also under the CSS as a more general point rather </w:t>
      </w:r>
      <w:r w:rsidR="00A93365" w:rsidRPr="00B0354D">
        <w:rPr>
          <w:sz w:val="20"/>
          <w:szCs w:val="20"/>
        </w:rPr>
        <w:t xml:space="preserve">than </w:t>
      </w:r>
      <w:r w:rsidR="00985608" w:rsidRPr="00B0354D">
        <w:rPr>
          <w:sz w:val="20"/>
          <w:szCs w:val="20"/>
        </w:rPr>
        <w:t xml:space="preserve">focusing on the shift of these 2 committees, where </w:t>
      </w:r>
      <w:r w:rsidR="0035278A" w:rsidRPr="00B0354D">
        <w:rPr>
          <w:sz w:val="20"/>
          <w:szCs w:val="20"/>
        </w:rPr>
        <w:t>A.I.S.E. would have difficult</w:t>
      </w:r>
      <w:r w:rsidR="008A2174" w:rsidRPr="00B0354D">
        <w:rPr>
          <w:sz w:val="20"/>
          <w:szCs w:val="20"/>
        </w:rPr>
        <w:t>ies to provide</w:t>
      </w:r>
      <w:r w:rsidR="00985608" w:rsidRPr="00B0354D">
        <w:rPr>
          <w:sz w:val="20"/>
          <w:szCs w:val="20"/>
        </w:rPr>
        <w:t xml:space="preserve"> sound and factual arguments </w:t>
      </w:r>
      <w:r w:rsidR="003D1CEE" w:rsidRPr="00B0354D">
        <w:rPr>
          <w:sz w:val="20"/>
          <w:szCs w:val="20"/>
        </w:rPr>
        <w:t xml:space="preserve">to substantiate </w:t>
      </w:r>
      <w:r w:rsidR="00D4249C" w:rsidRPr="00B0354D">
        <w:rPr>
          <w:sz w:val="20"/>
          <w:szCs w:val="20"/>
        </w:rPr>
        <w:t xml:space="preserve">the position </w:t>
      </w:r>
      <w:r w:rsidR="00D227DF" w:rsidRPr="00B0354D">
        <w:rPr>
          <w:sz w:val="20"/>
          <w:szCs w:val="20"/>
        </w:rPr>
        <w:t xml:space="preserve">of being </w:t>
      </w:r>
      <w:r w:rsidR="00985608" w:rsidRPr="00B0354D">
        <w:rPr>
          <w:sz w:val="20"/>
          <w:szCs w:val="20"/>
        </w:rPr>
        <w:t xml:space="preserve">against the shift. </w:t>
      </w:r>
    </w:p>
    <w:p w14:paraId="69CF6357" w14:textId="3D5B1D70" w:rsidR="00985608" w:rsidRPr="00B0354D" w:rsidRDefault="00985608" w:rsidP="00FB6374">
      <w:pPr>
        <w:ind w:left="0"/>
        <w:rPr>
          <w:sz w:val="20"/>
          <w:szCs w:val="20"/>
        </w:rPr>
      </w:pPr>
      <w:r w:rsidRPr="00B0354D">
        <w:rPr>
          <w:sz w:val="20"/>
          <w:szCs w:val="20"/>
        </w:rPr>
        <w:t xml:space="preserve">All </w:t>
      </w:r>
      <w:r w:rsidR="00C75BBB" w:rsidRPr="00B0354D">
        <w:rPr>
          <w:sz w:val="20"/>
          <w:szCs w:val="20"/>
        </w:rPr>
        <w:t>other</w:t>
      </w:r>
      <w:r w:rsidRPr="00B0354D">
        <w:rPr>
          <w:sz w:val="20"/>
          <w:szCs w:val="20"/>
        </w:rPr>
        <w:t xml:space="preserve"> actions listed in the Minutes of 24 November 2021 will be covered through the agenda.</w:t>
      </w:r>
    </w:p>
    <w:p w14:paraId="128C1418" w14:textId="0A83D088" w:rsidR="006747D2" w:rsidRPr="00B0354D" w:rsidRDefault="006747D2" w:rsidP="00867091">
      <w:pPr>
        <w:pStyle w:val="Agendaitemlevel1"/>
        <w:ind w:left="0"/>
        <w:rPr>
          <w:sz w:val="20"/>
          <w:szCs w:val="20"/>
        </w:rPr>
      </w:pPr>
      <w:r w:rsidRPr="00B0354D">
        <w:rPr>
          <w:sz w:val="20"/>
          <w:szCs w:val="20"/>
        </w:rPr>
        <w:t>Approval of the agenda</w:t>
      </w:r>
    </w:p>
    <w:p w14:paraId="7DE3A541" w14:textId="5120E4B1" w:rsidR="00985608" w:rsidRPr="00B0354D" w:rsidRDefault="00985608" w:rsidP="00FB6374">
      <w:pPr>
        <w:ind w:left="0"/>
        <w:rPr>
          <w:sz w:val="20"/>
          <w:szCs w:val="20"/>
        </w:rPr>
      </w:pPr>
      <w:r w:rsidRPr="00B0354D">
        <w:rPr>
          <w:sz w:val="20"/>
          <w:szCs w:val="20"/>
        </w:rPr>
        <w:lastRenderedPageBreak/>
        <w:t>The agenda with the added item of 4.10 Single Use Plastic was approved.</w:t>
      </w:r>
    </w:p>
    <w:p w14:paraId="6E64AD90" w14:textId="42F92328" w:rsidR="008F4609" w:rsidRPr="00B0354D" w:rsidRDefault="00A1658A" w:rsidP="00867091">
      <w:pPr>
        <w:pStyle w:val="Agendaitemlevel1"/>
        <w:ind w:left="0"/>
        <w:rPr>
          <w:color w:val="auto"/>
          <w:sz w:val="20"/>
          <w:szCs w:val="20"/>
          <w:lang w:val="fr-BE"/>
        </w:rPr>
      </w:pPr>
      <w:r w:rsidRPr="00B0354D">
        <w:rPr>
          <w:sz w:val="20"/>
          <w:szCs w:val="20"/>
        </w:rPr>
        <w:t>KEY TOPICS (for discussion)</w:t>
      </w:r>
    </w:p>
    <w:p w14:paraId="6AC69357" w14:textId="6B8524C8" w:rsidR="00072428" w:rsidRPr="00B0354D" w:rsidRDefault="00D4403B" w:rsidP="000379FA">
      <w:pPr>
        <w:pStyle w:val="Agendaitemlevel2"/>
        <w:rPr>
          <w:sz w:val="20"/>
          <w:szCs w:val="20"/>
        </w:rPr>
      </w:pPr>
      <w:r w:rsidRPr="00B0354D">
        <w:rPr>
          <w:sz w:val="20"/>
          <w:szCs w:val="20"/>
        </w:rPr>
        <w:t>Microplastics</w:t>
      </w:r>
      <w:r w:rsidR="00474795" w:rsidRPr="00B0354D">
        <w:rPr>
          <w:sz w:val="20"/>
          <w:szCs w:val="20"/>
        </w:rPr>
        <w:t xml:space="preserve"> </w:t>
      </w:r>
      <w:r w:rsidR="00BB54C7" w:rsidRPr="00B0354D">
        <w:rPr>
          <w:sz w:val="20"/>
          <w:szCs w:val="20"/>
        </w:rPr>
        <w:t>–</w:t>
      </w:r>
      <w:r w:rsidR="00474795" w:rsidRPr="00B0354D">
        <w:rPr>
          <w:sz w:val="20"/>
          <w:szCs w:val="20"/>
        </w:rPr>
        <w:t xml:space="preserve"> status</w:t>
      </w:r>
      <w:r w:rsidR="00B23D53" w:rsidRPr="00B0354D">
        <w:rPr>
          <w:sz w:val="20"/>
          <w:szCs w:val="20"/>
        </w:rPr>
        <w:t xml:space="preserve"> and next steps</w:t>
      </w:r>
      <w:r w:rsidR="00BB54C7" w:rsidRPr="00B0354D">
        <w:rPr>
          <w:sz w:val="20"/>
          <w:szCs w:val="20"/>
        </w:rPr>
        <w:tab/>
      </w:r>
      <w:r w:rsidR="00347DEE" w:rsidRPr="00B0354D">
        <w:rPr>
          <w:b w:val="0"/>
          <w:bCs/>
          <w:i/>
          <w:iCs/>
          <w:sz w:val="20"/>
          <w:szCs w:val="20"/>
        </w:rPr>
        <w:t>(</w:t>
      </w:r>
      <w:proofErr w:type="spellStart"/>
      <w:r w:rsidR="00347DEE" w:rsidRPr="00B0354D">
        <w:rPr>
          <w:b w:val="0"/>
          <w:bCs/>
          <w:i/>
          <w:iCs/>
          <w:sz w:val="20"/>
          <w:szCs w:val="20"/>
        </w:rPr>
        <w:t>J.Robinson</w:t>
      </w:r>
      <w:proofErr w:type="spellEnd"/>
      <w:r w:rsidR="00347DEE" w:rsidRPr="00B0354D">
        <w:rPr>
          <w:b w:val="0"/>
          <w:bCs/>
          <w:i/>
          <w:iCs/>
          <w:sz w:val="20"/>
          <w:szCs w:val="20"/>
        </w:rPr>
        <w:t>)</w:t>
      </w:r>
    </w:p>
    <w:p w14:paraId="6DE0F75A" w14:textId="1F28CF5C" w:rsidR="00C75BBB" w:rsidRPr="00B0354D" w:rsidRDefault="003B6769" w:rsidP="00734BE1">
      <w:pPr>
        <w:ind w:left="270"/>
        <w:rPr>
          <w:sz w:val="20"/>
          <w:szCs w:val="20"/>
        </w:rPr>
      </w:pPr>
      <w:r w:rsidRPr="00B0354D">
        <w:rPr>
          <w:sz w:val="20"/>
          <w:szCs w:val="20"/>
        </w:rPr>
        <w:t>The MC was provided with an update o</w:t>
      </w:r>
      <w:r w:rsidR="005D1860" w:rsidRPr="00B0354D">
        <w:rPr>
          <w:sz w:val="20"/>
          <w:szCs w:val="20"/>
        </w:rPr>
        <w:t>n the status of this dossier</w:t>
      </w:r>
      <w:r w:rsidR="004A0B32" w:rsidRPr="00B0354D">
        <w:rPr>
          <w:sz w:val="20"/>
          <w:szCs w:val="20"/>
        </w:rPr>
        <w:t xml:space="preserve"> (see presentation)</w:t>
      </w:r>
      <w:r w:rsidR="001F7D3D" w:rsidRPr="00B0354D">
        <w:rPr>
          <w:sz w:val="20"/>
          <w:szCs w:val="20"/>
        </w:rPr>
        <w:t xml:space="preserve">, which has </w:t>
      </w:r>
      <w:r w:rsidR="005D1860" w:rsidRPr="00B0354D">
        <w:rPr>
          <w:sz w:val="20"/>
          <w:szCs w:val="20"/>
        </w:rPr>
        <w:t>reache</w:t>
      </w:r>
      <w:r w:rsidR="001F7D3D" w:rsidRPr="00B0354D">
        <w:rPr>
          <w:sz w:val="20"/>
          <w:szCs w:val="20"/>
        </w:rPr>
        <w:t>d</w:t>
      </w:r>
      <w:r w:rsidR="005D1860" w:rsidRPr="00B0354D">
        <w:rPr>
          <w:sz w:val="20"/>
          <w:szCs w:val="20"/>
        </w:rPr>
        <w:t xml:space="preserve"> the end of the opinion development stage</w:t>
      </w:r>
      <w:r w:rsidR="001F7D3D" w:rsidRPr="00B0354D">
        <w:rPr>
          <w:sz w:val="20"/>
          <w:szCs w:val="20"/>
        </w:rPr>
        <w:t xml:space="preserve"> </w:t>
      </w:r>
      <w:r w:rsidR="00794312" w:rsidRPr="00B0354D">
        <w:rPr>
          <w:sz w:val="20"/>
          <w:szCs w:val="20"/>
        </w:rPr>
        <w:t xml:space="preserve">with the adoption of the final </w:t>
      </w:r>
      <w:proofErr w:type="spellStart"/>
      <w:r w:rsidR="00794312" w:rsidRPr="00B0354D">
        <w:rPr>
          <w:sz w:val="20"/>
          <w:szCs w:val="20"/>
        </w:rPr>
        <w:t>SEAC</w:t>
      </w:r>
      <w:proofErr w:type="spellEnd"/>
      <w:r w:rsidR="00794312" w:rsidRPr="00B0354D">
        <w:rPr>
          <w:sz w:val="20"/>
          <w:szCs w:val="20"/>
        </w:rPr>
        <w:t xml:space="preserve"> opinion (publication still pending)</w:t>
      </w:r>
      <w:r w:rsidR="001F7D3D" w:rsidRPr="00B0354D">
        <w:rPr>
          <w:sz w:val="20"/>
          <w:szCs w:val="20"/>
        </w:rPr>
        <w:t>.</w:t>
      </w:r>
      <w:r w:rsidR="00794312" w:rsidRPr="00B0354D">
        <w:rPr>
          <w:sz w:val="20"/>
          <w:szCs w:val="20"/>
        </w:rPr>
        <w:t xml:space="preserve">  </w:t>
      </w:r>
      <w:r w:rsidR="00336D33" w:rsidRPr="00B0354D">
        <w:rPr>
          <w:sz w:val="20"/>
          <w:szCs w:val="20"/>
        </w:rPr>
        <w:t xml:space="preserve">The opinion recommends that the </w:t>
      </w:r>
      <w:r w:rsidR="00CE70ED" w:rsidRPr="00B0354D">
        <w:rPr>
          <w:sz w:val="20"/>
          <w:szCs w:val="20"/>
        </w:rPr>
        <w:t xml:space="preserve">restriction be reviewed </w:t>
      </w:r>
      <w:r w:rsidR="00B31CD3" w:rsidRPr="00B0354D">
        <w:rPr>
          <w:sz w:val="20"/>
          <w:szCs w:val="20"/>
        </w:rPr>
        <w:t xml:space="preserve">(and if necessary revised) </w:t>
      </w:r>
      <w:r w:rsidR="00CE70ED" w:rsidRPr="00B0354D">
        <w:rPr>
          <w:sz w:val="20"/>
          <w:szCs w:val="20"/>
        </w:rPr>
        <w:t>after entry into force</w:t>
      </w:r>
      <w:r w:rsidR="00F04B85" w:rsidRPr="00B0354D">
        <w:rPr>
          <w:sz w:val="20"/>
          <w:szCs w:val="20"/>
        </w:rPr>
        <w:t xml:space="preserve">, </w:t>
      </w:r>
      <w:r w:rsidR="00B31CD3" w:rsidRPr="00B0354D">
        <w:rPr>
          <w:sz w:val="20"/>
          <w:szCs w:val="20"/>
        </w:rPr>
        <w:t xml:space="preserve">in </w:t>
      </w:r>
      <w:r w:rsidR="00905351" w:rsidRPr="00B0354D">
        <w:rPr>
          <w:sz w:val="20"/>
          <w:szCs w:val="20"/>
        </w:rPr>
        <w:t>relation to</w:t>
      </w:r>
      <w:r w:rsidR="001F72BB" w:rsidRPr="00B0354D">
        <w:rPr>
          <w:sz w:val="20"/>
          <w:szCs w:val="20"/>
        </w:rPr>
        <w:t xml:space="preserve"> several provisions</w:t>
      </w:r>
      <w:r w:rsidR="00905351" w:rsidRPr="00B0354D">
        <w:rPr>
          <w:sz w:val="20"/>
          <w:szCs w:val="20"/>
        </w:rPr>
        <w:t xml:space="preserve"> including transition periods for fragrance encapsulates </w:t>
      </w:r>
      <w:r w:rsidR="00905351" w:rsidRPr="00B0354D">
        <w:rPr>
          <w:i/>
          <w:iCs/>
          <w:sz w:val="20"/>
          <w:szCs w:val="20"/>
        </w:rPr>
        <w:t>inter alia</w:t>
      </w:r>
      <w:r w:rsidR="001F72BB" w:rsidRPr="00B0354D">
        <w:rPr>
          <w:sz w:val="20"/>
          <w:szCs w:val="20"/>
        </w:rPr>
        <w:t xml:space="preserve">.  It was clarified that a single </w:t>
      </w:r>
      <w:r w:rsidR="00425C43" w:rsidRPr="00B0354D">
        <w:rPr>
          <w:sz w:val="20"/>
          <w:szCs w:val="20"/>
        </w:rPr>
        <w:t xml:space="preserve">review would </w:t>
      </w:r>
      <w:r w:rsidR="00536406" w:rsidRPr="00B0354D">
        <w:rPr>
          <w:sz w:val="20"/>
          <w:szCs w:val="20"/>
        </w:rPr>
        <w:t xml:space="preserve">most likely </w:t>
      </w:r>
      <w:r w:rsidR="00425C43" w:rsidRPr="00B0354D">
        <w:rPr>
          <w:sz w:val="20"/>
          <w:szCs w:val="20"/>
        </w:rPr>
        <w:t>be foreseen</w:t>
      </w:r>
      <w:r w:rsidR="00536406" w:rsidRPr="00B0354D">
        <w:rPr>
          <w:sz w:val="20"/>
          <w:szCs w:val="20"/>
        </w:rPr>
        <w:t xml:space="preserve"> 4-5 years after </w:t>
      </w:r>
      <w:proofErr w:type="spellStart"/>
      <w:r w:rsidR="00536406" w:rsidRPr="00B0354D">
        <w:rPr>
          <w:sz w:val="20"/>
          <w:szCs w:val="20"/>
        </w:rPr>
        <w:t>EiF</w:t>
      </w:r>
      <w:proofErr w:type="spellEnd"/>
      <w:r w:rsidR="00425C43" w:rsidRPr="00B0354D">
        <w:rPr>
          <w:sz w:val="20"/>
          <w:szCs w:val="20"/>
        </w:rPr>
        <w:t xml:space="preserve">, which would need to </w:t>
      </w:r>
      <w:r w:rsidR="00536406" w:rsidRPr="00B0354D">
        <w:rPr>
          <w:sz w:val="20"/>
          <w:szCs w:val="20"/>
        </w:rPr>
        <w:t>cover all aspects</w:t>
      </w:r>
      <w:r w:rsidR="00AB596F" w:rsidRPr="00B0354D">
        <w:rPr>
          <w:sz w:val="20"/>
          <w:szCs w:val="20"/>
        </w:rPr>
        <w:t xml:space="preserve"> open to revision.</w:t>
      </w:r>
    </w:p>
    <w:p w14:paraId="68ECEFFE" w14:textId="7D3D944E" w:rsidR="00AB596F" w:rsidRPr="00B0354D" w:rsidRDefault="00FF3523" w:rsidP="00734BE1">
      <w:pPr>
        <w:ind w:left="270"/>
        <w:rPr>
          <w:sz w:val="20"/>
          <w:szCs w:val="20"/>
        </w:rPr>
      </w:pPr>
      <w:r w:rsidRPr="00B0354D">
        <w:rPr>
          <w:sz w:val="20"/>
          <w:szCs w:val="20"/>
        </w:rPr>
        <w:t xml:space="preserve">R. Roggeband (chair Microplastics TF) expressed his thanks </w:t>
      </w:r>
      <w:r w:rsidR="00416DEF" w:rsidRPr="00B0354D">
        <w:rPr>
          <w:sz w:val="20"/>
          <w:szCs w:val="20"/>
        </w:rPr>
        <w:t xml:space="preserve">to the task force and </w:t>
      </w:r>
      <w:r w:rsidR="009D559F" w:rsidRPr="00B0354D">
        <w:rPr>
          <w:sz w:val="20"/>
          <w:szCs w:val="20"/>
        </w:rPr>
        <w:t>acknowledged</w:t>
      </w:r>
      <w:r w:rsidR="000160B4" w:rsidRPr="00B0354D">
        <w:rPr>
          <w:sz w:val="20"/>
          <w:szCs w:val="20"/>
        </w:rPr>
        <w:t xml:space="preserve"> that, although it </w:t>
      </w:r>
      <w:r w:rsidR="00DF2965" w:rsidRPr="00B0354D">
        <w:rPr>
          <w:sz w:val="20"/>
          <w:szCs w:val="20"/>
        </w:rPr>
        <w:t>had</w:t>
      </w:r>
      <w:r w:rsidR="000160B4" w:rsidRPr="00B0354D">
        <w:rPr>
          <w:sz w:val="20"/>
          <w:szCs w:val="20"/>
        </w:rPr>
        <w:t xml:space="preserve"> not </w:t>
      </w:r>
      <w:r w:rsidR="00DF2965" w:rsidRPr="00B0354D">
        <w:rPr>
          <w:sz w:val="20"/>
          <w:szCs w:val="20"/>
        </w:rPr>
        <w:t xml:space="preserve">been </w:t>
      </w:r>
      <w:r w:rsidR="000160B4" w:rsidRPr="00B0354D">
        <w:rPr>
          <w:sz w:val="20"/>
          <w:szCs w:val="20"/>
        </w:rPr>
        <w:t xml:space="preserve">possible to </w:t>
      </w:r>
      <w:r w:rsidR="000962EB" w:rsidRPr="00B0354D">
        <w:rPr>
          <w:sz w:val="20"/>
          <w:szCs w:val="20"/>
        </w:rPr>
        <w:t xml:space="preserve">achieve </w:t>
      </w:r>
      <w:r w:rsidR="00DF2965" w:rsidRPr="00B0354D">
        <w:rPr>
          <w:sz w:val="20"/>
          <w:szCs w:val="20"/>
        </w:rPr>
        <w:t>al</w:t>
      </w:r>
      <w:r w:rsidR="00966958" w:rsidRPr="00B0354D">
        <w:rPr>
          <w:sz w:val="20"/>
          <w:szCs w:val="20"/>
        </w:rPr>
        <w:t>l that was desired</w:t>
      </w:r>
      <w:r w:rsidR="000962EB" w:rsidRPr="00B0354D">
        <w:rPr>
          <w:sz w:val="20"/>
          <w:szCs w:val="20"/>
        </w:rPr>
        <w:t>, A.I.S.E. could count some significant</w:t>
      </w:r>
      <w:r w:rsidR="009D559F" w:rsidRPr="00B0354D">
        <w:rPr>
          <w:sz w:val="20"/>
          <w:szCs w:val="20"/>
        </w:rPr>
        <w:t xml:space="preserve"> successes </w:t>
      </w:r>
      <w:r w:rsidR="000962EB" w:rsidRPr="00B0354D">
        <w:rPr>
          <w:sz w:val="20"/>
          <w:szCs w:val="20"/>
        </w:rPr>
        <w:t>in mitigation of the restriction</w:t>
      </w:r>
      <w:r w:rsidR="00966958" w:rsidRPr="00B0354D">
        <w:rPr>
          <w:sz w:val="20"/>
          <w:szCs w:val="20"/>
        </w:rPr>
        <w:t xml:space="preserve">, thanks in part to </w:t>
      </w:r>
      <w:proofErr w:type="spellStart"/>
      <w:r w:rsidR="00DF2965" w:rsidRPr="00B0354D">
        <w:rPr>
          <w:sz w:val="20"/>
          <w:szCs w:val="20"/>
        </w:rPr>
        <w:t>ECHA</w:t>
      </w:r>
      <w:r w:rsidR="00BC5786" w:rsidRPr="00B0354D">
        <w:rPr>
          <w:sz w:val="20"/>
          <w:szCs w:val="20"/>
        </w:rPr>
        <w:t>’s</w:t>
      </w:r>
      <w:proofErr w:type="spellEnd"/>
      <w:r w:rsidR="00BC5786" w:rsidRPr="00B0354D">
        <w:rPr>
          <w:sz w:val="20"/>
          <w:szCs w:val="20"/>
        </w:rPr>
        <w:t xml:space="preserve"> cooperation regarding the science.  The Secretariat </w:t>
      </w:r>
      <w:r w:rsidR="001E1BA8" w:rsidRPr="00B0354D">
        <w:rPr>
          <w:sz w:val="20"/>
          <w:szCs w:val="20"/>
        </w:rPr>
        <w:t xml:space="preserve">expressed its thanks in turn to </w:t>
      </w:r>
      <w:proofErr w:type="spellStart"/>
      <w:r w:rsidR="001E1BA8" w:rsidRPr="00B0354D">
        <w:rPr>
          <w:sz w:val="20"/>
          <w:szCs w:val="20"/>
        </w:rPr>
        <w:t>R</w:t>
      </w:r>
      <w:r w:rsidR="00D051DB" w:rsidRPr="00B0354D">
        <w:rPr>
          <w:sz w:val="20"/>
          <w:szCs w:val="20"/>
        </w:rPr>
        <w:t>.</w:t>
      </w:r>
      <w:r w:rsidR="001E1BA8" w:rsidRPr="00B0354D">
        <w:rPr>
          <w:sz w:val="20"/>
          <w:szCs w:val="20"/>
        </w:rPr>
        <w:t>R</w:t>
      </w:r>
      <w:r w:rsidR="00D051DB" w:rsidRPr="00B0354D">
        <w:rPr>
          <w:sz w:val="20"/>
          <w:szCs w:val="20"/>
        </w:rPr>
        <w:t>oggeband</w:t>
      </w:r>
      <w:proofErr w:type="spellEnd"/>
      <w:r w:rsidR="001E1BA8" w:rsidRPr="00B0354D">
        <w:rPr>
          <w:sz w:val="20"/>
          <w:szCs w:val="20"/>
        </w:rPr>
        <w:t xml:space="preserve"> for his leadership and </w:t>
      </w:r>
      <w:r w:rsidR="00E9091F" w:rsidRPr="00B0354D">
        <w:rPr>
          <w:sz w:val="20"/>
          <w:szCs w:val="20"/>
        </w:rPr>
        <w:t xml:space="preserve">for </w:t>
      </w:r>
      <w:r w:rsidR="001E1BA8" w:rsidRPr="00B0354D">
        <w:rPr>
          <w:sz w:val="20"/>
          <w:szCs w:val="20"/>
        </w:rPr>
        <w:t xml:space="preserve">assuring continuity </w:t>
      </w:r>
      <w:r w:rsidR="00E9091F" w:rsidRPr="00B0354D">
        <w:rPr>
          <w:sz w:val="20"/>
          <w:szCs w:val="20"/>
        </w:rPr>
        <w:t>through a succession of dossier managers at the Secretariat.</w:t>
      </w:r>
    </w:p>
    <w:p w14:paraId="6FEAE9EA" w14:textId="05698511" w:rsidR="00C05403" w:rsidRPr="00B0354D" w:rsidRDefault="00C05403" w:rsidP="00734BE1">
      <w:pPr>
        <w:ind w:left="270"/>
        <w:rPr>
          <w:sz w:val="20"/>
          <w:szCs w:val="20"/>
        </w:rPr>
      </w:pPr>
      <w:r w:rsidRPr="00B0354D">
        <w:rPr>
          <w:sz w:val="20"/>
          <w:szCs w:val="20"/>
        </w:rPr>
        <w:t xml:space="preserve">Advocacy work towards the Commission and Member State Competent Authorities will continue throughout 2021, but for the </w:t>
      </w:r>
      <w:r w:rsidR="003F623E" w:rsidRPr="00B0354D">
        <w:rPr>
          <w:sz w:val="20"/>
          <w:szCs w:val="20"/>
        </w:rPr>
        <w:t>moment technical work is almost complete and the M</w:t>
      </w:r>
      <w:r w:rsidR="00A33EF2" w:rsidRPr="00B0354D">
        <w:rPr>
          <w:sz w:val="20"/>
          <w:szCs w:val="20"/>
        </w:rPr>
        <w:t xml:space="preserve">icroplastics </w:t>
      </w:r>
      <w:r w:rsidR="003F623E" w:rsidRPr="00B0354D">
        <w:rPr>
          <w:sz w:val="20"/>
          <w:szCs w:val="20"/>
        </w:rPr>
        <w:t xml:space="preserve">TF will suspend </w:t>
      </w:r>
      <w:r w:rsidR="00D17125" w:rsidRPr="00B0354D">
        <w:rPr>
          <w:sz w:val="20"/>
          <w:szCs w:val="20"/>
        </w:rPr>
        <w:t xml:space="preserve">its </w:t>
      </w:r>
      <w:r w:rsidR="003F623E" w:rsidRPr="00B0354D">
        <w:rPr>
          <w:sz w:val="20"/>
          <w:szCs w:val="20"/>
        </w:rPr>
        <w:t xml:space="preserve">activity.  Internal guidance </w:t>
      </w:r>
      <w:r w:rsidR="00752310" w:rsidRPr="00B0354D">
        <w:rPr>
          <w:sz w:val="20"/>
          <w:szCs w:val="20"/>
        </w:rPr>
        <w:t xml:space="preserve">for members will be needed later, </w:t>
      </w:r>
      <w:r w:rsidR="00EE4049" w:rsidRPr="00B0354D">
        <w:rPr>
          <w:sz w:val="20"/>
          <w:szCs w:val="20"/>
        </w:rPr>
        <w:t xml:space="preserve">and the TF </w:t>
      </w:r>
      <w:r w:rsidR="00D5130B" w:rsidRPr="00B0354D">
        <w:rPr>
          <w:sz w:val="20"/>
          <w:szCs w:val="20"/>
        </w:rPr>
        <w:t>can be re-convened or consulted in writing as appropriate.</w:t>
      </w:r>
    </w:p>
    <w:p w14:paraId="54C0C4FA" w14:textId="76114AC2" w:rsidR="009C3AEB" w:rsidRPr="00B0354D" w:rsidRDefault="009C3AEB" w:rsidP="002F061F">
      <w:pPr>
        <w:pStyle w:val="Agendaitemlevel2"/>
        <w:rPr>
          <w:sz w:val="20"/>
          <w:szCs w:val="20"/>
          <w:lang w:val="fr-BE"/>
        </w:rPr>
      </w:pPr>
      <w:proofErr w:type="spellStart"/>
      <w:r w:rsidRPr="00B0354D">
        <w:rPr>
          <w:sz w:val="20"/>
          <w:szCs w:val="20"/>
          <w:lang w:val="fr-BE"/>
        </w:rPr>
        <w:t>Detergent</w:t>
      </w:r>
      <w:proofErr w:type="spellEnd"/>
      <w:r w:rsidRPr="00B0354D">
        <w:rPr>
          <w:sz w:val="20"/>
          <w:szCs w:val="20"/>
          <w:lang w:val="fr-BE"/>
        </w:rPr>
        <w:t xml:space="preserve"> </w:t>
      </w:r>
      <w:r w:rsidRPr="00B0354D">
        <w:rPr>
          <w:sz w:val="20"/>
          <w:szCs w:val="20"/>
        </w:rPr>
        <w:t>Regulation</w:t>
      </w:r>
      <w:r w:rsidR="00B70F75" w:rsidRPr="00B0354D">
        <w:rPr>
          <w:sz w:val="20"/>
          <w:szCs w:val="20"/>
          <w:lang w:val="fr-BE"/>
        </w:rPr>
        <w:tab/>
      </w:r>
      <w:r w:rsidR="00B70F75" w:rsidRPr="00B0354D">
        <w:rPr>
          <w:b w:val="0"/>
          <w:bCs/>
          <w:i/>
          <w:iCs/>
          <w:sz w:val="20"/>
          <w:szCs w:val="20"/>
        </w:rPr>
        <w:t>(G. Sebastio)</w:t>
      </w:r>
    </w:p>
    <w:p w14:paraId="1CB79B9F" w14:textId="2BF91B08" w:rsidR="00A4383F" w:rsidRPr="00B0354D" w:rsidRDefault="00A4383F" w:rsidP="000C288E">
      <w:pPr>
        <w:pStyle w:val="Agendaitemlevel3"/>
        <w:rPr>
          <w:sz w:val="20"/>
          <w:szCs w:val="20"/>
          <w:u w:val="single"/>
        </w:rPr>
      </w:pPr>
      <w:r w:rsidRPr="00B0354D">
        <w:rPr>
          <w:sz w:val="20"/>
          <w:szCs w:val="20"/>
          <w:u w:val="single"/>
        </w:rPr>
        <w:t>Ex-post review of the Detergent Regulation</w:t>
      </w:r>
    </w:p>
    <w:p w14:paraId="2F947FC1" w14:textId="77777777" w:rsidR="004B2B84" w:rsidRPr="00B0354D" w:rsidRDefault="004B2B84" w:rsidP="005B449C">
      <w:pPr>
        <w:spacing w:before="120"/>
        <w:ind w:left="567"/>
        <w:rPr>
          <w:sz w:val="20"/>
          <w:szCs w:val="20"/>
        </w:rPr>
      </w:pPr>
      <w:r w:rsidRPr="00B0354D">
        <w:rPr>
          <w:sz w:val="20"/>
          <w:szCs w:val="20"/>
        </w:rPr>
        <w:t>The MC was given an update on the status of the work on the Detergent Regulation.</w:t>
      </w:r>
    </w:p>
    <w:p w14:paraId="6EF5E5F4" w14:textId="77777777" w:rsidR="004B2B84" w:rsidRPr="00B0354D" w:rsidRDefault="004B2B84" w:rsidP="005B449C">
      <w:pPr>
        <w:ind w:left="567"/>
        <w:rPr>
          <w:sz w:val="20"/>
          <w:szCs w:val="20"/>
        </w:rPr>
      </w:pPr>
      <w:r w:rsidRPr="00B0354D">
        <w:rPr>
          <w:sz w:val="20"/>
          <w:szCs w:val="20"/>
        </w:rPr>
        <w:t xml:space="preserve">The A.I.S.E. position remains to support minor changes to the legislation for scientific and technical progress. This is supported by the conclusion of the 2019 </w:t>
      </w:r>
      <w:proofErr w:type="spellStart"/>
      <w:r w:rsidRPr="00B0354D">
        <w:rPr>
          <w:sz w:val="20"/>
          <w:szCs w:val="20"/>
        </w:rPr>
        <w:t>SWD</w:t>
      </w:r>
      <w:proofErr w:type="spellEnd"/>
      <w:r w:rsidRPr="00B0354D">
        <w:rPr>
          <w:sz w:val="20"/>
          <w:szCs w:val="20"/>
        </w:rPr>
        <w:t xml:space="preserve"> that declared the regulation as being fit for purpose. Thus, opening of the regulation is not proportional to the conclusion. </w:t>
      </w:r>
    </w:p>
    <w:p w14:paraId="6A83AF7C" w14:textId="77777777" w:rsidR="004B2B84" w:rsidRPr="00B0354D" w:rsidRDefault="004B2B84" w:rsidP="005B449C">
      <w:pPr>
        <w:ind w:left="567"/>
        <w:rPr>
          <w:sz w:val="20"/>
          <w:szCs w:val="20"/>
        </w:rPr>
      </w:pPr>
      <w:r w:rsidRPr="00B0354D">
        <w:rPr>
          <w:sz w:val="20"/>
          <w:szCs w:val="20"/>
        </w:rPr>
        <w:t>While maintaining this position, A.I.S.E. is preparing for a scenario where the Commission would acknowledge opening of the regulation. The timeline of the Detergent Regulation Impact assessment was shared with the MC and it was clarified that in the short-term A.I.S.E. has until March/April 2021 to prepare for the public/targeted consultations to the impact assessment. In support of our position A.I.S.E. has been taking the following actions:</w:t>
      </w:r>
    </w:p>
    <w:p w14:paraId="58F00CF9" w14:textId="77777777" w:rsidR="004B2B84" w:rsidRPr="00B0354D" w:rsidRDefault="004B2B84" w:rsidP="005B449C">
      <w:pPr>
        <w:ind w:left="567"/>
        <w:rPr>
          <w:i/>
          <w:iCs/>
          <w:sz w:val="20"/>
          <w:szCs w:val="20"/>
        </w:rPr>
      </w:pPr>
      <w:r w:rsidRPr="00B0354D">
        <w:rPr>
          <w:i/>
          <w:iCs/>
          <w:sz w:val="20"/>
          <w:szCs w:val="20"/>
        </w:rPr>
        <w:t>Engaging the NAC</w:t>
      </w:r>
    </w:p>
    <w:p w14:paraId="0C2EA000" w14:textId="2F8B3F74" w:rsidR="004B2B84" w:rsidRPr="00B0354D" w:rsidRDefault="004B2B84" w:rsidP="005B449C">
      <w:pPr>
        <w:spacing w:after="0" w:line="240" w:lineRule="auto"/>
        <w:ind w:left="567"/>
        <w:rPr>
          <w:sz w:val="20"/>
          <w:szCs w:val="20"/>
        </w:rPr>
      </w:pPr>
      <w:r w:rsidRPr="00B0354D">
        <w:rPr>
          <w:sz w:val="20"/>
          <w:szCs w:val="20"/>
        </w:rPr>
        <w:t>A.I.S.E. has engaged the NAC and provided them with some supporting arguments to try and understand the position of member states on i) the three options for the future of the detergent regulation (repeal, revision</w:t>
      </w:r>
      <w:r w:rsidR="00AE1816" w:rsidRPr="00B0354D">
        <w:rPr>
          <w:sz w:val="20"/>
          <w:szCs w:val="20"/>
        </w:rPr>
        <w:t>,</w:t>
      </w:r>
      <w:r w:rsidRPr="00B0354D">
        <w:rPr>
          <w:sz w:val="20"/>
          <w:szCs w:val="20"/>
        </w:rPr>
        <w:t xml:space="preserve"> or guidance) and ii) some of the changes A.I.S.E. would like to propose as amendments to technical progress. Our aim is to start a feedback loop with member states to try and support the NAC in engaging with their authorities. A.I.S.E. shared some of the preliminary feedback received so far.</w:t>
      </w:r>
    </w:p>
    <w:p w14:paraId="73BCD6EB" w14:textId="77777777" w:rsidR="004B2B84" w:rsidRPr="00B0354D" w:rsidRDefault="004B2B84" w:rsidP="005B449C">
      <w:pPr>
        <w:spacing w:after="0" w:line="240" w:lineRule="auto"/>
        <w:ind w:left="567"/>
        <w:rPr>
          <w:i/>
          <w:iCs/>
          <w:sz w:val="20"/>
          <w:szCs w:val="20"/>
        </w:rPr>
      </w:pPr>
      <w:r w:rsidRPr="00B0354D">
        <w:rPr>
          <w:i/>
          <w:iCs/>
          <w:sz w:val="20"/>
          <w:szCs w:val="20"/>
        </w:rPr>
        <w:br/>
        <w:t>Digitalisation and labelling</w:t>
      </w:r>
    </w:p>
    <w:p w14:paraId="2E8DFB0B" w14:textId="77777777" w:rsidR="004B2B84" w:rsidRPr="00B0354D" w:rsidRDefault="004B2B84" w:rsidP="005B449C">
      <w:pPr>
        <w:spacing w:after="0"/>
        <w:ind w:left="567"/>
        <w:rPr>
          <w:sz w:val="20"/>
          <w:szCs w:val="20"/>
        </w:rPr>
      </w:pPr>
    </w:p>
    <w:p w14:paraId="17E4B0A3" w14:textId="0310CD0A" w:rsidR="004B2B84" w:rsidRPr="00B0354D" w:rsidRDefault="004B2B84" w:rsidP="005B449C">
      <w:pPr>
        <w:ind w:left="567"/>
        <w:rPr>
          <w:sz w:val="20"/>
          <w:szCs w:val="20"/>
        </w:rPr>
      </w:pPr>
      <w:r w:rsidRPr="00B0354D">
        <w:rPr>
          <w:sz w:val="20"/>
          <w:szCs w:val="20"/>
        </w:rPr>
        <w:t xml:space="preserve">As the Commission has proposed two studies of relevance to the Detergent Regulation (the impact assessment of the Detergent Regulation, the study of Digital Labelling and IT tools), </w:t>
      </w:r>
      <w:r w:rsidR="00122D48" w:rsidRPr="00B0354D">
        <w:rPr>
          <w:sz w:val="20"/>
          <w:szCs w:val="20"/>
        </w:rPr>
        <w:t>S</w:t>
      </w:r>
      <w:r w:rsidRPr="00B0354D">
        <w:rPr>
          <w:sz w:val="20"/>
          <w:szCs w:val="20"/>
        </w:rPr>
        <w:t xml:space="preserve">ecretariat propose to solve for overlaps in the digitalization and labelling discussions by splitting the work between the Detergent </w:t>
      </w:r>
      <w:proofErr w:type="spellStart"/>
      <w:r w:rsidRPr="00B0354D">
        <w:rPr>
          <w:sz w:val="20"/>
          <w:szCs w:val="20"/>
        </w:rPr>
        <w:t>WG</w:t>
      </w:r>
      <w:proofErr w:type="spellEnd"/>
      <w:r w:rsidRPr="00B0354D">
        <w:rPr>
          <w:sz w:val="20"/>
          <w:szCs w:val="20"/>
        </w:rPr>
        <w:t xml:space="preserve"> and Digitalisation group – based on how the Commission has split the work between the two studies.</w:t>
      </w:r>
    </w:p>
    <w:p w14:paraId="3B591650" w14:textId="1B5A5C24" w:rsidR="004B2B84" w:rsidRDefault="004B2B84" w:rsidP="005B449C">
      <w:pPr>
        <w:ind w:left="567"/>
        <w:rPr>
          <w:sz w:val="20"/>
          <w:szCs w:val="20"/>
        </w:rPr>
      </w:pPr>
      <w:r w:rsidRPr="00B0354D">
        <w:rPr>
          <w:sz w:val="20"/>
          <w:szCs w:val="20"/>
        </w:rPr>
        <w:t>The following split in arguments has thus been suggested.</w:t>
      </w:r>
    </w:p>
    <w:p w14:paraId="748D9290" w14:textId="763C9512" w:rsidR="00B0354D" w:rsidRDefault="00B0354D" w:rsidP="005B449C">
      <w:pPr>
        <w:ind w:left="567"/>
        <w:rPr>
          <w:sz w:val="20"/>
          <w:szCs w:val="20"/>
        </w:rPr>
      </w:pPr>
    </w:p>
    <w:p w14:paraId="0D2FD000" w14:textId="77777777" w:rsidR="00B0354D" w:rsidRPr="00B0354D" w:rsidRDefault="00B0354D" w:rsidP="005B449C">
      <w:pPr>
        <w:ind w:left="567"/>
        <w:rPr>
          <w:sz w:val="20"/>
          <w:szCs w:val="20"/>
        </w:rPr>
      </w:pPr>
    </w:p>
    <w:p w14:paraId="63B9BE45" w14:textId="7D6CF3B1" w:rsidR="004B2B84" w:rsidRPr="00D72CB1" w:rsidRDefault="004B2B84" w:rsidP="005B449C">
      <w:pPr>
        <w:ind w:left="567"/>
      </w:pPr>
      <w:r w:rsidRPr="00B0354D">
        <w:rPr>
          <w:sz w:val="20"/>
          <w:szCs w:val="20"/>
        </w:rPr>
        <w:t>It will thus be key to have representatives from the</w:t>
      </w:r>
      <w:r w:rsidRPr="00D72CB1">
        <w:t xml:space="preserve"> </w:t>
      </w:r>
      <w:r w:rsidRPr="00B0354D">
        <w:rPr>
          <w:b/>
          <w:bCs/>
          <w:sz w:val="20"/>
          <w:szCs w:val="20"/>
        </w:rPr>
        <w:t xml:space="preserve">Detergent </w:t>
      </w:r>
      <w:proofErr w:type="spellStart"/>
      <w:r w:rsidRPr="00B0354D">
        <w:rPr>
          <w:b/>
          <w:bCs/>
          <w:sz w:val="20"/>
          <w:szCs w:val="20"/>
        </w:rPr>
        <w:t>WG</w:t>
      </w:r>
      <w:proofErr w:type="spellEnd"/>
      <w:r w:rsidRPr="00B0354D">
        <w:rPr>
          <w:b/>
          <w:bCs/>
          <w:sz w:val="20"/>
          <w:szCs w:val="20"/>
        </w:rPr>
        <w:t xml:space="preserve"> in the Digitalisation </w:t>
      </w:r>
      <w:proofErr w:type="spellStart"/>
      <w:r w:rsidRPr="00B0354D">
        <w:rPr>
          <w:b/>
          <w:bCs/>
          <w:sz w:val="20"/>
          <w:szCs w:val="20"/>
        </w:rPr>
        <w:t>WG</w:t>
      </w:r>
      <w:proofErr w:type="spellEnd"/>
      <w:r w:rsidRPr="00B0354D">
        <w:rPr>
          <w:b/>
          <w:bCs/>
          <w:sz w:val="20"/>
          <w:szCs w:val="20"/>
        </w:rPr>
        <w:t>.</w:t>
      </w:r>
    </w:p>
    <w:p w14:paraId="67C55AA5" w14:textId="57CDC1AA" w:rsidR="004B2B84" w:rsidRPr="00D72CB1" w:rsidRDefault="00B0354D" w:rsidP="00734BE1">
      <w:pPr>
        <w:ind w:left="630"/>
      </w:pPr>
      <w:r w:rsidRPr="00B0354D">
        <w:rPr>
          <w:noProof/>
          <w:sz w:val="20"/>
          <w:szCs w:val="20"/>
        </w:rPr>
        <w:drawing>
          <wp:anchor distT="0" distB="0" distL="114300" distR="114300" simplePos="0" relativeHeight="251658240" behindDoc="0" locked="0" layoutInCell="1" allowOverlap="1" wp14:anchorId="68B2D4F1" wp14:editId="54225271">
            <wp:simplePos x="0" y="0"/>
            <wp:positionH relativeFrom="column">
              <wp:posOffset>272001</wp:posOffset>
            </wp:positionH>
            <wp:positionV relativeFrom="paragraph">
              <wp:posOffset>63279</wp:posOffset>
            </wp:positionV>
            <wp:extent cx="5731510" cy="1642745"/>
            <wp:effectExtent l="0" t="0" r="2540" b="0"/>
            <wp:wrapNone/>
            <wp:docPr id="2" name="table">
              <a:extLst xmlns:a="http://schemas.openxmlformats.org/drawingml/2006/main">
                <a:ext uri="{FF2B5EF4-FFF2-40B4-BE49-F238E27FC236}">
                  <a16:creationId xmlns:a16="http://schemas.microsoft.com/office/drawing/2014/main" id="{585AB7B8-FA38-401F-B8C7-9A6212C6A3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585AB7B8-FA38-401F-B8C7-9A6212C6A3AC}"/>
                        </a:ext>
                      </a:extLst>
                    </pic:cNvPr>
                    <pic:cNvPicPr>
                      <a:picLocks noChangeAspect="1"/>
                    </pic:cNvPicPr>
                  </pic:nvPicPr>
                  <pic:blipFill>
                    <a:blip r:embed="rId10"/>
                    <a:stretch>
                      <a:fillRect/>
                    </a:stretch>
                  </pic:blipFill>
                  <pic:spPr>
                    <a:xfrm>
                      <a:off x="0" y="0"/>
                      <a:ext cx="5731510" cy="1642745"/>
                    </a:xfrm>
                    <a:prstGeom prst="rect">
                      <a:avLst/>
                    </a:prstGeom>
                  </pic:spPr>
                </pic:pic>
              </a:graphicData>
            </a:graphic>
          </wp:anchor>
        </w:drawing>
      </w:r>
    </w:p>
    <w:p w14:paraId="47166BB0" w14:textId="35135D2E" w:rsidR="00336D33" w:rsidRPr="00D72CB1" w:rsidRDefault="00336D33" w:rsidP="00734BE1">
      <w:pPr>
        <w:ind w:left="630"/>
      </w:pPr>
    </w:p>
    <w:p w14:paraId="7CC1643D" w14:textId="77777777" w:rsidR="00336D33" w:rsidRPr="00D72CB1" w:rsidRDefault="00336D33" w:rsidP="00734BE1">
      <w:pPr>
        <w:ind w:left="630"/>
      </w:pPr>
    </w:p>
    <w:p w14:paraId="11602297" w14:textId="29BE63A9" w:rsidR="00336D33" w:rsidRPr="00D72CB1" w:rsidRDefault="00336D33" w:rsidP="00734BE1">
      <w:pPr>
        <w:ind w:left="630"/>
      </w:pPr>
    </w:p>
    <w:p w14:paraId="2F32B91D" w14:textId="08021E65" w:rsidR="00336D33" w:rsidRPr="00D72CB1" w:rsidRDefault="00B0354D" w:rsidP="00734BE1">
      <w:pPr>
        <w:ind w:left="630"/>
      </w:pPr>
      <w:r w:rsidRPr="00D72CB1">
        <w:rPr>
          <w:noProof/>
        </w:rPr>
        <mc:AlternateContent>
          <mc:Choice Requires="wps">
            <w:drawing>
              <wp:anchor distT="0" distB="0" distL="114300" distR="114300" simplePos="0" relativeHeight="251658242" behindDoc="0" locked="0" layoutInCell="1" allowOverlap="1" wp14:anchorId="12AB0A4F" wp14:editId="46A2448E">
                <wp:simplePos x="0" y="0"/>
                <wp:positionH relativeFrom="margin">
                  <wp:posOffset>373690</wp:posOffset>
                </wp:positionH>
                <wp:positionV relativeFrom="paragraph">
                  <wp:posOffset>96195</wp:posOffset>
                </wp:positionV>
                <wp:extent cx="6224846" cy="646331"/>
                <wp:effectExtent l="0" t="0" r="10795" b="22860"/>
                <wp:wrapNone/>
                <wp:docPr id="9" name="TextBox 8">
                  <a:extLst xmlns:a="http://schemas.openxmlformats.org/drawingml/2006/main">
                    <a:ext uri="{FF2B5EF4-FFF2-40B4-BE49-F238E27FC236}">
                      <a16:creationId xmlns:a16="http://schemas.microsoft.com/office/drawing/2014/main" id="{E3F9DBE2-022C-4988-AAA6-07EAEF1084E3}"/>
                    </a:ext>
                  </a:extLst>
                </wp:docPr>
                <wp:cNvGraphicFramePr/>
                <a:graphic xmlns:a="http://schemas.openxmlformats.org/drawingml/2006/main">
                  <a:graphicData uri="http://schemas.microsoft.com/office/word/2010/wordprocessingShape">
                    <wps:wsp>
                      <wps:cNvSpPr txBox="1"/>
                      <wps:spPr>
                        <a:xfrm>
                          <a:off x="0" y="0"/>
                          <a:ext cx="6224846" cy="646331"/>
                        </a:xfrm>
                        <a:prstGeom prst="rect">
                          <a:avLst/>
                        </a:prstGeom>
                        <a:noFill/>
                        <a:ln>
                          <a:solidFill>
                            <a:srgbClr val="FFC000"/>
                          </a:solidFill>
                        </a:ln>
                      </wps:spPr>
                      <wps:txbx>
                        <w:txbxContent>
                          <w:p w14:paraId="4771721E" w14:textId="77777777" w:rsidR="004B2B84" w:rsidRPr="005B2A22" w:rsidRDefault="004B2B84" w:rsidP="004B2B84">
                            <w:pPr>
                              <w:spacing w:after="0"/>
                            </w:pPr>
                            <w:r w:rsidRPr="005B2A22">
                              <w:t>Under the Impact Assessment for the Detergent Regulation</w:t>
                            </w:r>
                          </w:p>
                          <w:p w14:paraId="6633C475" w14:textId="77777777" w:rsidR="004B2B84" w:rsidRDefault="004B2B84" w:rsidP="004B2B84">
                            <w:pPr>
                              <w:spacing w:after="0"/>
                            </w:pPr>
                            <w:r w:rsidRPr="005B2A22">
                              <w:t xml:space="preserve">Followed by the Detergent </w:t>
                            </w:r>
                            <w:proofErr w:type="spellStart"/>
                            <w:r w:rsidRPr="005B2A22">
                              <w:t>WG</w:t>
                            </w:r>
                            <w:proofErr w:type="spellEnd"/>
                          </w:p>
                        </w:txbxContent>
                      </wps:txbx>
                      <wps:bodyPr wrap="none" rtlCol="0">
                        <a:spAutoFit/>
                      </wps:bodyPr>
                    </wps:wsp>
                  </a:graphicData>
                </a:graphic>
              </wp:anchor>
            </w:drawing>
          </mc:Choice>
          <mc:Fallback>
            <w:pict>
              <v:shapetype w14:anchorId="12AB0A4F" id="_x0000_t202" coordsize="21600,21600" o:spt="202" path="m,l,21600r21600,l21600,xe">
                <v:stroke joinstyle="miter"/>
                <v:path gradientshapeok="t" o:connecttype="rect"/>
              </v:shapetype>
              <v:shape id="TextBox 8" o:spid="_x0000_s1026" type="#_x0000_t202" style="position:absolute;left:0;text-align:left;margin-left:29.4pt;margin-top:7.55pt;width:490.15pt;height:50.9pt;z-index:251658242;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" filled="f" strokecolor="#ffc000">
                <v:textbox style="mso-fit-shape-to-text:t">
                  <w:txbxContent>
                    <w:p w14:paraId="4771721E" w14:textId="77777777" w:rsidR="004B2B84" w:rsidRPr="005B2A22" w:rsidRDefault="004B2B84" w:rsidP="004B2B84">
                      <w:pPr>
                        <w:spacing w:after="0"/>
                      </w:pPr>
                      <w:r w:rsidRPr="005B2A22">
                        <w:t>Under the Impact Assessment for the Detergent Regulation</w:t>
                      </w:r>
                    </w:p>
                    <w:p w14:paraId="6633C475" w14:textId="77777777" w:rsidR="004B2B84" w:rsidRDefault="004B2B84" w:rsidP="004B2B84">
                      <w:pPr>
                        <w:spacing w:after="0"/>
                      </w:pPr>
                      <w:r w:rsidRPr="005B2A22">
                        <w:t xml:space="preserve">Followed by the Detergent </w:t>
                      </w:r>
                      <w:proofErr w:type="spellStart"/>
                      <w:r w:rsidRPr="005B2A22">
                        <w:t>WG</w:t>
                      </w:r>
                      <w:proofErr w:type="spellEnd"/>
                    </w:p>
                  </w:txbxContent>
                </v:textbox>
                <w10:wrap anchorx="margin"/>
              </v:shape>
            </w:pict>
          </mc:Fallback>
        </mc:AlternateContent>
      </w:r>
    </w:p>
    <w:p w14:paraId="06933B06" w14:textId="77777777" w:rsidR="00336D33" w:rsidRPr="00D72CB1" w:rsidRDefault="00336D33" w:rsidP="00734BE1">
      <w:pPr>
        <w:ind w:left="630"/>
      </w:pPr>
    </w:p>
    <w:p w14:paraId="56453792" w14:textId="42EA8EBE" w:rsidR="00336D33" w:rsidRPr="00D72CB1" w:rsidRDefault="00B0354D" w:rsidP="00734BE1">
      <w:pPr>
        <w:ind w:left="630"/>
      </w:pPr>
      <w:r w:rsidRPr="00D72CB1">
        <w:rPr>
          <w:noProof/>
        </w:rPr>
        <mc:AlternateContent>
          <mc:Choice Requires="wps">
            <w:drawing>
              <wp:anchor distT="0" distB="0" distL="114300" distR="114300" simplePos="0" relativeHeight="251658241" behindDoc="0" locked="0" layoutInCell="1" allowOverlap="1" wp14:anchorId="2B58D083" wp14:editId="3B72F17B">
                <wp:simplePos x="0" y="0"/>
                <wp:positionH relativeFrom="margin">
                  <wp:align>right</wp:align>
                </wp:positionH>
                <wp:positionV relativeFrom="paragraph">
                  <wp:posOffset>170106</wp:posOffset>
                </wp:positionV>
                <wp:extent cx="6147837" cy="923330"/>
                <wp:effectExtent l="0" t="0" r="13970" b="20955"/>
                <wp:wrapNone/>
                <wp:docPr id="8" name="TextBox 7">
                  <a:extLst xmlns:a="http://schemas.openxmlformats.org/drawingml/2006/main">
                    <a:ext uri="{FF2B5EF4-FFF2-40B4-BE49-F238E27FC236}">
                      <a16:creationId xmlns:a16="http://schemas.microsoft.com/office/drawing/2014/main" id="{AF79E71B-A475-4B49-8DEB-386D0AC7E31F}"/>
                    </a:ext>
                  </a:extLst>
                </wp:docPr>
                <wp:cNvGraphicFramePr/>
                <a:graphic xmlns:a="http://schemas.openxmlformats.org/drawingml/2006/main">
                  <a:graphicData uri="http://schemas.microsoft.com/office/word/2010/wordprocessingShape">
                    <wps:wsp>
                      <wps:cNvSpPr txBox="1"/>
                      <wps:spPr>
                        <a:xfrm>
                          <a:off x="0" y="0"/>
                          <a:ext cx="6147837" cy="923330"/>
                        </a:xfrm>
                        <a:prstGeom prst="rect">
                          <a:avLst/>
                        </a:prstGeom>
                        <a:noFill/>
                        <a:ln>
                          <a:solidFill>
                            <a:srgbClr val="00B0F0"/>
                          </a:solidFill>
                        </a:ln>
                      </wps:spPr>
                      <wps:txbx>
                        <w:txbxContent>
                          <w:p w14:paraId="3696B9B2" w14:textId="77777777" w:rsidR="004B2B84" w:rsidRPr="005B2A22" w:rsidRDefault="004B2B84" w:rsidP="004B2B84">
                            <w:pPr>
                              <w:spacing w:after="0"/>
                            </w:pPr>
                            <w:r w:rsidRPr="005B2A22">
                              <w:t>Under the Study for Digital Labelling and IT tools</w:t>
                            </w:r>
                          </w:p>
                          <w:p w14:paraId="4F5EB762" w14:textId="77777777" w:rsidR="004B2B84" w:rsidRDefault="004B2B84" w:rsidP="004B2B84">
                            <w:pPr>
                              <w:spacing w:after="0"/>
                            </w:pPr>
                            <w:r w:rsidRPr="005B2A22">
                              <w:t xml:space="preserve">Followed by the Digitalization </w:t>
                            </w:r>
                            <w:proofErr w:type="spellStart"/>
                            <w:r w:rsidRPr="005B2A22">
                              <w:t>WG</w:t>
                            </w:r>
                            <w:proofErr w:type="spellEnd"/>
                            <w:r w:rsidRPr="005B2A22">
                              <w:t xml:space="preserve">.  </w:t>
                            </w:r>
                          </w:p>
                          <w:p w14:paraId="7FADFCA5" w14:textId="77777777" w:rsidR="004B2B84" w:rsidRPr="005B2A22" w:rsidRDefault="004B2B84" w:rsidP="004B2B84">
                            <w:pPr>
                              <w:spacing w:after="0"/>
                              <w:rPr>
                                <w:b/>
                                <w:bCs/>
                              </w:rPr>
                            </w:pPr>
                            <w:r w:rsidRPr="005B2A22">
                              <w:rPr>
                                <w:b/>
                                <w:bCs/>
                              </w:rPr>
                              <w:t>Key to have representation from the technical experts.</w:t>
                            </w:r>
                          </w:p>
                        </w:txbxContent>
                      </wps:txbx>
                      <wps:bodyPr wrap="none" rtlCol="0">
                        <a:spAutoFit/>
                      </wps:bodyPr>
                    </wps:wsp>
                  </a:graphicData>
                </a:graphic>
              </wp:anchor>
            </w:drawing>
          </mc:Choice>
          <mc:Fallback>
            <w:pict>
              <v:shape w14:anchorId="2B58D083" id="TextBox 7" o:spid="_x0000_s1027" type="#_x0000_t202" style="position:absolute;left:0;text-align:left;margin-left:432.9pt;margin-top:13.4pt;width:484.1pt;height:72.7pt;z-index:251658241;visibility:visible;mso-wrap-style:non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" filled="f" strokecolor="#00b0f0">
                <v:textbox style="mso-fit-shape-to-text:t">
                  <w:txbxContent>
                    <w:p w14:paraId="3696B9B2" w14:textId="77777777" w:rsidR="004B2B84" w:rsidRPr="005B2A22" w:rsidRDefault="004B2B84" w:rsidP="004B2B84">
                      <w:pPr>
                        <w:spacing w:after="0"/>
                      </w:pPr>
                      <w:r w:rsidRPr="005B2A22">
                        <w:t>Under the Study for Digital Labelling and IT tools</w:t>
                      </w:r>
                    </w:p>
                    <w:p w14:paraId="4F5EB762" w14:textId="77777777" w:rsidR="004B2B84" w:rsidRDefault="004B2B84" w:rsidP="004B2B84">
                      <w:pPr>
                        <w:spacing w:after="0"/>
                      </w:pPr>
                      <w:r w:rsidRPr="005B2A22">
                        <w:t xml:space="preserve">Followed by the Digitalization </w:t>
                      </w:r>
                      <w:proofErr w:type="spellStart"/>
                      <w:r w:rsidRPr="005B2A22">
                        <w:t>WG</w:t>
                      </w:r>
                      <w:proofErr w:type="spellEnd"/>
                      <w:r w:rsidRPr="005B2A22">
                        <w:t xml:space="preserve">.  </w:t>
                      </w:r>
                    </w:p>
                    <w:p w14:paraId="7FADFCA5" w14:textId="77777777" w:rsidR="004B2B84" w:rsidRPr="005B2A22" w:rsidRDefault="004B2B84" w:rsidP="004B2B84">
                      <w:pPr>
                        <w:spacing w:after="0"/>
                        <w:rPr>
                          <w:b/>
                          <w:bCs/>
                        </w:rPr>
                      </w:pPr>
                      <w:r w:rsidRPr="005B2A22">
                        <w:rPr>
                          <w:b/>
                          <w:bCs/>
                        </w:rPr>
                        <w:t>Key to have representation from the technical experts.</w:t>
                      </w:r>
                    </w:p>
                  </w:txbxContent>
                </v:textbox>
                <w10:wrap anchorx="margin"/>
              </v:shape>
            </w:pict>
          </mc:Fallback>
        </mc:AlternateContent>
      </w:r>
    </w:p>
    <w:p w14:paraId="7FC54E9A" w14:textId="77777777" w:rsidR="00336D33" w:rsidRPr="00D72CB1" w:rsidRDefault="00336D33" w:rsidP="00734BE1">
      <w:pPr>
        <w:ind w:left="630"/>
      </w:pPr>
    </w:p>
    <w:p w14:paraId="0007EC98" w14:textId="77777777" w:rsidR="00336D33" w:rsidRPr="00D72CB1" w:rsidRDefault="00336D33" w:rsidP="00734BE1">
      <w:pPr>
        <w:ind w:left="630"/>
      </w:pPr>
    </w:p>
    <w:p w14:paraId="2E02C331" w14:textId="3B070A10" w:rsidR="00336D33" w:rsidRPr="00D72CB1" w:rsidRDefault="00336D33" w:rsidP="00734BE1">
      <w:pPr>
        <w:tabs>
          <w:tab w:val="left" w:pos="3560"/>
        </w:tabs>
        <w:ind w:left="630"/>
      </w:pPr>
      <w:r w:rsidRPr="00D72CB1">
        <w:tab/>
      </w:r>
    </w:p>
    <w:p w14:paraId="1C1EC51E" w14:textId="1E513C61" w:rsidR="004B2B84" w:rsidRPr="00B0354D" w:rsidRDefault="004B2B84" w:rsidP="003016A6">
      <w:pPr>
        <w:ind w:left="567"/>
        <w:rPr>
          <w:sz w:val="20"/>
          <w:szCs w:val="20"/>
        </w:rPr>
      </w:pPr>
      <w:r w:rsidRPr="00B0354D">
        <w:rPr>
          <w:sz w:val="20"/>
          <w:szCs w:val="20"/>
        </w:rPr>
        <w:t>Finally, in order to prepare for a possible opening of the Detergent Regulation, A.I.S.E. have identified the options in case the regulation will be opened/ abandoned. Secretariat is liaising with the expert groups to prepare our arguments in such an event:</w:t>
      </w:r>
    </w:p>
    <w:p w14:paraId="46E3EE94" w14:textId="619739E5" w:rsidR="004B2B84" w:rsidRPr="00B0354D" w:rsidRDefault="004B2B84" w:rsidP="00CB3032">
      <w:pPr>
        <w:pStyle w:val="ListParagraph"/>
        <w:numPr>
          <w:ilvl w:val="0"/>
          <w:numId w:val="26"/>
        </w:numPr>
        <w:spacing w:after="0" w:line="240" w:lineRule="auto"/>
        <w:jc w:val="left"/>
        <w:rPr>
          <w:sz w:val="20"/>
          <w:szCs w:val="20"/>
        </w:rPr>
      </w:pPr>
      <w:r w:rsidRPr="00B0354D">
        <w:rPr>
          <w:sz w:val="20"/>
          <w:szCs w:val="20"/>
        </w:rPr>
        <w:t>A.I.S.E. to consult the S</w:t>
      </w:r>
      <w:r w:rsidR="006A6E5D" w:rsidRPr="00B0354D">
        <w:rPr>
          <w:sz w:val="20"/>
          <w:szCs w:val="20"/>
        </w:rPr>
        <w:t xml:space="preserve">ustainability </w:t>
      </w:r>
      <w:r w:rsidRPr="00B0354D">
        <w:rPr>
          <w:sz w:val="20"/>
          <w:szCs w:val="20"/>
        </w:rPr>
        <w:t xml:space="preserve">SG and Detergent </w:t>
      </w:r>
      <w:proofErr w:type="spellStart"/>
      <w:r w:rsidRPr="00B0354D">
        <w:rPr>
          <w:sz w:val="20"/>
          <w:szCs w:val="20"/>
        </w:rPr>
        <w:t>WG</w:t>
      </w:r>
      <w:proofErr w:type="spellEnd"/>
      <w:r w:rsidRPr="00B0354D">
        <w:rPr>
          <w:sz w:val="20"/>
          <w:szCs w:val="20"/>
        </w:rPr>
        <w:t xml:space="preserve"> for the Pros-Cons of the various options in case of opening of the Detergent Regulation.  Possible options considered:</w:t>
      </w:r>
    </w:p>
    <w:p w14:paraId="31447AC2" w14:textId="77777777" w:rsidR="004B2B84" w:rsidRPr="00B0354D" w:rsidRDefault="004B2B84" w:rsidP="00734BE1">
      <w:pPr>
        <w:pStyle w:val="ListParagraph"/>
        <w:numPr>
          <w:ilvl w:val="2"/>
          <w:numId w:val="18"/>
        </w:numPr>
        <w:spacing w:after="0" w:line="240" w:lineRule="auto"/>
        <w:rPr>
          <w:sz w:val="20"/>
          <w:szCs w:val="20"/>
        </w:rPr>
      </w:pPr>
      <w:r w:rsidRPr="00B0354D">
        <w:rPr>
          <w:sz w:val="20"/>
          <w:szCs w:val="20"/>
        </w:rPr>
        <w:t>Detergent specific criteria to be added under REACH</w:t>
      </w:r>
    </w:p>
    <w:p w14:paraId="2B2639E5" w14:textId="77777777" w:rsidR="004B2B84" w:rsidRPr="00B0354D" w:rsidRDefault="004B2B84" w:rsidP="00734BE1">
      <w:pPr>
        <w:pStyle w:val="ListParagraph"/>
        <w:numPr>
          <w:ilvl w:val="2"/>
          <w:numId w:val="18"/>
        </w:numPr>
        <w:spacing w:after="0" w:line="240" w:lineRule="auto"/>
        <w:rPr>
          <w:sz w:val="20"/>
          <w:szCs w:val="20"/>
        </w:rPr>
      </w:pPr>
      <w:r w:rsidRPr="00B0354D">
        <w:rPr>
          <w:sz w:val="20"/>
          <w:szCs w:val="20"/>
        </w:rPr>
        <w:t xml:space="preserve">Detergent specific criteria to be added under </w:t>
      </w:r>
      <w:proofErr w:type="spellStart"/>
      <w:r w:rsidRPr="00B0354D">
        <w:rPr>
          <w:sz w:val="20"/>
          <w:szCs w:val="20"/>
        </w:rPr>
        <w:t>WFD</w:t>
      </w:r>
      <w:proofErr w:type="spellEnd"/>
    </w:p>
    <w:p w14:paraId="7487E2BA" w14:textId="77777777" w:rsidR="004B2B84" w:rsidRPr="00B0354D" w:rsidRDefault="004B2B84" w:rsidP="00734BE1">
      <w:pPr>
        <w:pStyle w:val="ListParagraph"/>
        <w:numPr>
          <w:ilvl w:val="2"/>
          <w:numId w:val="18"/>
        </w:numPr>
        <w:spacing w:after="0" w:line="240" w:lineRule="auto"/>
        <w:rPr>
          <w:sz w:val="20"/>
          <w:szCs w:val="20"/>
        </w:rPr>
      </w:pPr>
      <w:r w:rsidRPr="00B0354D">
        <w:rPr>
          <w:sz w:val="20"/>
          <w:szCs w:val="20"/>
        </w:rPr>
        <w:t xml:space="preserve">Detergents to fall in the scope of Eco-design + Call for Charter to be recognised as self-regulation (under Annex VIII) </w:t>
      </w:r>
    </w:p>
    <w:p w14:paraId="1C11DFED" w14:textId="77777777" w:rsidR="004B2B84" w:rsidRPr="00B0354D" w:rsidRDefault="004B2B84" w:rsidP="00734BE1">
      <w:pPr>
        <w:pStyle w:val="ListParagraph"/>
        <w:numPr>
          <w:ilvl w:val="2"/>
          <w:numId w:val="18"/>
        </w:numPr>
        <w:spacing w:after="0" w:line="240" w:lineRule="auto"/>
        <w:rPr>
          <w:sz w:val="20"/>
          <w:szCs w:val="20"/>
        </w:rPr>
      </w:pPr>
      <w:r w:rsidRPr="00B0354D">
        <w:rPr>
          <w:sz w:val="20"/>
          <w:szCs w:val="20"/>
        </w:rPr>
        <w:t>Other scenario – Call for a new Vertical approach, similar to the Cosmetics Regulation, risk-based</w:t>
      </w:r>
    </w:p>
    <w:p w14:paraId="74C83F5E" w14:textId="77777777" w:rsidR="004B2B84" w:rsidRPr="00B0354D" w:rsidRDefault="004B2B84" w:rsidP="00734BE1">
      <w:pPr>
        <w:spacing w:after="0" w:line="240" w:lineRule="auto"/>
        <w:ind w:left="630"/>
        <w:rPr>
          <w:sz w:val="20"/>
          <w:szCs w:val="20"/>
        </w:rPr>
      </w:pPr>
    </w:p>
    <w:p w14:paraId="4133E2CC" w14:textId="0194E654" w:rsidR="004B2B84" w:rsidRPr="00B0354D" w:rsidRDefault="004B2B84" w:rsidP="00CB3032">
      <w:pPr>
        <w:pStyle w:val="ListParagraph"/>
        <w:numPr>
          <w:ilvl w:val="0"/>
          <w:numId w:val="26"/>
        </w:numPr>
        <w:spacing w:after="0" w:line="240" w:lineRule="auto"/>
        <w:rPr>
          <w:sz w:val="20"/>
          <w:szCs w:val="20"/>
        </w:rPr>
      </w:pPr>
      <w:r w:rsidRPr="00B0354D">
        <w:rPr>
          <w:sz w:val="20"/>
          <w:szCs w:val="20"/>
        </w:rPr>
        <w:t>A.I.S.E. to brainstorm on what “other” info we might be required to add on pack in case of opening of regulation (or on-line) and assess action to take (e.g.</w:t>
      </w:r>
      <w:r w:rsidR="006A6E5D" w:rsidRPr="00B0354D">
        <w:rPr>
          <w:sz w:val="20"/>
          <w:szCs w:val="20"/>
        </w:rPr>
        <w:t>,</w:t>
      </w:r>
      <w:r w:rsidRPr="00B0354D">
        <w:rPr>
          <w:sz w:val="20"/>
          <w:szCs w:val="20"/>
        </w:rPr>
        <w:t xml:space="preserve"> check understanding of chemical names by consumers). Led by Digitalization </w:t>
      </w:r>
      <w:proofErr w:type="spellStart"/>
      <w:r w:rsidRPr="00B0354D">
        <w:rPr>
          <w:sz w:val="20"/>
          <w:szCs w:val="20"/>
        </w:rPr>
        <w:t>WG</w:t>
      </w:r>
      <w:proofErr w:type="spellEnd"/>
      <w:r w:rsidRPr="00B0354D">
        <w:rPr>
          <w:sz w:val="20"/>
          <w:szCs w:val="20"/>
        </w:rPr>
        <w:t xml:space="preserve"> (with Technical experts).</w:t>
      </w:r>
    </w:p>
    <w:p w14:paraId="7E908A71" w14:textId="77777777" w:rsidR="004B2B84" w:rsidRPr="00B0354D" w:rsidRDefault="004B2B84" w:rsidP="00734BE1">
      <w:pPr>
        <w:spacing w:after="0" w:line="240" w:lineRule="auto"/>
        <w:ind w:left="630"/>
        <w:rPr>
          <w:sz w:val="20"/>
          <w:szCs w:val="20"/>
        </w:rPr>
      </w:pPr>
    </w:p>
    <w:p w14:paraId="0A1C0531" w14:textId="77777777" w:rsidR="004B2B84" w:rsidRPr="00B0354D" w:rsidRDefault="004B2B84" w:rsidP="003016A6">
      <w:pPr>
        <w:spacing w:after="0" w:line="240" w:lineRule="auto"/>
        <w:ind w:left="567"/>
        <w:rPr>
          <w:sz w:val="20"/>
          <w:szCs w:val="20"/>
        </w:rPr>
      </w:pPr>
      <w:r w:rsidRPr="00B0354D">
        <w:rPr>
          <w:sz w:val="20"/>
          <w:szCs w:val="20"/>
        </w:rPr>
        <w:t>Some questions raised by the MC:</w:t>
      </w:r>
    </w:p>
    <w:p w14:paraId="3041A8A3" w14:textId="546A1C95" w:rsidR="002A6561" w:rsidRPr="00B0354D" w:rsidRDefault="004B2B84" w:rsidP="004976D9">
      <w:pPr>
        <w:pStyle w:val="ListParagraph"/>
        <w:numPr>
          <w:ilvl w:val="0"/>
          <w:numId w:val="26"/>
        </w:numPr>
        <w:spacing w:after="0" w:line="240" w:lineRule="auto"/>
        <w:rPr>
          <w:sz w:val="20"/>
          <w:szCs w:val="20"/>
        </w:rPr>
      </w:pPr>
      <w:r w:rsidRPr="00B0354D">
        <w:rPr>
          <w:sz w:val="20"/>
          <w:szCs w:val="20"/>
        </w:rPr>
        <w:t>Who will carry out the brainstorming of pros-cons for the inclusion of Det</w:t>
      </w:r>
      <w:r w:rsidR="006A6E5D" w:rsidRPr="00B0354D">
        <w:rPr>
          <w:sz w:val="20"/>
          <w:szCs w:val="20"/>
        </w:rPr>
        <w:t>ergent</w:t>
      </w:r>
      <w:r w:rsidRPr="00B0354D">
        <w:rPr>
          <w:sz w:val="20"/>
          <w:szCs w:val="20"/>
        </w:rPr>
        <w:t xml:space="preserve"> Reg</w:t>
      </w:r>
      <w:r w:rsidR="006A6E5D" w:rsidRPr="00B0354D">
        <w:rPr>
          <w:sz w:val="20"/>
          <w:szCs w:val="20"/>
        </w:rPr>
        <w:t xml:space="preserve">ulation </w:t>
      </w:r>
      <w:r w:rsidRPr="00B0354D">
        <w:rPr>
          <w:sz w:val="20"/>
          <w:szCs w:val="20"/>
        </w:rPr>
        <w:t>requirement into Eco-design?</w:t>
      </w:r>
    </w:p>
    <w:p w14:paraId="48D73D41" w14:textId="58C0FA33" w:rsidR="004B2B84" w:rsidRPr="00B0354D" w:rsidRDefault="004B2B84" w:rsidP="004976D9">
      <w:pPr>
        <w:pStyle w:val="ListParagraph"/>
        <w:spacing w:after="0" w:line="240" w:lineRule="auto"/>
        <w:ind w:left="1350"/>
        <w:rPr>
          <w:sz w:val="20"/>
          <w:szCs w:val="20"/>
        </w:rPr>
      </w:pPr>
      <w:r w:rsidRPr="00B0354D">
        <w:rPr>
          <w:sz w:val="20"/>
          <w:szCs w:val="20"/>
        </w:rPr>
        <w:t>Clarified that this will be the S</w:t>
      </w:r>
      <w:r w:rsidR="006A6E5D" w:rsidRPr="00B0354D">
        <w:rPr>
          <w:sz w:val="20"/>
          <w:szCs w:val="20"/>
        </w:rPr>
        <w:t>ustain</w:t>
      </w:r>
      <w:r w:rsidR="00433A89" w:rsidRPr="00B0354D">
        <w:rPr>
          <w:sz w:val="20"/>
          <w:szCs w:val="20"/>
        </w:rPr>
        <w:t xml:space="preserve">ability </w:t>
      </w:r>
      <w:r w:rsidRPr="00B0354D">
        <w:rPr>
          <w:sz w:val="20"/>
          <w:szCs w:val="20"/>
        </w:rPr>
        <w:t xml:space="preserve">SG and then this will be shared with the Detergent </w:t>
      </w:r>
      <w:proofErr w:type="spellStart"/>
      <w:r w:rsidRPr="00B0354D">
        <w:rPr>
          <w:sz w:val="20"/>
          <w:szCs w:val="20"/>
        </w:rPr>
        <w:t>WG</w:t>
      </w:r>
      <w:proofErr w:type="spellEnd"/>
      <w:r w:rsidR="0032559B" w:rsidRPr="00B0354D">
        <w:rPr>
          <w:sz w:val="20"/>
          <w:szCs w:val="20"/>
        </w:rPr>
        <w:t>.</w:t>
      </w:r>
    </w:p>
    <w:p w14:paraId="0455BD29" w14:textId="77777777" w:rsidR="004B2B84" w:rsidRPr="00B0354D" w:rsidRDefault="004B2B84" w:rsidP="004976D9">
      <w:pPr>
        <w:pStyle w:val="ListParagraph"/>
        <w:numPr>
          <w:ilvl w:val="0"/>
          <w:numId w:val="26"/>
        </w:numPr>
        <w:spacing w:after="0" w:line="240" w:lineRule="auto"/>
        <w:rPr>
          <w:sz w:val="20"/>
          <w:szCs w:val="20"/>
        </w:rPr>
      </w:pPr>
      <w:r w:rsidRPr="00B0354D">
        <w:rPr>
          <w:sz w:val="20"/>
          <w:szCs w:val="20"/>
        </w:rPr>
        <w:t xml:space="preserve">A comment was made that regarding using the Charter as a form of “self-regulation” for the </w:t>
      </w:r>
      <w:proofErr w:type="spellStart"/>
      <w:r w:rsidRPr="00B0354D">
        <w:rPr>
          <w:sz w:val="20"/>
          <w:szCs w:val="20"/>
        </w:rPr>
        <w:t>Ecodesign</w:t>
      </w:r>
      <w:proofErr w:type="spellEnd"/>
      <w:r w:rsidRPr="00B0354D">
        <w:rPr>
          <w:sz w:val="20"/>
          <w:szCs w:val="20"/>
        </w:rPr>
        <w:t>, it is important to note that there are not ASP criteria for all the products in the A.I.S.E. portfolio.</w:t>
      </w:r>
    </w:p>
    <w:p w14:paraId="68467980" w14:textId="77777777" w:rsidR="004B2B84" w:rsidRPr="00B0354D" w:rsidRDefault="004B2B84" w:rsidP="004976D9">
      <w:pPr>
        <w:pStyle w:val="ListParagraph"/>
        <w:numPr>
          <w:ilvl w:val="0"/>
          <w:numId w:val="26"/>
        </w:numPr>
        <w:spacing w:after="0" w:line="240" w:lineRule="auto"/>
        <w:rPr>
          <w:sz w:val="20"/>
          <w:szCs w:val="20"/>
        </w:rPr>
      </w:pPr>
      <w:r w:rsidRPr="00B0354D">
        <w:rPr>
          <w:sz w:val="20"/>
          <w:szCs w:val="20"/>
        </w:rPr>
        <w:t>A comment was made that there is limited ground for a risk-based “Cosmetic-like” regulation as Detergents are already in scope of REACH etc.</w:t>
      </w:r>
    </w:p>
    <w:p w14:paraId="72B018C3" w14:textId="61908C8B" w:rsidR="004B2B84" w:rsidRPr="00B0354D" w:rsidRDefault="004B2B84" w:rsidP="004976D9">
      <w:pPr>
        <w:pStyle w:val="ListParagraph"/>
        <w:numPr>
          <w:ilvl w:val="0"/>
          <w:numId w:val="26"/>
        </w:numPr>
        <w:spacing w:after="0" w:line="240" w:lineRule="auto"/>
        <w:rPr>
          <w:sz w:val="20"/>
          <w:szCs w:val="20"/>
        </w:rPr>
      </w:pPr>
      <w:r w:rsidRPr="00B0354D">
        <w:rPr>
          <w:sz w:val="20"/>
          <w:szCs w:val="20"/>
        </w:rPr>
        <w:t>Agreed that brainstorming was a good way forward, although it is likely that a middle ground option (</w:t>
      </w:r>
      <w:r w:rsidR="0032559B" w:rsidRPr="00B0354D">
        <w:rPr>
          <w:sz w:val="20"/>
          <w:szCs w:val="20"/>
        </w:rPr>
        <w:t>e.g.,</w:t>
      </w:r>
      <w:r w:rsidRPr="00B0354D">
        <w:rPr>
          <w:sz w:val="20"/>
          <w:szCs w:val="20"/>
        </w:rPr>
        <w:t xml:space="preserve"> inclusion into REACH/</w:t>
      </w:r>
      <w:proofErr w:type="spellStart"/>
      <w:r w:rsidRPr="00B0354D">
        <w:rPr>
          <w:sz w:val="20"/>
          <w:szCs w:val="20"/>
        </w:rPr>
        <w:t>WFD</w:t>
      </w:r>
      <w:proofErr w:type="spellEnd"/>
      <w:r w:rsidRPr="00B0354D">
        <w:rPr>
          <w:sz w:val="20"/>
          <w:szCs w:val="20"/>
        </w:rPr>
        <w:t xml:space="preserve"> with additional criteria) will likely be the outcome.</w:t>
      </w:r>
    </w:p>
    <w:p w14:paraId="082F8D22" w14:textId="77777777" w:rsidR="008A2941" w:rsidRPr="00B0354D" w:rsidRDefault="008A2941" w:rsidP="008A2941">
      <w:pPr>
        <w:pStyle w:val="ListParagraph"/>
        <w:spacing w:after="0" w:line="240" w:lineRule="auto"/>
        <w:ind w:left="1350"/>
        <w:jc w:val="left"/>
        <w:rPr>
          <w:sz w:val="20"/>
          <w:szCs w:val="20"/>
        </w:rPr>
      </w:pPr>
    </w:p>
    <w:p w14:paraId="37933269" w14:textId="691F5A4E" w:rsidR="000C288E" w:rsidRPr="00B0354D" w:rsidRDefault="000C288E" w:rsidP="002F061F">
      <w:pPr>
        <w:pStyle w:val="Agendaitemlevel3"/>
        <w:spacing w:after="120"/>
        <w:rPr>
          <w:sz w:val="20"/>
          <w:szCs w:val="20"/>
          <w:u w:val="single"/>
        </w:rPr>
      </w:pPr>
      <w:r w:rsidRPr="00B0354D">
        <w:rPr>
          <w:sz w:val="20"/>
          <w:szCs w:val="20"/>
          <w:u w:val="single"/>
        </w:rPr>
        <w:t>Detergent Regulation testing labs</w:t>
      </w:r>
    </w:p>
    <w:p w14:paraId="630A7C33" w14:textId="22D1E9E9" w:rsidR="00EF3B83" w:rsidRPr="00B0354D" w:rsidRDefault="00EF3B83" w:rsidP="002A6561">
      <w:pPr>
        <w:ind w:left="540"/>
        <w:rPr>
          <w:sz w:val="20"/>
          <w:szCs w:val="20"/>
        </w:rPr>
      </w:pPr>
      <w:r w:rsidRPr="00B0354D">
        <w:rPr>
          <w:sz w:val="20"/>
          <w:szCs w:val="20"/>
        </w:rPr>
        <w:t>Secretariat outlined the issues regarding the testing labs cited in the Detergent Regulation and possible discrepancy between the approved list currently published from 20</w:t>
      </w:r>
      <w:r w:rsidR="00C73886" w:rsidRPr="00B0354D">
        <w:rPr>
          <w:sz w:val="20"/>
          <w:szCs w:val="20"/>
        </w:rPr>
        <w:t>12</w:t>
      </w:r>
      <w:r w:rsidRPr="00B0354D">
        <w:rPr>
          <w:sz w:val="20"/>
          <w:szCs w:val="20"/>
        </w:rPr>
        <w:t xml:space="preserve"> and the real situation. A.I.S.E. was informed that some Member </w:t>
      </w:r>
      <w:r w:rsidR="00523D76" w:rsidRPr="00B0354D">
        <w:rPr>
          <w:sz w:val="20"/>
          <w:szCs w:val="20"/>
        </w:rPr>
        <w:t>S</w:t>
      </w:r>
      <w:r w:rsidRPr="00B0354D">
        <w:rPr>
          <w:sz w:val="20"/>
          <w:szCs w:val="20"/>
        </w:rPr>
        <w:t>tates have record</w:t>
      </w:r>
      <w:r w:rsidR="00523D76" w:rsidRPr="00B0354D">
        <w:rPr>
          <w:sz w:val="20"/>
          <w:szCs w:val="20"/>
        </w:rPr>
        <w:t>ed</w:t>
      </w:r>
      <w:r w:rsidRPr="00B0354D">
        <w:rPr>
          <w:sz w:val="20"/>
          <w:szCs w:val="20"/>
        </w:rPr>
        <w:t xml:space="preserve"> that there was an agreement </w:t>
      </w:r>
      <w:r w:rsidRPr="00B0354D">
        <w:rPr>
          <w:sz w:val="20"/>
          <w:szCs w:val="20"/>
          <w:u w:val="single"/>
        </w:rPr>
        <w:t>not</w:t>
      </w:r>
      <w:r w:rsidRPr="00B0354D">
        <w:rPr>
          <w:sz w:val="20"/>
          <w:szCs w:val="20"/>
        </w:rPr>
        <w:t xml:space="preserve"> to update this list, since initially the list of laboratories was meant only for testing labs that would carry </w:t>
      </w:r>
      <w:r w:rsidRPr="00B0354D">
        <w:rPr>
          <w:sz w:val="20"/>
          <w:szCs w:val="20"/>
        </w:rPr>
        <w:lastRenderedPageBreak/>
        <w:t>out the studies for the derogation procedure. Thus, it is possible that over time, testing labs that have been approved by an EU member state, have not been placed on the list.</w:t>
      </w:r>
    </w:p>
    <w:p w14:paraId="244B95C2" w14:textId="77777777" w:rsidR="00EF3B83" w:rsidRPr="00B0354D" w:rsidRDefault="00EF3B83" w:rsidP="002A6561">
      <w:pPr>
        <w:ind w:left="540"/>
        <w:rPr>
          <w:sz w:val="20"/>
          <w:szCs w:val="20"/>
        </w:rPr>
      </w:pPr>
      <w:r w:rsidRPr="00B0354D">
        <w:rPr>
          <w:sz w:val="20"/>
          <w:szCs w:val="20"/>
        </w:rPr>
        <w:t xml:space="preserve">The Detergent Regulation legal text explicitly states the obligation for continued update of this list and the Commission has explicitly referenced this in their guidance for BREXIT. A.I.S.E. is concerned that if the Commission decide to assess the topic and give a strict interpretation based on the legal text, then testing laboratories that have been used in the past for biodegradability testing would be out of scope. </w:t>
      </w:r>
    </w:p>
    <w:p w14:paraId="02BCF62B" w14:textId="77777777" w:rsidR="00EF3B83" w:rsidRPr="00B0354D" w:rsidRDefault="00EF3B83" w:rsidP="002A6561">
      <w:pPr>
        <w:ind w:left="540"/>
        <w:rPr>
          <w:sz w:val="20"/>
          <w:szCs w:val="20"/>
        </w:rPr>
      </w:pPr>
      <w:r w:rsidRPr="00B0354D">
        <w:rPr>
          <w:sz w:val="20"/>
          <w:szCs w:val="20"/>
        </w:rPr>
        <w:t>A.I.S.E. has already connected with CESIO on this issue. Companies were asked to assess internally, to discuss the question below:</w:t>
      </w:r>
    </w:p>
    <w:p w14:paraId="7889FE41" w14:textId="788218F0" w:rsidR="00EF3B83" w:rsidRPr="00B0354D" w:rsidRDefault="00946D44" w:rsidP="00A1766C">
      <w:pPr>
        <w:pStyle w:val="ListParagraph"/>
        <w:spacing w:after="0" w:line="240" w:lineRule="auto"/>
        <w:ind w:left="540"/>
        <w:contextualSpacing w:val="0"/>
        <w:jc w:val="left"/>
        <w:rPr>
          <w:rFonts w:eastAsia="Times New Roman"/>
          <w:sz w:val="20"/>
          <w:szCs w:val="20"/>
        </w:rPr>
      </w:pPr>
      <w:r w:rsidRPr="00B0354D">
        <w:rPr>
          <w:rFonts w:eastAsia="Times New Roman"/>
          <w:sz w:val="20"/>
          <w:szCs w:val="20"/>
        </w:rPr>
        <w:t>The</w:t>
      </w:r>
      <w:r w:rsidR="00EF3B83" w:rsidRPr="00B0354D">
        <w:rPr>
          <w:rFonts w:eastAsia="Times New Roman"/>
          <w:sz w:val="20"/>
          <w:szCs w:val="20"/>
        </w:rPr>
        <w:t xml:space="preserve"> MC</w:t>
      </w:r>
      <w:r w:rsidRPr="00B0354D">
        <w:rPr>
          <w:rFonts w:eastAsia="Times New Roman"/>
          <w:sz w:val="20"/>
          <w:szCs w:val="20"/>
        </w:rPr>
        <w:t xml:space="preserve"> was asked </w:t>
      </w:r>
      <w:r w:rsidR="00E330FD" w:rsidRPr="00B0354D">
        <w:rPr>
          <w:rFonts w:eastAsia="Times New Roman"/>
          <w:sz w:val="20"/>
          <w:szCs w:val="20"/>
        </w:rPr>
        <w:t>whether they</w:t>
      </w:r>
      <w:r w:rsidR="00EF3B83" w:rsidRPr="00B0354D">
        <w:rPr>
          <w:rFonts w:eastAsia="Times New Roman"/>
          <w:sz w:val="20"/>
          <w:szCs w:val="20"/>
        </w:rPr>
        <w:t xml:space="preserve"> see a likelihood for a disconnect between the testing labs used by </w:t>
      </w:r>
      <w:r w:rsidR="00F97E46" w:rsidRPr="00B0354D">
        <w:rPr>
          <w:rFonts w:eastAsia="Times New Roman"/>
          <w:sz w:val="20"/>
          <w:szCs w:val="20"/>
        </w:rPr>
        <w:t>their</w:t>
      </w:r>
      <w:r w:rsidR="00EF3B83" w:rsidRPr="00B0354D">
        <w:rPr>
          <w:rFonts w:eastAsia="Times New Roman"/>
          <w:sz w:val="20"/>
          <w:szCs w:val="20"/>
        </w:rPr>
        <w:t xml:space="preserve"> suppliers and those mentioned in the Commission 2012 list of approved testing labs</w:t>
      </w:r>
      <w:r w:rsidR="00BD0058" w:rsidRPr="00B0354D">
        <w:rPr>
          <w:rFonts w:eastAsia="Times New Roman"/>
          <w:sz w:val="20"/>
          <w:szCs w:val="20"/>
        </w:rPr>
        <w:t>, incl. also UK)</w:t>
      </w:r>
      <w:r w:rsidR="00EF3B83" w:rsidRPr="00B0354D">
        <w:rPr>
          <w:rFonts w:eastAsia="Times New Roman"/>
          <w:sz w:val="20"/>
          <w:szCs w:val="20"/>
        </w:rPr>
        <w:t xml:space="preserve">? </w:t>
      </w:r>
      <w:r w:rsidR="00AB579B" w:rsidRPr="00B0354D">
        <w:rPr>
          <w:rFonts w:eastAsia="Times New Roman"/>
          <w:sz w:val="20"/>
          <w:szCs w:val="20"/>
        </w:rPr>
        <w:t xml:space="preserve">And in addition whether A.I.S.E. should react. </w:t>
      </w:r>
    </w:p>
    <w:p w14:paraId="3CDC8EFF" w14:textId="77777777" w:rsidR="00C94F21" w:rsidRPr="00B0354D" w:rsidRDefault="00C94F21" w:rsidP="00A1766C">
      <w:pPr>
        <w:pStyle w:val="ListParagraph"/>
        <w:spacing w:after="0" w:line="240" w:lineRule="auto"/>
        <w:ind w:left="540"/>
        <w:contextualSpacing w:val="0"/>
        <w:jc w:val="left"/>
        <w:rPr>
          <w:rFonts w:eastAsia="Times New Roman"/>
          <w:sz w:val="20"/>
          <w:szCs w:val="20"/>
        </w:rPr>
      </w:pPr>
    </w:p>
    <w:p w14:paraId="353EBF14" w14:textId="112DBB93" w:rsidR="00EF3B83" w:rsidRPr="00B0354D" w:rsidRDefault="00EF3B83" w:rsidP="002A6561">
      <w:pPr>
        <w:ind w:left="540"/>
        <w:rPr>
          <w:sz w:val="20"/>
          <w:szCs w:val="20"/>
        </w:rPr>
      </w:pPr>
      <w:r w:rsidRPr="00B0354D">
        <w:rPr>
          <w:sz w:val="20"/>
          <w:szCs w:val="20"/>
        </w:rPr>
        <w:t>The following comments were made</w:t>
      </w:r>
      <w:r w:rsidR="00D478C3" w:rsidRPr="00B0354D">
        <w:rPr>
          <w:sz w:val="20"/>
          <w:szCs w:val="20"/>
        </w:rPr>
        <w:t xml:space="preserve"> by the MC</w:t>
      </w:r>
      <w:r w:rsidRPr="00B0354D">
        <w:rPr>
          <w:sz w:val="20"/>
          <w:szCs w:val="20"/>
        </w:rPr>
        <w:t>:</w:t>
      </w:r>
    </w:p>
    <w:p w14:paraId="11A18E67" w14:textId="77777777" w:rsidR="00DE46E7" w:rsidRPr="00B0354D" w:rsidRDefault="00EF3B83" w:rsidP="00A1766C">
      <w:pPr>
        <w:pStyle w:val="ListParagraph"/>
        <w:numPr>
          <w:ilvl w:val="0"/>
          <w:numId w:val="27"/>
        </w:numPr>
        <w:spacing w:after="160" w:line="259" w:lineRule="auto"/>
        <w:jc w:val="left"/>
        <w:rPr>
          <w:sz w:val="20"/>
          <w:szCs w:val="20"/>
        </w:rPr>
      </w:pPr>
      <w:r w:rsidRPr="00B0354D">
        <w:rPr>
          <w:sz w:val="20"/>
          <w:szCs w:val="20"/>
        </w:rPr>
        <w:t>To rely on CESIO for this point.</w:t>
      </w:r>
    </w:p>
    <w:p w14:paraId="6B9D717F" w14:textId="19E38575" w:rsidR="00EF3B83" w:rsidRPr="00B0354D" w:rsidRDefault="00EF3B83" w:rsidP="00A1766C">
      <w:pPr>
        <w:pStyle w:val="ListParagraph"/>
        <w:spacing w:after="160" w:line="259" w:lineRule="auto"/>
        <w:ind w:left="1260"/>
        <w:jc w:val="left"/>
        <w:rPr>
          <w:sz w:val="20"/>
          <w:szCs w:val="20"/>
        </w:rPr>
      </w:pPr>
      <w:proofErr w:type="spellStart"/>
      <w:r w:rsidRPr="00B0354D">
        <w:rPr>
          <w:sz w:val="20"/>
          <w:szCs w:val="20"/>
        </w:rPr>
        <w:t>G</w:t>
      </w:r>
      <w:r w:rsidR="00011189" w:rsidRPr="00B0354D">
        <w:rPr>
          <w:sz w:val="20"/>
          <w:szCs w:val="20"/>
        </w:rPr>
        <w:t>.</w:t>
      </w:r>
      <w:r w:rsidRPr="00B0354D">
        <w:rPr>
          <w:sz w:val="20"/>
          <w:szCs w:val="20"/>
        </w:rPr>
        <w:t>S</w:t>
      </w:r>
      <w:r w:rsidR="00011189" w:rsidRPr="00B0354D">
        <w:rPr>
          <w:sz w:val="20"/>
          <w:szCs w:val="20"/>
        </w:rPr>
        <w:t>ebastio</w:t>
      </w:r>
      <w:proofErr w:type="spellEnd"/>
      <w:r w:rsidRPr="00B0354D">
        <w:rPr>
          <w:sz w:val="20"/>
          <w:szCs w:val="20"/>
        </w:rPr>
        <w:t xml:space="preserve"> clarified that CESIO recommended going to the Commission to update the list and obtain legal certainty.</w:t>
      </w:r>
    </w:p>
    <w:p w14:paraId="121807DB" w14:textId="72980F43" w:rsidR="00EF3B83" w:rsidRPr="00B0354D" w:rsidRDefault="00EF3B83" w:rsidP="00A1766C">
      <w:pPr>
        <w:pStyle w:val="ListParagraph"/>
        <w:numPr>
          <w:ilvl w:val="0"/>
          <w:numId w:val="27"/>
        </w:numPr>
        <w:spacing w:after="160" w:line="259" w:lineRule="auto"/>
        <w:jc w:val="left"/>
        <w:rPr>
          <w:sz w:val="20"/>
          <w:szCs w:val="20"/>
        </w:rPr>
      </w:pPr>
      <w:r w:rsidRPr="00B0354D">
        <w:rPr>
          <w:sz w:val="20"/>
          <w:szCs w:val="20"/>
        </w:rPr>
        <w:t xml:space="preserve">Member </w:t>
      </w:r>
      <w:r w:rsidR="00A819EE" w:rsidRPr="00B0354D">
        <w:rPr>
          <w:sz w:val="20"/>
          <w:szCs w:val="20"/>
        </w:rPr>
        <w:t>S</w:t>
      </w:r>
      <w:r w:rsidRPr="00B0354D">
        <w:rPr>
          <w:sz w:val="20"/>
          <w:szCs w:val="20"/>
        </w:rPr>
        <w:t>tates would need to act for the list to be updated (the legal text states that M</w:t>
      </w:r>
      <w:r w:rsidR="00011189" w:rsidRPr="00B0354D">
        <w:rPr>
          <w:sz w:val="20"/>
          <w:szCs w:val="20"/>
        </w:rPr>
        <w:t xml:space="preserve">ember </w:t>
      </w:r>
      <w:r w:rsidRPr="00B0354D">
        <w:rPr>
          <w:sz w:val="20"/>
          <w:szCs w:val="20"/>
        </w:rPr>
        <w:t>S</w:t>
      </w:r>
      <w:r w:rsidR="00011189" w:rsidRPr="00B0354D">
        <w:rPr>
          <w:sz w:val="20"/>
          <w:szCs w:val="20"/>
        </w:rPr>
        <w:t>tates</w:t>
      </w:r>
      <w:r w:rsidRPr="00B0354D">
        <w:rPr>
          <w:sz w:val="20"/>
          <w:szCs w:val="20"/>
        </w:rPr>
        <w:t xml:space="preserve"> should notify the Commission). Thus if A.I.S.E. approaches the Commission, the NAC should approach Member States.</w:t>
      </w:r>
    </w:p>
    <w:p w14:paraId="3EF213A2" w14:textId="77777777" w:rsidR="00EF3B83" w:rsidRPr="00B0354D" w:rsidRDefault="00EF3B83" w:rsidP="00A1766C">
      <w:pPr>
        <w:pStyle w:val="ListParagraph"/>
        <w:numPr>
          <w:ilvl w:val="0"/>
          <w:numId w:val="27"/>
        </w:numPr>
        <w:spacing w:after="160" w:line="259" w:lineRule="auto"/>
        <w:jc w:val="left"/>
        <w:rPr>
          <w:sz w:val="20"/>
          <w:szCs w:val="20"/>
        </w:rPr>
      </w:pPr>
      <w:r w:rsidRPr="00B0354D">
        <w:rPr>
          <w:sz w:val="20"/>
          <w:szCs w:val="20"/>
        </w:rPr>
        <w:t>It was noted that there is overlap with the testing requirement under REACH. Could this lead to removal of the requirement? However, this would open up the argument to the opening/ or complete repeal of the Detergent Regulation.</w:t>
      </w:r>
    </w:p>
    <w:p w14:paraId="67E7F4BB" w14:textId="77777777" w:rsidR="00EF3B83" w:rsidRPr="00B0354D" w:rsidRDefault="00EF3B83" w:rsidP="00A1766C">
      <w:pPr>
        <w:pStyle w:val="ListParagraph"/>
        <w:numPr>
          <w:ilvl w:val="0"/>
          <w:numId w:val="27"/>
        </w:numPr>
        <w:spacing w:after="160" w:line="259" w:lineRule="auto"/>
        <w:jc w:val="left"/>
        <w:rPr>
          <w:sz w:val="20"/>
          <w:szCs w:val="20"/>
        </w:rPr>
      </w:pPr>
      <w:r w:rsidRPr="00B0354D">
        <w:rPr>
          <w:sz w:val="20"/>
          <w:szCs w:val="20"/>
        </w:rPr>
        <w:t>As the Commission has stated this explicitly in the BREXIT guidance, in case of inspection, a company could be queried on this point.</w:t>
      </w:r>
    </w:p>
    <w:p w14:paraId="6E7D2FF8" w14:textId="77777777" w:rsidR="00744181" w:rsidRPr="00B0354D" w:rsidRDefault="004242F6" w:rsidP="00744181">
      <w:pPr>
        <w:spacing w:after="0"/>
        <w:ind w:left="540"/>
        <w:rPr>
          <w:i/>
          <w:iCs/>
          <w:sz w:val="20"/>
          <w:szCs w:val="20"/>
        </w:rPr>
      </w:pPr>
      <w:r w:rsidRPr="00B0354D">
        <w:rPr>
          <w:b/>
          <w:bCs/>
          <w:i/>
          <w:iCs/>
          <w:sz w:val="20"/>
          <w:szCs w:val="20"/>
        </w:rPr>
        <w:t>ACTION</w:t>
      </w:r>
      <w:r w:rsidR="00744181" w:rsidRPr="00B0354D">
        <w:rPr>
          <w:b/>
          <w:bCs/>
          <w:i/>
          <w:iCs/>
          <w:sz w:val="20"/>
          <w:szCs w:val="20"/>
        </w:rPr>
        <w:t>S</w:t>
      </w:r>
      <w:r w:rsidRPr="00B0354D">
        <w:rPr>
          <w:b/>
          <w:bCs/>
          <w:i/>
          <w:iCs/>
          <w:sz w:val="20"/>
          <w:szCs w:val="20"/>
        </w:rPr>
        <w:t>:</w:t>
      </w:r>
      <w:r w:rsidRPr="00B0354D">
        <w:rPr>
          <w:i/>
          <w:iCs/>
          <w:sz w:val="20"/>
          <w:szCs w:val="20"/>
        </w:rPr>
        <w:t xml:space="preserve"> </w:t>
      </w:r>
    </w:p>
    <w:p w14:paraId="53C01A61" w14:textId="77777777" w:rsidR="00744181" w:rsidRPr="00B0354D" w:rsidRDefault="00744181" w:rsidP="00744181">
      <w:pPr>
        <w:spacing w:after="0"/>
        <w:ind w:left="540"/>
        <w:rPr>
          <w:b/>
          <w:bCs/>
          <w:i/>
          <w:iCs/>
          <w:sz w:val="20"/>
          <w:szCs w:val="20"/>
        </w:rPr>
      </w:pPr>
      <w:r w:rsidRPr="00B0354D">
        <w:rPr>
          <w:b/>
          <w:bCs/>
          <w:i/>
          <w:iCs/>
          <w:sz w:val="20"/>
          <w:szCs w:val="20"/>
        </w:rPr>
        <w:t>- R</w:t>
      </w:r>
      <w:r w:rsidR="00EF3B83" w:rsidRPr="00B0354D">
        <w:rPr>
          <w:b/>
          <w:bCs/>
          <w:i/>
          <w:iCs/>
          <w:sz w:val="20"/>
          <w:szCs w:val="20"/>
        </w:rPr>
        <w:t>aise</w:t>
      </w:r>
      <w:r w:rsidRPr="00B0354D">
        <w:rPr>
          <w:b/>
          <w:bCs/>
          <w:i/>
          <w:iCs/>
          <w:sz w:val="20"/>
          <w:szCs w:val="20"/>
        </w:rPr>
        <w:t xml:space="preserve"> the </w:t>
      </w:r>
      <w:r w:rsidR="00EF3B83" w:rsidRPr="00B0354D">
        <w:rPr>
          <w:b/>
          <w:i/>
          <w:sz w:val="20"/>
          <w:szCs w:val="20"/>
        </w:rPr>
        <w:t xml:space="preserve">topic at the Detergent </w:t>
      </w:r>
      <w:proofErr w:type="spellStart"/>
      <w:r w:rsidR="00EF3B83" w:rsidRPr="00B0354D">
        <w:rPr>
          <w:b/>
          <w:i/>
          <w:sz w:val="20"/>
          <w:szCs w:val="20"/>
        </w:rPr>
        <w:t>WG</w:t>
      </w:r>
      <w:proofErr w:type="spellEnd"/>
      <w:r w:rsidR="00EF3B83" w:rsidRPr="00B0354D">
        <w:rPr>
          <w:b/>
          <w:i/>
          <w:sz w:val="20"/>
          <w:szCs w:val="20"/>
        </w:rPr>
        <w:t>,</w:t>
      </w:r>
    </w:p>
    <w:p w14:paraId="48A4A3B1" w14:textId="766AB6B5" w:rsidR="00EF3B83" w:rsidRPr="00B0354D" w:rsidRDefault="00744181" w:rsidP="002A6561">
      <w:pPr>
        <w:ind w:left="540"/>
        <w:rPr>
          <w:i/>
          <w:iCs/>
          <w:sz w:val="20"/>
          <w:szCs w:val="20"/>
        </w:rPr>
      </w:pPr>
      <w:r w:rsidRPr="00B0354D">
        <w:rPr>
          <w:b/>
          <w:bCs/>
          <w:i/>
          <w:iCs/>
          <w:sz w:val="20"/>
          <w:szCs w:val="20"/>
        </w:rPr>
        <w:t>- organise</w:t>
      </w:r>
      <w:r w:rsidR="00EF3B83" w:rsidRPr="00B0354D">
        <w:rPr>
          <w:b/>
          <w:i/>
          <w:sz w:val="20"/>
          <w:szCs w:val="20"/>
        </w:rPr>
        <w:t xml:space="preserve"> a joint meeting between the Detergent </w:t>
      </w:r>
      <w:proofErr w:type="spellStart"/>
      <w:r w:rsidR="00EF3B83" w:rsidRPr="00B0354D">
        <w:rPr>
          <w:b/>
          <w:i/>
          <w:sz w:val="20"/>
          <w:szCs w:val="20"/>
        </w:rPr>
        <w:t>WG</w:t>
      </w:r>
      <w:proofErr w:type="spellEnd"/>
      <w:r w:rsidR="00EF3B83" w:rsidRPr="00B0354D">
        <w:rPr>
          <w:b/>
          <w:i/>
          <w:sz w:val="20"/>
          <w:szCs w:val="20"/>
        </w:rPr>
        <w:t xml:space="preserve"> and CESIO for a decision to be made on i) the way fo</w:t>
      </w:r>
      <w:r w:rsidR="00011189" w:rsidRPr="00B0354D">
        <w:rPr>
          <w:b/>
          <w:i/>
          <w:sz w:val="20"/>
          <w:szCs w:val="20"/>
        </w:rPr>
        <w:t>r</w:t>
      </w:r>
      <w:r w:rsidR="00EF3B83" w:rsidRPr="00B0354D">
        <w:rPr>
          <w:b/>
          <w:i/>
          <w:sz w:val="20"/>
          <w:szCs w:val="20"/>
        </w:rPr>
        <w:t>ward, ii) the kind of messaging to take with the Commission</w:t>
      </w:r>
      <w:r w:rsidR="00EF3B83" w:rsidRPr="00B0354D">
        <w:rPr>
          <w:i/>
          <w:iCs/>
          <w:sz w:val="20"/>
          <w:szCs w:val="20"/>
        </w:rPr>
        <w:t>.</w:t>
      </w:r>
    </w:p>
    <w:p w14:paraId="2AA8CF4E" w14:textId="77777777" w:rsidR="00CA01E9" w:rsidRPr="00B0354D" w:rsidRDefault="00CA01E9" w:rsidP="00744181">
      <w:pPr>
        <w:ind w:left="540"/>
        <w:rPr>
          <w:i/>
          <w:iCs/>
          <w:sz w:val="20"/>
          <w:szCs w:val="20"/>
        </w:rPr>
      </w:pPr>
    </w:p>
    <w:p w14:paraId="1CEAB107" w14:textId="3A80632D" w:rsidR="009C3AEB" w:rsidRPr="00B0354D" w:rsidRDefault="00D06FD1" w:rsidP="0032559B">
      <w:pPr>
        <w:pStyle w:val="Agendaitemlevel2"/>
        <w:jc w:val="left"/>
        <w:rPr>
          <w:rStyle w:val="AgendaSpeaker"/>
          <w:i w:val="0"/>
          <w:color w:val="000000" w:themeColor="text1"/>
          <w:sz w:val="20"/>
          <w:szCs w:val="20"/>
          <w:lang w:val="fr-BE"/>
        </w:rPr>
      </w:pPr>
      <w:r w:rsidRPr="00B0354D">
        <w:rPr>
          <w:sz w:val="20"/>
          <w:szCs w:val="20"/>
          <w:lang w:val="fr-BE"/>
        </w:rPr>
        <w:t>Digitali</w:t>
      </w:r>
      <w:r w:rsidR="00B70F75" w:rsidRPr="00B0354D">
        <w:rPr>
          <w:sz w:val="20"/>
          <w:szCs w:val="20"/>
          <w:lang w:val="fr-BE"/>
        </w:rPr>
        <w:t>s</w:t>
      </w:r>
      <w:r w:rsidRPr="00B0354D">
        <w:rPr>
          <w:sz w:val="20"/>
          <w:szCs w:val="20"/>
          <w:lang w:val="fr-BE"/>
        </w:rPr>
        <w:t>ation</w:t>
      </w:r>
      <w:r w:rsidR="0032559B" w:rsidRPr="00B0354D">
        <w:rPr>
          <w:sz w:val="20"/>
          <w:szCs w:val="20"/>
          <w:lang w:val="fr-BE"/>
        </w:rPr>
        <w:t xml:space="preserve"> </w:t>
      </w:r>
      <w:r w:rsidRPr="00B0354D">
        <w:rPr>
          <w:sz w:val="20"/>
          <w:szCs w:val="20"/>
          <w:lang w:val="fr-BE"/>
        </w:rPr>
        <w:t>update</w:t>
      </w:r>
      <w:r w:rsidR="00CD002E" w:rsidRPr="00B0354D">
        <w:rPr>
          <w:sz w:val="20"/>
          <w:szCs w:val="20"/>
          <w:lang w:val="fr-BE"/>
        </w:rPr>
        <w:t xml:space="preserve">                                                          </w:t>
      </w:r>
      <w:r w:rsidR="000379FA" w:rsidRPr="00B0354D">
        <w:rPr>
          <w:sz w:val="20"/>
          <w:szCs w:val="20"/>
          <w:lang w:val="fr-BE"/>
        </w:rPr>
        <w:t xml:space="preserve">       </w:t>
      </w:r>
      <w:r w:rsidR="00CD002E" w:rsidRPr="00B0354D">
        <w:rPr>
          <w:sz w:val="20"/>
          <w:szCs w:val="20"/>
          <w:lang w:val="fr-BE"/>
        </w:rPr>
        <w:t xml:space="preserve">   </w:t>
      </w:r>
      <w:r w:rsidR="00CD002E" w:rsidRPr="00B0354D">
        <w:rPr>
          <w:rStyle w:val="AgendaSpeaker"/>
          <w:b w:val="0"/>
          <w:bCs/>
          <w:sz w:val="20"/>
          <w:szCs w:val="20"/>
          <w:lang w:val="fr-BE"/>
        </w:rPr>
        <w:t>(</w:t>
      </w:r>
      <w:proofErr w:type="spellStart"/>
      <w:r w:rsidR="00CD002E" w:rsidRPr="00B0354D">
        <w:rPr>
          <w:rStyle w:val="AgendaSpeaker"/>
          <w:b w:val="0"/>
          <w:bCs/>
          <w:sz w:val="20"/>
          <w:szCs w:val="20"/>
          <w:lang w:val="fr-BE"/>
        </w:rPr>
        <w:t>V.Séjourné</w:t>
      </w:r>
      <w:proofErr w:type="spellEnd"/>
      <w:r w:rsidR="00CD002E" w:rsidRPr="00B0354D">
        <w:rPr>
          <w:rStyle w:val="AgendaSpeaker"/>
          <w:b w:val="0"/>
          <w:bCs/>
          <w:sz w:val="20"/>
          <w:szCs w:val="20"/>
          <w:lang w:val="fr-BE"/>
        </w:rPr>
        <w:t>/</w:t>
      </w:r>
      <w:proofErr w:type="spellStart"/>
      <w:r w:rsidR="00CD002E" w:rsidRPr="00B0354D">
        <w:rPr>
          <w:rStyle w:val="AgendaSpeaker"/>
          <w:b w:val="0"/>
          <w:bCs/>
          <w:sz w:val="20"/>
          <w:szCs w:val="20"/>
          <w:lang w:val="fr-BE"/>
        </w:rPr>
        <w:t>G.Sebastio</w:t>
      </w:r>
      <w:proofErr w:type="spellEnd"/>
      <w:r w:rsidR="00CD002E" w:rsidRPr="00B0354D">
        <w:rPr>
          <w:rStyle w:val="AgendaSpeaker"/>
          <w:b w:val="0"/>
          <w:bCs/>
          <w:sz w:val="20"/>
          <w:szCs w:val="20"/>
          <w:lang w:val="fr-BE"/>
        </w:rPr>
        <w:t>)</w:t>
      </w:r>
    </w:p>
    <w:p w14:paraId="74756FCF" w14:textId="01B239D6" w:rsidR="004074D2" w:rsidRPr="00B0354D" w:rsidRDefault="004074D2" w:rsidP="00C16C9A">
      <w:pPr>
        <w:ind w:left="284"/>
        <w:rPr>
          <w:sz w:val="20"/>
          <w:szCs w:val="20"/>
        </w:rPr>
      </w:pPr>
      <w:r w:rsidRPr="00B0354D">
        <w:rPr>
          <w:sz w:val="20"/>
          <w:szCs w:val="20"/>
        </w:rPr>
        <w:t>V. Séjourné updated the MC on latest developments related to this topic, including a recap of activities organised since 2015</w:t>
      </w:r>
      <w:r w:rsidR="00D370EE" w:rsidRPr="00B0354D">
        <w:rPr>
          <w:sz w:val="20"/>
          <w:szCs w:val="20"/>
        </w:rPr>
        <w:t xml:space="preserve"> (s</w:t>
      </w:r>
      <w:r w:rsidRPr="00B0354D">
        <w:rPr>
          <w:sz w:val="20"/>
          <w:szCs w:val="20"/>
        </w:rPr>
        <w:t xml:space="preserve">ee </w:t>
      </w:r>
      <w:r w:rsidR="00D370EE" w:rsidRPr="00B0354D">
        <w:rPr>
          <w:sz w:val="20"/>
          <w:szCs w:val="20"/>
        </w:rPr>
        <w:t>relat</w:t>
      </w:r>
      <w:r w:rsidRPr="00B0354D">
        <w:rPr>
          <w:sz w:val="20"/>
          <w:szCs w:val="20"/>
        </w:rPr>
        <w:t>ed PPT</w:t>
      </w:r>
      <w:r w:rsidR="00D370EE" w:rsidRPr="00B0354D">
        <w:rPr>
          <w:sz w:val="20"/>
          <w:szCs w:val="20"/>
        </w:rPr>
        <w:t>)</w:t>
      </w:r>
      <w:r w:rsidRPr="00B0354D">
        <w:rPr>
          <w:sz w:val="20"/>
          <w:szCs w:val="20"/>
        </w:rPr>
        <w:t xml:space="preserve">. Notably, she informed that following internal A.I.S.E. alignment, it had been agreed that the Digitalisation </w:t>
      </w:r>
      <w:proofErr w:type="spellStart"/>
      <w:r w:rsidRPr="00B0354D">
        <w:rPr>
          <w:sz w:val="20"/>
          <w:szCs w:val="20"/>
        </w:rPr>
        <w:t>WG</w:t>
      </w:r>
      <w:proofErr w:type="spellEnd"/>
      <w:r w:rsidRPr="00B0354D">
        <w:rPr>
          <w:sz w:val="20"/>
          <w:szCs w:val="20"/>
        </w:rPr>
        <w:t>, co-led between V</w:t>
      </w:r>
      <w:r w:rsidR="00D370EE" w:rsidRPr="00B0354D">
        <w:rPr>
          <w:sz w:val="20"/>
          <w:szCs w:val="20"/>
        </w:rPr>
        <w:t xml:space="preserve">. </w:t>
      </w:r>
      <w:r w:rsidRPr="00B0354D">
        <w:rPr>
          <w:sz w:val="20"/>
          <w:szCs w:val="20"/>
        </w:rPr>
        <w:t>Séjourné, J</w:t>
      </w:r>
      <w:r w:rsidR="00D370EE" w:rsidRPr="00B0354D">
        <w:rPr>
          <w:sz w:val="20"/>
          <w:szCs w:val="20"/>
        </w:rPr>
        <w:t xml:space="preserve">. </w:t>
      </w:r>
      <w:r w:rsidRPr="00B0354D">
        <w:rPr>
          <w:sz w:val="20"/>
          <w:szCs w:val="20"/>
        </w:rPr>
        <w:t>Robinson and G</w:t>
      </w:r>
      <w:r w:rsidR="00D370EE" w:rsidRPr="00B0354D">
        <w:rPr>
          <w:sz w:val="20"/>
          <w:szCs w:val="20"/>
        </w:rPr>
        <w:t>.</w:t>
      </w:r>
      <w:r w:rsidRPr="00B0354D">
        <w:rPr>
          <w:sz w:val="20"/>
          <w:szCs w:val="20"/>
        </w:rPr>
        <w:t xml:space="preserve"> Sebastio, would be responsible for the input to the Commission study on simplification of hazard information and use of e-label. </w:t>
      </w:r>
      <w:r w:rsidR="00E132B3" w:rsidRPr="00B0354D">
        <w:rPr>
          <w:sz w:val="20"/>
          <w:szCs w:val="20"/>
        </w:rPr>
        <w:t>Following</w:t>
      </w:r>
      <w:r w:rsidRPr="00B0354D">
        <w:rPr>
          <w:sz w:val="20"/>
          <w:szCs w:val="20"/>
        </w:rPr>
        <w:t xml:space="preserve"> the tender that the Commission issued mid last year</w:t>
      </w:r>
      <w:r w:rsidR="00E132B3" w:rsidRPr="00B0354D">
        <w:rPr>
          <w:sz w:val="20"/>
          <w:szCs w:val="20"/>
        </w:rPr>
        <w:t xml:space="preserve"> they selected a </w:t>
      </w:r>
      <w:r w:rsidRPr="00B0354D">
        <w:rPr>
          <w:sz w:val="20"/>
          <w:szCs w:val="20"/>
        </w:rPr>
        <w:t>consultant end Dec 2020. The consultant work will last till March 2021. Hence, 2021 will be a key year to provide input to this work which is at the heart of the A.I.S.E. advocacy strategy since 2015 (</w:t>
      </w:r>
      <w:r w:rsidR="00C20582" w:rsidRPr="00B0354D">
        <w:rPr>
          <w:sz w:val="20"/>
          <w:szCs w:val="20"/>
        </w:rPr>
        <w:t>see</w:t>
      </w:r>
      <w:r w:rsidRPr="00B0354D">
        <w:rPr>
          <w:sz w:val="20"/>
          <w:szCs w:val="20"/>
        </w:rPr>
        <w:t xml:space="preserve"> </w:t>
      </w:r>
      <w:proofErr w:type="spellStart"/>
      <w:r w:rsidRPr="00B0354D">
        <w:rPr>
          <w:sz w:val="20"/>
          <w:szCs w:val="20"/>
        </w:rPr>
        <w:t>BRES</w:t>
      </w:r>
      <w:proofErr w:type="spellEnd"/>
      <w:r w:rsidRPr="00B0354D">
        <w:rPr>
          <w:sz w:val="20"/>
          <w:szCs w:val="20"/>
        </w:rPr>
        <w:t xml:space="preserve"> project).</w:t>
      </w:r>
      <w:r w:rsidR="00AF1BF5" w:rsidRPr="00B0354D">
        <w:rPr>
          <w:sz w:val="20"/>
          <w:szCs w:val="20"/>
        </w:rPr>
        <w:t xml:space="preserve"> Adequate liaison with other groups in A.I</w:t>
      </w:r>
      <w:r w:rsidR="00C20582" w:rsidRPr="00B0354D">
        <w:rPr>
          <w:sz w:val="20"/>
          <w:szCs w:val="20"/>
        </w:rPr>
        <w:t>.</w:t>
      </w:r>
      <w:r w:rsidR="00AF1BF5" w:rsidRPr="00B0354D">
        <w:rPr>
          <w:sz w:val="20"/>
          <w:szCs w:val="20"/>
        </w:rPr>
        <w:t xml:space="preserve">S.E. such as Det Reg </w:t>
      </w:r>
      <w:proofErr w:type="spellStart"/>
      <w:r w:rsidR="00AF1BF5" w:rsidRPr="00B0354D">
        <w:rPr>
          <w:sz w:val="20"/>
          <w:szCs w:val="20"/>
        </w:rPr>
        <w:t>WG</w:t>
      </w:r>
      <w:proofErr w:type="spellEnd"/>
      <w:r w:rsidR="00AF1BF5" w:rsidRPr="00B0354D">
        <w:rPr>
          <w:sz w:val="20"/>
          <w:szCs w:val="20"/>
        </w:rPr>
        <w:t xml:space="preserve">, CLP </w:t>
      </w:r>
      <w:proofErr w:type="spellStart"/>
      <w:r w:rsidR="00AF1BF5" w:rsidRPr="00B0354D">
        <w:rPr>
          <w:sz w:val="20"/>
          <w:szCs w:val="20"/>
        </w:rPr>
        <w:t>WG</w:t>
      </w:r>
      <w:proofErr w:type="spellEnd"/>
      <w:r w:rsidR="00AF1BF5" w:rsidRPr="00B0354D">
        <w:rPr>
          <w:sz w:val="20"/>
          <w:szCs w:val="20"/>
        </w:rPr>
        <w:t>, Advocacy SG will be ensured.</w:t>
      </w:r>
    </w:p>
    <w:p w14:paraId="21F84EB4" w14:textId="1F847EC8" w:rsidR="004074D2" w:rsidRPr="00B0354D" w:rsidRDefault="004074D2" w:rsidP="00C16C9A">
      <w:pPr>
        <w:ind w:left="284"/>
        <w:rPr>
          <w:sz w:val="20"/>
          <w:szCs w:val="20"/>
        </w:rPr>
      </w:pPr>
      <w:r w:rsidRPr="00B0354D">
        <w:rPr>
          <w:sz w:val="20"/>
          <w:szCs w:val="20"/>
        </w:rPr>
        <w:t>The MC supported this recommendation and asked that Terms of Reference would be drafted</w:t>
      </w:r>
      <w:r w:rsidR="00DA26F5" w:rsidRPr="00B0354D">
        <w:rPr>
          <w:sz w:val="20"/>
          <w:szCs w:val="20"/>
        </w:rPr>
        <w:t xml:space="preserve"> for the </w:t>
      </w:r>
      <w:proofErr w:type="spellStart"/>
      <w:r w:rsidR="005F0DA9" w:rsidRPr="00B0354D">
        <w:rPr>
          <w:sz w:val="20"/>
          <w:szCs w:val="20"/>
        </w:rPr>
        <w:t>WG</w:t>
      </w:r>
      <w:proofErr w:type="spellEnd"/>
      <w:r w:rsidRPr="00B0354D">
        <w:rPr>
          <w:sz w:val="20"/>
          <w:szCs w:val="20"/>
        </w:rPr>
        <w:t>. The other key deliverable for this group will be to pursue the implementation of the Digitalisation Roadmap endorsed by the Board on 20</w:t>
      </w:r>
      <w:r w:rsidR="00C20582" w:rsidRPr="00B0354D">
        <w:rPr>
          <w:sz w:val="20"/>
          <w:szCs w:val="20"/>
        </w:rPr>
        <w:t xml:space="preserve"> February</w:t>
      </w:r>
      <w:r w:rsidR="00E06919" w:rsidRPr="00B0354D">
        <w:rPr>
          <w:sz w:val="20"/>
          <w:szCs w:val="20"/>
        </w:rPr>
        <w:t xml:space="preserve"> 2020</w:t>
      </w:r>
      <w:r w:rsidRPr="00B0354D">
        <w:rPr>
          <w:sz w:val="20"/>
          <w:szCs w:val="20"/>
        </w:rPr>
        <w:t>.</w:t>
      </w:r>
    </w:p>
    <w:p w14:paraId="0BF8E8A6" w14:textId="40AD40D8" w:rsidR="00AF1BF5" w:rsidRPr="00B0354D" w:rsidRDefault="00AF1BF5" w:rsidP="00C16C9A">
      <w:pPr>
        <w:ind w:left="284"/>
        <w:rPr>
          <w:sz w:val="20"/>
          <w:szCs w:val="20"/>
        </w:rPr>
      </w:pPr>
      <w:r w:rsidRPr="00B0354D">
        <w:rPr>
          <w:sz w:val="20"/>
          <w:szCs w:val="20"/>
        </w:rPr>
        <w:t xml:space="preserve">It was commented that this </w:t>
      </w:r>
      <w:proofErr w:type="spellStart"/>
      <w:r w:rsidRPr="00B0354D">
        <w:rPr>
          <w:sz w:val="20"/>
          <w:szCs w:val="20"/>
        </w:rPr>
        <w:t>WG</w:t>
      </w:r>
      <w:proofErr w:type="spellEnd"/>
      <w:r w:rsidRPr="00B0354D">
        <w:rPr>
          <w:sz w:val="20"/>
          <w:szCs w:val="20"/>
        </w:rPr>
        <w:t xml:space="preserve"> might need additional technical expertise, as </w:t>
      </w:r>
      <w:r w:rsidR="00082958" w:rsidRPr="00B0354D">
        <w:rPr>
          <w:sz w:val="20"/>
          <w:szCs w:val="20"/>
        </w:rPr>
        <w:t xml:space="preserve">e.g. </w:t>
      </w:r>
      <w:r w:rsidRPr="00B0354D">
        <w:rPr>
          <w:sz w:val="20"/>
          <w:szCs w:val="20"/>
        </w:rPr>
        <w:t xml:space="preserve"> IT expertise</w:t>
      </w:r>
      <w:r w:rsidR="00BE223D" w:rsidRPr="00B0354D">
        <w:rPr>
          <w:sz w:val="20"/>
          <w:szCs w:val="20"/>
        </w:rPr>
        <w:t>,</w:t>
      </w:r>
      <w:r w:rsidRPr="00B0354D">
        <w:rPr>
          <w:sz w:val="20"/>
          <w:szCs w:val="20"/>
        </w:rPr>
        <w:t xml:space="preserve"> as the topic of digitalisation is so specific and covered to some extent by experts who may not yet be in the A.I.S.E. discussions; </w:t>
      </w:r>
      <w:r w:rsidR="00DA3D26" w:rsidRPr="00B0354D">
        <w:rPr>
          <w:sz w:val="20"/>
          <w:szCs w:val="20"/>
        </w:rPr>
        <w:t>c</w:t>
      </w:r>
      <w:r w:rsidRPr="00B0354D">
        <w:rPr>
          <w:sz w:val="20"/>
          <w:szCs w:val="20"/>
        </w:rPr>
        <w:t>ompanies are invited to enrich the group with such expertise.</w:t>
      </w:r>
    </w:p>
    <w:p w14:paraId="24F3988D" w14:textId="00BB000C" w:rsidR="00AF1BF5" w:rsidRPr="00B0354D" w:rsidRDefault="00AF1BF5" w:rsidP="00C16C9A">
      <w:pPr>
        <w:ind w:left="284"/>
        <w:rPr>
          <w:sz w:val="20"/>
          <w:szCs w:val="20"/>
        </w:rPr>
      </w:pPr>
      <w:r w:rsidRPr="00B0354D">
        <w:rPr>
          <w:sz w:val="20"/>
          <w:szCs w:val="20"/>
        </w:rPr>
        <w:lastRenderedPageBreak/>
        <w:t xml:space="preserve">In parallel, one of the actions </w:t>
      </w:r>
      <w:r w:rsidR="007A665D" w:rsidRPr="00B0354D">
        <w:rPr>
          <w:sz w:val="20"/>
          <w:szCs w:val="20"/>
        </w:rPr>
        <w:t>of 2020</w:t>
      </w:r>
      <w:r w:rsidRPr="00B0354D">
        <w:rPr>
          <w:sz w:val="20"/>
          <w:szCs w:val="20"/>
        </w:rPr>
        <w:t xml:space="preserve"> had been </w:t>
      </w:r>
      <w:r w:rsidR="007A665D" w:rsidRPr="00B0354D">
        <w:rPr>
          <w:sz w:val="20"/>
          <w:szCs w:val="20"/>
        </w:rPr>
        <w:t>progressed,</w:t>
      </w:r>
      <w:r w:rsidRPr="00B0354D">
        <w:rPr>
          <w:sz w:val="20"/>
          <w:szCs w:val="20"/>
        </w:rPr>
        <w:t xml:space="preserve"> </w:t>
      </w:r>
      <w:r w:rsidR="00DA3D26" w:rsidRPr="00B0354D">
        <w:rPr>
          <w:sz w:val="20"/>
          <w:szCs w:val="20"/>
        </w:rPr>
        <w:t>i.e.,</w:t>
      </w:r>
      <w:r w:rsidRPr="00B0354D">
        <w:rPr>
          <w:sz w:val="20"/>
          <w:szCs w:val="20"/>
        </w:rPr>
        <w:t xml:space="preserve"> to appoint a consultant to complete our knowledge on IT tools </w:t>
      </w:r>
      <w:r w:rsidR="00C43436" w:rsidRPr="00B0354D">
        <w:rPr>
          <w:sz w:val="20"/>
          <w:szCs w:val="20"/>
        </w:rPr>
        <w:t>by appointing a contract to</w:t>
      </w:r>
      <w:r w:rsidRPr="00B0354D">
        <w:rPr>
          <w:sz w:val="20"/>
          <w:szCs w:val="20"/>
        </w:rPr>
        <w:t xml:space="preserve"> </w:t>
      </w:r>
      <w:proofErr w:type="spellStart"/>
      <w:r w:rsidRPr="00B0354D">
        <w:rPr>
          <w:sz w:val="20"/>
          <w:szCs w:val="20"/>
        </w:rPr>
        <w:t>Atrify</w:t>
      </w:r>
      <w:proofErr w:type="spellEnd"/>
      <w:r w:rsidRPr="00B0354D">
        <w:rPr>
          <w:sz w:val="20"/>
          <w:szCs w:val="20"/>
        </w:rPr>
        <w:t>.</w:t>
      </w:r>
    </w:p>
    <w:p w14:paraId="4C9BEEBC" w14:textId="509D0796" w:rsidR="00AF1BF5" w:rsidRPr="00B0354D" w:rsidRDefault="00AF1BF5" w:rsidP="00C16C9A">
      <w:pPr>
        <w:pStyle w:val="Heading4"/>
        <w:ind w:left="426"/>
        <w:rPr>
          <w:sz w:val="20"/>
          <w:szCs w:val="20"/>
          <w:u w:val="single"/>
        </w:rPr>
      </w:pPr>
      <w:r w:rsidRPr="00B0354D">
        <w:rPr>
          <w:i/>
          <w:iCs w:val="0"/>
          <w:sz w:val="20"/>
          <w:szCs w:val="20"/>
          <w:u w:val="single"/>
        </w:rPr>
        <w:t>ACTIONS</w:t>
      </w:r>
      <w:r w:rsidRPr="00B0354D">
        <w:rPr>
          <w:sz w:val="20"/>
          <w:szCs w:val="20"/>
          <w:u w:val="single"/>
        </w:rPr>
        <w:t xml:space="preserve">: </w:t>
      </w:r>
    </w:p>
    <w:p w14:paraId="6F26CD79" w14:textId="6C480415" w:rsidR="00AB1C84" w:rsidRPr="00B0354D" w:rsidRDefault="001C1525" w:rsidP="00AB1C84">
      <w:pPr>
        <w:spacing w:after="0"/>
        <w:ind w:left="426"/>
        <w:rPr>
          <w:b/>
          <w:bCs/>
          <w:i/>
          <w:sz w:val="20"/>
          <w:szCs w:val="20"/>
        </w:rPr>
      </w:pPr>
      <w:r w:rsidRPr="00B0354D">
        <w:rPr>
          <w:b/>
          <w:bCs/>
          <w:i/>
          <w:sz w:val="20"/>
          <w:szCs w:val="20"/>
        </w:rPr>
        <w:t xml:space="preserve">- </w:t>
      </w:r>
      <w:r w:rsidR="00C16C9A" w:rsidRPr="00B0354D">
        <w:rPr>
          <w:b/>
          <w:bCs/>
          <w:i/>
          <w:sz w:val="20"/>
          <w:szCs w:val="20"/>
        </w:rPr>
        <w:t>D</w:t>
      </w:r>
      <w:r w:rsidR="00AF1BF5" w:rsidRPr="00B0354D">
        <w:rPr>
          <w:b/>
          <w:bCs/>
          <w:i/>
          <w:sz w:val="20"/>
          <w:szCs w:val="20"/>
        </w:rPr>
        <w:t xml:space="preserve">raft Terms of Reference; adequate additional expertise to the Digitalisation </w:t>
      </w:r>
      <w:proofErr w:type="spellStart"/>
      <w:r w:rsidR="00AF1BF5" w:rsidRPr="00B0354D">
        <w:rPr>
          <w:b/>
          <w:bCs/>
          <w:i/>
          <w:sz w:val="20"/>
          <w:szCs w:val="20"/>
        </w:rPr>
        <w:t>WG</w:t>
      </w:r>
      <w:proofErr w:type="spellEnd"/>
      <w:r w:rsidR="00AF1BF5" w:rsidRPr="00B0354D">
        <w:rPr>
          <w:b/>
          <w:bCs/>
          <w:i/>
          <w:sz w:val="20"/>
          <w:szCs w:val="20"/>
        </w:rPr>
        <w:t xml:space="preserve"> to be provided by the network</w:t>
      </w:r>
      <w:r w:rsidR="00AB1C84" w:rsidRPr="00B0354D">
        <w:rPr>
          <w:b/>
          <w:bCs/>
          <w:i/>
          <w:sz w:val="20"/>
          <w:szCs w:val="20"/>
        </w:rPr>
        <w:t xml:space="preserve"> (A.I.S.E. secretariat)</w:t>
      </w:r>
    </w:p>
    <w:p w14:paraId="661B9E7C" w14:textId="198C1B86" w:rsidR="00AF1BF5" w:rsidRPr="00B0354D" w:rsidRDefault="00AB1C84" w:rsidP="00C16C9A">
      <w:pPr>
        <w:ind w:left="426"/>
        <w:rPr>
          <w:b/>
          <w:bCs/>
          <w:sz w:val="20"/>
          <w:szCs w:val="20"/>
        </w:rPr>
      </w:pPr>
      <w:r w:rsidRPr="00B0354D">
        <w:rPr>
          <w:b/>
          <w:bCs/>
          <w:i/>
          <w:sz w:val="20"/>
          <w:szCs w:val="20"/>
        </w:rPr>
        <w:t>- propose</w:t>
      </w:r>
      <w:r w:rsidR="00AF1BF5" w:rsidRPr="00B0354D">
        <w:rPr>
          <w:b/>
          <w:bCs/>
          <w:i/>
          <w:sz w:val="20"/>
          <w:szCs w:val="20"/>
        </w:rPr>
        <w:t xml:space="preserve"> candidate for Chair/Vice Chair to be sought</w:t>
      </w:r>
      <w:r w:rsidRPr="00B0354D">
        <w:rPr>
          <w:b/>
          <w:bCs/>
          <w:i/>
          <w:sz w:val="20"/>
          <w:szCs w:val="20"/>
        </w:rPr>
        <w:t xml:space="preserve"> (members</w:t>
      </w:r>
      <w:r w:rsidR="0049024E" w:rsidRPr="00B0354D">
        <w:rPr>
          <w:b/>
          <w:bCs/>
          <w:i/>
          <w:sz w:val="20"/>
          <w:szCs w:val="20"/>
        </w:rPr>
        <w:t>)</w:t>
      </w:r>
      <w:r w:rsidR="00AF1BF5" w:rsidRPr="00B0354D">
        <w:rPr>
          <w:b/>
          <w:bCs/>
          <w:i/>
          <w:sz w:val="20"/>
          <w:szCs w:val="20"/>
        </w:rPr>
        <w:t>.</w:t>
      </w:r>
    </w:p>
    <w:p w14:paraId="06B06F35" w14:textId="0A52DB0A" w:rsidR="001F1061" w:rsidRPr="00B0354D" w:rsidRDefault="001F1061" w:rsidP="000C288E">
      <w:pPr>
        <w:pStyle w:val="Agendaitemlevel2"/>
        <w:rPr>
          <w:sz w:val="20"/>
          <w:szCs w:val="20"/>
        </w:rPr>
      </w:pPr>
      <w:r w:rsidRPr="00B0354D">
        <w:rPr>
          <w:sz w:val="20"/>
          <w:szCs w:val="20"/>
        </w:rPr>
        <w:t>REACH</w:t>
      </w:r>
      <w:r w:rsidR="00E6754C" w:rsidRPr="00B0354D">
        <w:rPr>
          <w:sz w:val="20"/>
          <w:szCs w:val="20"/>
        </w:rPr>
        <w:t xml:space="preserve"> &amp; CLP</w:t>
      </w:r>
      <w:r w:rsidR="007A6A68" w:rsidRPr="00B0354D">
        <w:rPr>
          <w:sz w:val="20"/>
          <w:szCs w:val="20"/>
        </w:rPr>
        <w:tab/>
      </w:r>
      <w:r w:rsidR="007A6A68" w:rsidRPr="00B0354D">
        <w:rPr>
          <w:rStyle w:val="AgendaSpeaker"/>
          <w:b w:val="0"/>
          <w:bCs/>
          <w:sz w:val="20"/>
          <w:szCs w:val="20"/>
        </w:rPr>
        <w:t>(</w:t>
      </w:r>
      <w:proofErr w:type="spellStart"/>
      <w:r w:rsidR="007A6A68" w:rsidRPr="00B0354D">
        <w:rPr>
          <w:rStyle w:val="AgendaSpeaker"/>
          <w:b w:val="0"/>
          <w:bCs/>
          <w:sz w:val="20"/>
          <w:szCs w:val="20"/>
        </w:rPr>
        <w:t>J.Robinson</w:t>
      </w:r>
      <w:proofErr w:type="spellEnd"/>
      <w:r w:rsidR="007A6A68" w:rsidRPr="00B0354D">
        <w:rPr>
          <w:rStyle w:val="AgendaSpeaker"/>
          <w:b w:val="0"/>
          <w:bCs/>
          <w:sz w:val="20"/>
          <w:szCs w:val="20"/>
        </w:rPr>
        <w:t>/</w:t>
      </w:r>
      <w:proofErr w:type="spellStart"/>
      <w:r w:rsidR="007A6A68" w:rsidRPr="00B0354D">
        <w:rPr>
          <w:rStyle w:val="AgendaSpeaker"/>
          <w:b w:val="0"/>
          <w:bCs/>
          <w:sz w:val="20"/>
          <w:szCs w:val="20"/>
        </w:rPr>
        <w:t>G.Sebastio</w:t>
      </w:r>
      <w:proofErr w:type="spellEnd"/>
      <w:r w:rsidR="007A6A68" w:rsidRPr="00B0354D">
        <w:rPr>
          <w:rStyle w:val="AgendaSpeaker"/>
          <w:b w:val="0"/>
          <w:bCs/>
          <w:sz w:val="20"/>
          <w:szCs w:val="20"/>
        </w:rPr>
        <w:t>)</w:t>
      </w:r>
    </w:p>
    <w:p w14:paraId="43AC6554" w14:textId="22912652" w:rsidR="001320EF" w:rsidRPr="00B0354D" w:rsidRDefault="001320EF" w:rsidP="001F1061">
      <w:pPr>
        <w:pStyle w:val="Agendaitemlevel3"/>
        <w:rPr>
          <w:color w:val="FF0000"/>
          <w:sz w:val="20"/>
          <w:szCs w:val="20"/>
          <w:u w:val="single"/>
        </w:rPr>
      </w:pPr>
      <w:r w:rsidRPr="00B0354D">
        <w:rPr>
          <w:sz w:val="20"/>
          <w:szCs w:val="20"/>
          <w:u w:val="single"/>
        </w:rPr>
        <w:t xml:space="preserve">Endocrine Disruptors </w:t>
      </w:r>
      <w:r w:rsidR="00347C3A" w:rsidRPr="00B0354D">
        <w:rPr>
          <w:sz w:val="20"/>
          <w:szCs w:val="20"/>
          <w:u w:val="single"/>
        </w:rPr>
        <w:t>– status</w:t>
      </w:r>
      <w:r w:rsidR="00B70F75" w:rsidRPr="00B0354D">
        <w:rPr>
          <w:sz w:val="20"/>
          <w:szCs w:val="20"/>
          <w:u w:val="single"/>
        </w:rPr>
        <w:t>, threats</w:t>
      </w:r>
      <w:r w:rsidR="00347C3A" w:rsidRPr="00B0354D">
        <w:rPr>
          <w:sz w:val="20"/>
          <w:szCs w:val="20"/>
          <w:u w:val="single"/>
        </w:rPr>
        <w:t xml:space="preserve"> and possible options</w:t>
      </w:r>
    </w:p>
    <w:p w14:paraId="43576E90" w14:textId="77777777" w:rsidR="003C6A8E" w:rsidRPr="00B0354D" w:rsidRDefault="003C6A8E" w:rsidP="008A2941">
      <w:pPr>
        <w:ind w:left="540"/>
        <w:rPr>
          <w:sz w:val="20"/>
          <w:szCs w:val="20"/>
        </w:rPr>
      </w:pPr>
      <w:r w:rsidRPr="00B0354D">
        <w:rPr>
          <w:sz w:val="20"/>
          <w:szCs w:val="20"/>
        </w:rPr>
        <w:t xml:space="preserve">An update was given to the MC on Endocrine Disruptors. </w:t>
      </w:r>
    </w:p>
    <w:p w14:paraId="0C39643B" w14:textId="235B08D9" w:rsidR="003C6A8E" w:rsidRPr="00B0354D" w:rsidRDefault="003C6A8E" w:rsidP="008A2941">
      <w:pPr>
        <w:tabs>
          <w:tab w:val="num" w:pos="720"/>
        </w:tabs>
        <w:ind w:left="540"/>
        <w:rPr>
          <w:sz w:val="20"/>
          <w:szCs w:val="20"/>
        </w:rPr>
      </w:pPr>
      <w:r w:rsidRPr="00B0354D">
        <w:rPr>
          <w:sz w:val="20"/>
          <w:szCs w:val="20"/>
        </w:rPr>
        <w:t xml:space="preserve">On </w:t>
      </w:r>
      <w:r w:rsidR="00315970" w:rsidRPr="00B0354D">
        <w:rPr>
          <w:sz w:val="20"/>
          <w:szCs w:val="20"/>
        </w:rPr>
        <w:t>17-18 December,</w:t>
      </w:r>
      <w:r w:rsidRPr="00B0354D">
        <w:rPr>
          <w:sz w:val="20"/>
          <w:szCs w:val="20"/>
        </w:rPr>
        <w:t xml:space="preserve"> the Commission held a two-day conference on Endocrine Disruptors. It included presentations held by the Commission, </w:t>
      </w:r>
      <w:proofErr w:type="spellStart"/>
      <w:r w:rsidRPr="00B0354D">
        <w:rPr>
          <w:sz w:val="20"/>
          <w:szCs w:val="20"/>
        </w:rPr>
        <w:t>ECHA</w:t>
      </w:r>
      <w:proofErr w:type="spellEnd"/>
      <w:r w:rsidRPr="00B0354D">
        <w:rPr>
          <w:sz w:val="20"/>
          <w:szCs w:val="20"/>
        </w:rPr>
        <w:t xml:space="preserve">, </w:t>
      </w:r>
      <w:proofErr w:type="spellStart"/>
      <w:r w:rsidRPr="00B0354D">
        <w:rPr>
          <w:sz w:val="20"/>
          <w:szCs w:val="20"/>
        </w:rPr>
        <w:t>EFSA</w:t>
      </w:r>
      <w:proofErr w:type="spellEnd"/>
      <w:r w:rsidRPr="00B0354D">
        <w:rPr>
          <w:sz w:val="20"/>
          <w:szCs w:val="20"/>
        </w:rPr>
        <w:t xml:space="preserve">, Members States, Industry stakeholders, Academia, and NGOs. </w:t>
      </w:r>
    </w:p>
    <w:p w14:paraId="10C6DDB7" w14:textId="655AA64B" w:rsidR="003C6A8E" w:rsidRPr="00B0354D" w:rsidRDefault="003C6A8E" w:rsidP="008A2941">
      <w:pPr>
        <w:tabs>
          <w:tab w:val="num" w:pos="720"/>
        </w:tabs>
        <w:ind w:left="540"/>
        <w:rPr>
          <w:sz w:val="20"/>
          <w:szCs w:val="20"/>
        </w:rPr>
      </w:pPr>
      <w:r w:rsidRPr="00B0354D">
        <w:rPr>
          <w:sz w:val="20"/>
          <w:szCs w:val="20"/>
        </w:rPr>
        <w:t xml:space="preserve">The Commission has made the decision to act on </w:t>
      </w:r>
      <w:proofErr w:type="spellStart"/>
      <w:r w:rsidRPr="00B0354D">
        <w:rPr>
          <w:sz w:val="20"/>
          <w:szCs w:val="20"/>
        </w:rPr>
        <w:t>EDs</w:t>
      </w:r>
      <w:proofErr w:type="spellEnd"/>
      <w:r w:rsidRPr="00B0354D">
        <w:rPr>
          <w:sz w:val="20"/>
          <w:szCs w:val="20"/>
        </w:rPr>
        <w:t xml:space="preserve"> by proposing CLP classification. They plan to split the hazard classes for ED between health and environment. Then, </w:t>
      </w:r>
      <w:r w:rsidR="00315970" w:rsidRPr="00B0354D">
        <w:rPr>
          <w:sz w:val="20"/>
          <w:szCs w:val="20"/>
        </w:rPr>
        <w:t xml:space="preserve">they </w:t>
      </w:r>
      <w:r w:rsidRPr="00B0354D">
        <w:rPr>
          <w:sz w:val="20"/>
          <w:szCs w:val="20"/>
        </w:rPr>
        <w:t xml:space="preserve">will have subcategories for the ED classes, as they felt this was the best way to make the classification proportional. DU legislation will be amended to take the ED subcategories into account. An emphasis was put by all authorities on the importance of speed, to remove </w:t>
      </w:r>
      <w:proofErr w:type="spellStart"/>
      <w:r w:rsidRPr="00B0354D">
        <w:rPr>
          <w:sz w:val="20"/>
          <w:szCs w:val="20"/>
        </w:rPr>
        <w:t>EDs</w:t>
      </w:r>
      <w:proofErr w:type="spellEnd"/>
      <w:r w:rsidRPr="00B0354D">
        <w:rPr>
          <w:sz w:val="20"/>
          <w:szCs w:val="20"/>
        </w:rPr>
        <w:t xml:space="preserve"> from products unless they are essential to society</w:t>
      </w:r>
      <w:r w:rsidR="009F6702" w:rsidRPr="00B0354D">
        <w:rPr>
          <w:sz w:val="20"/>
          <w:szCs w:val="20"/>
        </w:rPr>
        <w:t>,</w:t>
      </w:r>
      <w:r w:rsidRPr="00B0354D">
        <w:rPr>
          <w:sz w:val="20"/>
          <w:szCs w:val="20"/>
        </w:rPr>
        <w:t xml:space="preserve"> </w:t>
      </w:r>
      <w:r w:rsidR="009F6702" w:rsidRPr="00B0354D">
        <w:rPr>
          <w:sz w:val="20"/>
          <w:szCs w:val="20"/>
        </w:rPr>
        <w:t>s</w:t>
      </w:r>
      <w:r w:rsidRPr="00B0354D">
        <w:rPr>
          <w:sz w:val="20"/>
          <w:szCs w:val="20"/>
        </w:rPr>
        <w:t xml:space="preserve">tating that these ingredients make the population more vulnerable (extending the statement from possible carcinogens but also asthma). </w:t>
      </w:r>
    </w:p>
    <w:p w14:paraId="38346463" w14:textId="4F552B89" w:rsidR="003C6A8E" w:rsidRPr="00B0354D" w:rsidRDefault="003C6A8E" w:rsidP="008A2941">
      <w:pPr>
        <w:tabs>
          <w:tab w:val="num" w:pos="720"/>
        </w:tabs>
        <w:ind w:left="540"/>
        <w:rPr>
          <w:sz w:val="20"/>
          <w:szCs w:val="20"/>
        </w:rPr>
      </w:pPr>
      <w:r w:rsidRPr="00B0354D">
        <w:rPr>
          <w:sz w:val="20"/>
          <w:szCs w:val="20"/>
        </w:rPr>
        <w:t xml:space="preserve">The Commission’s action is the next step following the </w:t>
      </w:r>
      <w:r w:rsidR="009F6702" w:rsidRPr="00B0354D">
        <w:rPr>
          <w:sz w:val="20"/>
          <w:szCs w:val="20"/>
        </w:rPr>
        <w:t>F</w:t>
      </w:r>
      <w:r w:rsidRPr="00B0354D">
        <w:rPr>
          <w:sz w:val="20"/>
          <w:szCs w:val="20"/>
        </w:rPr>
        <w:t xml:space="preserve">itness </w:t>
      </w:r>
      <w:r w:rsidR="009F6702" w:rsidRPr="00B0354D">
        <w:rPr>
          <w:sz w:val="20"/>
          <w:szCs w:val="20"/>
        </w:rPr>
        <w:t>C</w:t>
      </w:r>
      <w:r w:rsidRPr="00B0354D">
        <w:rPr>
          <w:sz w:val="20"/>
          <w:szCs w:val="20"/>
        </w:rPr>
        <w:t xml:space="preserve">heck carried out in 2018. It was clarified during the </w:t>
      </w:r>
      <w:proofErr w:type="spellStart"/>
      <w:r w:rsidRPr="00B0354D">
        <w:rPr>
          <w:sz w:val="20"/>
          <w:szCs w:val="20"/>
        </w:rPr>
        <w:t>JRC</w:t>
      </w:r>
      <w:proofErr w:type="spellEnd"/>
      <w:r w:rsidRPr="00B0354D">
        <w:rPr>
          <w:sz w:val="20"/>
          <w:szCs w:val="20"/>
        </w:rPr>
        <w:t xml:space="preserve"> presentation that the Commission feared “paralys</w:t>
      </w:r>
      <w:r w:rsidR="006A6073" w:rsidRPr="00B0354D">
        <w:rPr>
          <w:sz w:val="20"/>
          <w:szCs w:val="20"/>
        </w:rPr>
        <w:t xml:space="preserve">is by </w:t>
      </w:r>
      <w:r w:rsidRPr="00B0354D">
        <w:rPr>
          <w:sz w:val="20"/>
          <w:szCs w:val="20"/>
        </w:rPr>
        <w:t>analysis” of the scientific information. They stressed the importance of translating the science into policy</w:t>
      </w:r>
      <w:r w:rsidR="00A37E7C" w:rsidRPr="00B0354D">
        <w:rPr>
          <w:sz w:val="20"/>
          <w:szCs w:val="20"/>
        </w:rPr>
        <w:t>,</w:t>
      </w:r>
      <w:r w:rsidRPr="00B0354D">
        <w:rPr>
          <w:sz w:val="20"/>
          <w:szCs w:val="20"/>
        </w:rPr>
        <w:t xml:space="preserve"> </w:t>
      </w:r>
      <w:r w:rsidR="00A37E7C" w:rsidRPr="00B0354D">
        <w:rPr>
          <w:sz w:val="20"/>
          <w:szCs w:val="20"/>
        </w:rPr>
        <w:t>f</w:t>
      </w:r>
      <w:r w:rsidRPr="00B0354D">
        <w:rPr>
          <w:sz w:val="20"/>
          <w:szCs w:val="20"/>
        </w:rPr>
        <w:t>or an approach that is workable and not too complex so as to be implemented correctly. Thus, clearly</w:t>
      </w:r>
      <w:r w:rsidR="007E0224" w:rsidRPr="00B0354D">
        <w:rPr>
          <w:sz w:val="20"/>
          <w:szCs w:val="20"/>
        </w:rPr>
        <w:t>,</w:t>
      </w:r>
      <w:r w:rsidRPr="00B0354D">
        <w:rPr>
          <w:sz w:val="20"/>
          <w:szCs w:val="20"/>
        </w:rPr>
        <w:t xml:space="preserve"> the </w:t>
      </w:r>
      <w:r w:rsidR="00A37E7C" w:rsidRPr="00B0354D">
        <w:rPr>
          <w:sz w:val="20"/>
          <w:szCs w:val="20"/>
        </w:rPr>
        <w:t xml:space="preserve">horizontal </w:t>
      </w:r>
      <w:r w:rsidRPr="00B0354D">
        <w:rPr>
          <w:sz w:val="20"/>
          <w:szCs w:val="20"/>
        </w:rPr>
        <w:t xml:space="preserve">approach </w:t>
      </w:r>
      <w:r w:rsidR="00A37E7C" w:rsidRPr="00B0354D">
        <w:rPr>
          <w:sz w:val="20"/>
          <w:szCs w:val="20"/>
        </w:rPr>
        <w:t xml:space="preserve">to identification in CLP </w:t>
      </w:r>
      <w:r w:rsidRPr="00B0354D">
        <w:rPr>
          <w:sz w:val="20"/>
          <w:szCs w:val="20"/>
        </w:rPr>
        <w:t>was seen by Commission as the most suitable.</w:t>
      </w:r>
    </w:p>
    <w:p w14:paraId="4CFBF890" w14:textId="77777777" w:rsidR="003C6A8E" w:rsidRPr="00B0354D" w:rsidRDefault="003C6A8E" w:rsidP="008A2941">
      <w:pPr>
        <w:tabs>
          <w:tab w:val="num" w:pos="720"/>
        </w:tabs>
        <w:ind w:left="540"/>
        <w:rPr>
          <w:sz w:val="20"/>
          <w:szCs w:val="20"/>
        </w:rPr>
      </w:pPr>
      <w:r w:rsidRPr="00B0354D">
        <w:rPr>
          <w:sz w:val="20"/>
          <w:szCs w:val="20"/>
        </w:rPr>
        <w:t xml:space="preserve">Industry expressed surprise at the sudden decision and </w:t>
      </w:r>
      <w:proofErr w:type="spellStart"/>
      <w:r w:rsidRPr="00B0354D">
        <w:rPr>
          <w:sz w:val="20"/>
          <w:szCs w:val="20"/>
        </w:rPr>
        <w:t>CEFIC</w:t>
      </w:r>
      <w:proofErr w:type="spellEnd"/>
      <w:r w:rsidRPr="00B0354D">
        <w:rPr>
          <w:sz w:val="20"/>
          <w:szCs w:val="20"/>
        </w:rPr>
        <w:t xml:space="preserve"> in particular expressed arguments that it would be preferrable to move via the REACH route, rather than CLP for this topic.</w:t>
      </w:r>
    </w:p>
    <w:p w14:paraId="797B9AE7" w14:textId="77777777" w:rsidR="003C6A8E" w:rsidRPr="00B0354D" w:rsidRDefault="003C6A8E" w:rsidP="008A2941">
      <w:pPr>
        <w:tabs>
          <w:tab w:val="num" w:pos="720"/>
        </w:tabs>
        <w:ind w:left="540"/>
        <w:rPr>
          <w:sz w:val="20"/>
          <w:szCs w:val="20"/>
        </w:rPr>
      </w:pPr>
      <w:r w:rsidRPr="00B0354D">
        <w:rPr>
          <w:sz w:val="20"/>
          <w:szCs w:val="20"/>
        </w:rPr>
        <w:t xml:space="preserve">At the moment A.I.S.E. had been following the topic through </w:t>
      </w:r>
      <w:proofErr w:type="spellStart"/>
      <w:r w:rsidRPr="00B0354D">
        <w:rPr>
          <w:sz w:val="20"/>
          <w:szCs w:val="20"/>
        </w:rPr>
        <w:t>IFRA</w:t>
      </w:r>
      <w:proofErr w:type="spellEnd"/>
      <w:r w:rsidRPr="00B0354D">
        <w:rPr>
          <w:sz w:val="20"/>
          <w:szCs w:val="20"/>
        </w:rPr>
        <w:t xml:space="preserve">, </w:t>
      </w:r>
      <w:proofErr w:type="spellStart"/>
      <w:r w:rsidRPr="00B0354D">
        <w:rPr>
          <w:sz w:val="20"/>
          <w:szCs w:val="20"/>
        </w:rPr>
        <w:t>DUCC</w:t>
      </w:r>
      <w:proofErr w:type="spellEnd"/>
      <w:r w:rsidRPr="00B0354D">
        <w:rPr>
          <w:sz w:val="20"/>
          <w:szCs w:val="20"/>
        </w:rPr>
        <w:t xml:space="preserve">, </w:t>
      </w:r>
      <w:proofErr w:type="spellStart"/>
      <w:r w:rsidRPr="00B0354D">
        <w:rPr>
          <w:sz w:val="20"/>
          <w:szCs w:val="20"/>
        </w:rPr>
        <w:t>CEFIC</w:t>
      </w:r>
      <w:proofErr w:type="spellEnd"/>
      <w:r w:rsidRPr="00B0354D">
        <w:rPr>
          <w:sz w:val="20"/>
          <w:szCs w:val="20"/>
        </w:rPr>
        <w:t>, all of whom are contributing actively to the discussion. In addition, the Board had expressed A.I.S.E. should not profile themselves too strongly for this issue.</w:t>
      </w:r>
    </w:p>
    <w:p w14:paraId="15F29405" w14:textId="77777777" w:rsidR="003C6A8E" w:rsidRPr="00B0354D" w:rsidRDefault="003C6A8E" w:rsidP="008A2941">
      <w:pPr>
        <w:tabs>
          <w:tab w:val="num" w:pos="720"/>
        </w:tabs>
        <w:ind w:left="540"/>
        <w:rPr>
          <w:i/>
          <w:iCs/>
          <w:sz w:val="20"/>
          <w:szCs w:val="20"/>
        </w:rPr>
      </w:pPr>
      <w:r w:rsidRPr="00B0354D">
        <w:rPr>
          <w:i/>
          <w:iCs/>
          <w:sz w:val="20"/>
          <w:szCs w:val="20"/>
        </w:rPr>
        <w:t xml:space="preserve">Secretariat made the following proposal for a way forward: A.I.S.E. to continue to follow the topic through </w:t>
      </w:r>
      <w:proofErr w:type="spellStart"/>
      <w:r w:rsidRPr="00B0354D">
        <w:rPr>
          <w:i/>
          <w:iCs/>
          <w:sz w:val="20"/>
          <w:szCs w:val="20"/>
        </w:rPr>
        <w:t>IFRA</w:t>
      </w:r>
      <w:proofErr w:type="spellEnd"/>
      <w:r w:rsidRPr="00B0354D">
        <w:rPr>
          <w:i/>
          <w:iCs/>
          <w:sz w:val="20"/>
          <w:szCs w:val="20"/>
        </w:rPr>
        <w:t xml:space="preserve">, </w:t>
      </w:r>
      <w:proofErr w:type="spellStart"/>
      <w:r w:rsidRPr="00B0354D">
        <w:rPr>
          <w:i/>
          <w:iCs/>
          <w:sz w:val="20"/>
          <w:szCs w:val="20"/>
        </w:rPr>
        <w:t>DUCC</w:t>
      </w:r>
      <w:proofErr w:type="spellEnd"/>
      <w:r w:rsidRPr="00B0354D">
        <w:rPr>
          <w:i/>
          <w:iCs/>
          <w:sz w:val="20"/>
          <w:szCs w:val="20"/>
        </w:rPr>
        <w:t xml:space="preserve">, &amp; </w:t>
      </w:r>
      <w:proofErr w:type="spellStart"/>
      <w:r w:rsidRPr="00B0354D">
        <w:rPr>
          <w:i/>
          <w:iCs/>
          <w:sz w:val="20"/>
          <w:szCs w:val="20"/>
        </w:rPr>
        <w:t>CEFIC</w:t>
      </w:r>
      <w:proofErr w:type="spellEnd"/>
      <w:r w:rsidRPr="00B0354D">
        <w:rPr>
          <w:i/>
          <w:iCs/>
          <w:sz w:val="20"/>
          <w:szCs w:val="20"/>
        </w:rPr>
        <w:t xml:space="preserve"> and will support the </w:t>
      </w:r>
      <w:proofErr w:type="spellStart"/>
      <w:r w:rsidRPr="00B0354D">
        <w:rPr>
          <w:i/>
          <w:iCs/>
          <w:sz w:val="20"/>
          <w:szCs w:val="20"/>
        </w:rPr>
        <w:t>CEFIC</w:t>
      </w:r>
      <w:proofErr w:type="spellEnd"/>
      <w:r w:rsidRPr="00B0354D">
        <w:rPr>
          <w:i/>
          <w:iCs/>
          <w:sz w:val="20"/>
          <w:szCs w:val="20"/>
        </w:rPr>
        <w:t xml:space="preserve"> proposal for an impact assessment.</w:t>
      </w:r>
    </w:p>
    <w:p w14:paraId="16254049" w14:textId="77777777" w:rsidR="003C6A8E" w:rsidRPr="00B0354D" w:rsidRDefault="003C6A8E" w:rsidP="008A2941">
      <w:pPr>
        <w:tabs>
          <w:tab w:val="num" w:pos="720"/>
        </w:tabs>
        <w:ind w:left="540"/>
        <w:rPr>
          <w:sz w:val="20"/>
          <w:szCs w:val="20"/>
        </w:rPr>
      </w:pPr>
      <w:r w:rsidRPr="00B0354D">
        <w:rPr>
          <w:sz w:val="20"/>
          <w:szCs w:val="20"/>
        </w:rPr>
        <w:t>Points raised:</w:t>
      </w:r>
    </w:p>
    <w:p w14:paraId="2E1FFA66" w14:textId="77777777" w:rsidR="003C6A8E" w:rsidRPr="00B0354D" w:rsidRDefault="003C6A8E" w:rsidP="001E1B06">
      <w:pPr>
        <w:pStyle w:val="ListParagraph"/>
        <w:numPr>
          <w:ilvl w:val="0"/>
          <w:numId w:val="33"/>
        </w:numPr>
        <w:spacing w:after="160" w:line="259" w:lineRule="auto"/>
        <w:rPr>
          <w:sz w:val="20"/>
          <w:szCs w:val="20"/>
        </w:rPr>
      </w:pPr>
      <w:r w:rsidRPr="00B0354D">
        <w:rPr>
          <w:sz w:val="20"/>
          <w:szCs w:val="20"/>
        </w:rPr>
        <w:t xml:space="preserve">The MC asked for clarification on the impact assessment being proposed as a request had been made for a financial contribution for the </w:t>
      </w:r>
      <w:proofErr w:type="spellStart"/>
      <w:r w:rsidRPr="00B0354D">
        <w:rPr>
          <w:sz w:val="20"/>
          <w:szCs w:val="20"/>
        </w:rPr>
        <w:t>CEFIC</w:t>
      </w:r>
      <w:proofErr w:type="spellEnd"/>
      <w:r w:rsidRPr="00B0354D">
        <w:rPr>
          <w:sz w:val="20"/>
          <w:szCs w:val="20"/>
        </w:rPr>
        <w:t xml:space="preserve"> impact assessment for Chemical Strategy. However, it was clarified this was a different initiative.</w:t>
      </w:r>
    </w:p>
    <w:p w14:paraId="1BD5F8A5" w14:textId="55C3D887" w:rsidR="003C6A8E" w:rsidRPr="00B0354D" w:rsidRDefault="003C6A8E" w:rsidP="001E1B06">
      <w:pPr>
        <w:pStyle w:val="ListParagraph"/>
        <w:numPr>
          <w:ilvl w:val="0"/>
          <w:numId w:val="33"/>
        </w:numPr>
        <w:spacing w:after="160" w:line="259" w:lineRule="auto"/>
        <w:rPr>
          <w:sz w:val="20"/>
          <w:szCs w:val="20"/>
        </w:rPr>
      </w:pPr>
      <w:r w:rsidRPr="00B0354D">
        <w:rPr>
          <w:sz w:val="20"/>
          <w:szCs w:val="20"/>
        </w:rPr>
        <w:t xml:space="preserve">How did the Commission respond to the misalignment between CLP and GHS? They stated they could act on CLP and then bring the topic to GHS. A.I.S.E. </w:t>
      </w:r>
      <w:r w:rsidR="001E1B06" w:rsidRPr="00B0354D">
        <w:rPr>
          <w:sz w:val="20"/>
          <w:szCs w:val="20"/>
        </w:rPr>
        <w:t>q</w:t>
      </w:r>
      <w:r w:rsidRPr="00B0354D">
        <w:rPr>
          <w:sz w:val="20"/>
          <w:szCs w:val="20"/>
        </w:rPr>
        <w:t>uestioned the Commission precisely on this point during the workshop.</w:t>
      </w:r>
    </w:p>
    <w:p w14:paraId="7AB08065" w14:textId="77777777" w:rsidR="003C6A8E" w:rsidRPr="00B0354D" w:rsidRDefault="003C6A8E" w:rsidP="001E1B06">
      <w:pPr>
        <w:pStyle w:val="ListParagraph"/>
        <w:numPr>
          <w:ilvl w:val="0"/>
          <w:numId w:val="33"/>
        </w:numPr>
        <w:spacing w:after="160" w:line="259" w:lineRule="auto"/>
        <w:rPr>
          <w:sz w:val="20"/>
          <w:szCs w:val="20"/>
        </w:rPr>
      </w:pPr>
      <w:r w:rsidRPr="00B0354D">
        <w:rPr>
          <w:sz w:val="20"/>
          <w:szCs w:val="20"/>
        </w:rPr>
        <w:t xml:space="preserve">Will the WHO definition be the basis of the ED definition? The WHO is definitely being considered, however the ED fitness check also stated that the definition in the </w:t>
      </w:r>
      <w:proofErr w:type="spellStart"/>
      <w:r w:rsidRPr="00B0354D">
        <w:rPr>
          <w:sz w:val="20"/>
          <w:szCs w:val="20"/>
        </w:rPr>
        <w:t>BPR</w:t>
      </w:r>
      <w:proofErr w:type="spellEnd"/>
      <w:r w:rsidRPr="00B0354D">
        <w:rPr>
          <w:sz w:val="20"/>
          <w:szCs w:val="20"/>
        </w:rPr>
        <w:t xml:space="preserve"> could be a starting point.</w:t>
      </w:r>
    </w:p>
    <w:p w14:paraId="603A9435" w14:textId="45384CBE" w:rsidR="003C6A8E" w:rsidRPr="00B0354D" w:rsidRDefault="003C6A8E" w:rsidP="001E1B06">
      <w:pPr>
        <w:pStyle w:val="ListParagraph"/>
        <w:numPr>
          <w:ilvl w:val="0"/>
          <w:numId w:val="33"/>
        </w:numPr>
        <w:spacing w:after="160" w:line="259" w:lineRule="auto"/>
        <w:rPr>
          <w:sz w:val="20"/>
          <w:szCs w:val="20"/>
        </w:rPr>
      </w:pPr>
      <w:r w:rsidRPr="00B0354D">
        <w:rPr>
          <w:sz w:val="20"/>
          <w:szCs w:val="20"/>
        </w:rPr>
        <w:t xml:space="preserve">With regards to how A.I.S.E. should engage, the MC </w:t>
      </w:r>
      <w:r w:rsidR="00D90959" w:rsidRPr="00B0354D">
        <w:rPr>
          <w:sz w:val="20"/>
          <w:szCs w:val="20"/>
        </w:rPr>
        <w:t>suggested drafting of</w:t>
      </w:r>
      <w:r w:rsidRPr="00B0354D">
        <w:rPr>
          <w:sz w:val="20"/>
          <w:szCs w:val="20"/>
        </w:rPr>
        <w:t xml:space="preserve"> an internal position paper to clarify the A.I.S.E. position for ED. It was unclear who should take the lead on this topic. It was eventually decided </w:t>
      </w:r>
      <w:r w:rsidR="00BB5DE1" w:rsidRPr="00B0354D">
        <w:rPr>
          <w:sz w:val="20"/>
          <w:szCs w:val="20"/>
        </w:rPr>
        <w:t xml:space="preserve">that a better way forward </w:t>
      </w:r>
      <w:r w:rsidR="00822CAF" w:rsidRPr="00B0354D">
        <w:rPr>
          <w:sz w:val="20"/>
          <w:szCs w:val="20"/>
        </w:rPr>
        <w:t xml:space="preserve">would be </w:t>
      </w:r>
      <w:r w:rsidR="00466857" w:rsidRPr="00B0354D">
        <w:rPr>
          <w:sz w:val="20"/>
          <w:szCs w:val="20"/>
        </w:rPr>
        <w:t xml:space="preserve">instead </w:t>
      </w:r>
      <w:r w:rsidR="00822CAF" w:rsidRPr="00B0354D">
        <w:rPr>
          <w:sz w:val="20"/>
          <w:szCs w:val="20"/>
        </w:rPr>
        <w:t xml:space="preserve">to convene </w:t>
      </w:r>
      <w:r w:rsidRPr="00B0354D">
        <w:rPr>
          <w:sz w:val="20"/>
          <w:szCs w:val="20"/>
        </w:rPr>
        <w:t xml:space="preserve">an </w:t>
      </w:r>
      <w:r w:rsidRPr="00B0354D">
        <w:rPr>
          <w:i/>
          <w:iCs/>
          <w:sz w:val="20"/>
          <w:szCs w:val="20"/>
        </w:rPr>
        <w:t xml:space="preserve">ad hoc </w:t>
      </w:r>
      <w:r w:rsidRPr="00B0354D">
        <w:rPr>
          <w:sz w:val="20"/>
          <w:szCs w:val="20"/>
        </w:rPr>
        <w:t>group</w:t>
      </w:r>
      <w:r w:rsidR="00735D09" w:rsidRPr="00B0354D">
        <w:rPr>
          <w:sz w:val="20"/>
          <w:szCs w:val="20"/>
        </w:rPr>
        <w:t xml:space="preserve"> </w:t>
      </w:r>
      <w:r w:rsidR="00BB5DE1" w:rsidRPr="00B0354D">
        <w:rPr>
          <w:sz w:val="20"/>
          <w:szCs w:val="20"/>
        </w:rPr>
        <w:t xml:space="preserve">of experts </w:t>
      </w:r>
      <w:r w:rsidR="00822CAF" w:rsidRPr="00B0354D">
        <w:rPr>
          <w:sz w:val="20"/>
          <w:szCs w:val="20"/>
        </w:rPr>
        <w:t>to make</w:t>
      </w:r>
      <w:r w:rsidRPr="00B0354D">
        <w:rPr>
          <w:sz w:val="20"/>
          <w:szCs w:val="20"/>
        </w:rPr>
        <w:t xml:space="preserve"> a landscape assessment</w:t>
      </w:r>
      <w:r w:rsidR="0008084E" w:rsidRPr="00B0354D">
        <w:rPr>
          <w:sz w:val="20"/>
          <w:szCs w:val="20"/>
        </w:rPr>
        <w:t>,</w:t>
      </w:r>
      <w:r w:rsidR="00370FF3" w:rsidRPr="00B0354D">
        <w:rPr>
          <w:sz w:val="20"/>
          <w:szCs w:val="20"/>
        </w:rPr>
        <w:t xml:space="preserve"> identify options</w:t>
      </w:r>
      <w:r w:rsidRPr="00B0354D">
        <w:rPr>
          <w:sz w:val="20"/>
          <w:szCs w:val="20"/>
        </w:rPr>
        <w:t xml:space="preserve"> for A.I.S.E. </w:t>
      </w:r>
      <w:r w:rsidR="00822CAF" w:rsidRPr="00B0354D">
        <w:rPr>
          <w:sz w:val="20"/>
          <w:szCs w:val="20"/>
        </w:rPr>
        <w:t xml:space="preserve">and </w:t>
      </w:r>
      <w:r w:rsidR="00C660B3" w:rsidRPr="00B0354D">
        <w:rPr>
          <w:sz w:val="20"/>
          <w:szCs w:val="20"/>
        </w:rPr>
        <w:t xml:space="preserve">make </w:t>
      </w:r>
      <w:r w:rsidR="00822CAF" w:rsidRPr="00B0354D">
        <w:rPr>
          <w:sz w:val="20"/>
          <w:szCs w:val="20"/>
        </w:rPr>
        <w:t>recommend</w:t>
      </w:r>
      <w:r w:rsidR="00C660B3" w:rsidRPr="00B0354D">
        <w:rPr>
          <w:sz w:val="20"/>
          <w:szCs w:val="20"/>
        </w:rPr>
        <w:t xml:space="preserve">ations for </w:t>
      </w:r>
      <w:r w:rsidR="00466857" w:rsidRPr="00B0354D">
        <w:rPr>
          <w:sz w:val="20"/>
          <w:szCs w:val="20"/>
        </w:rPr>
        <w:t>activities</w:t>
      </w:r>
      <w:r w:rsidRPr="00B0354D">
        <w:rPr>
          <w:sz w:val="20"/>
          <w:szCs w:val="20"/>
        </w:rPr>
        <w:t>. It was noted this would be an additional point on an already full work program for A.I.S.E.</w:t>
      </w:r>
    </w:p>
    <w:p w14:paraId="27586FA5" w14:textId="77777777" w:rsidR="006558C0" w:rsidRPr="00B0354D" w:rsidRDefault="00284D89" w:rsidP="008A2941">
      <w:pPr>
        <w:pStyle w:val="Heading4"/>
        <w:ind w:left="540"/>
        <w:rPr>
          <w:sz w:val="20"/>
          <w:szCs w:val="20"/>
          <w:u w:val="single"/>
        </w:rPr>
      </w:pPr>
      <w:r w:rsidRPr="00B0354D">
        <w:rPr>
          <w:i/>
          <w:iCs w:val="0"/>
          <w:sz w:val="20"/>
          <w:szCs w:val="20"/>
          <w:u w:val="single"/>
        </w:rPr>
        <w:lastRenderedPageBreak/>
        <w:t>ACTION</w:t>
      </w:r>
      <w:r w:rsidRPr="00B0354D">
        <w:rPr>
          <w:sz w:val="20"/>
          <w:szCs w:val="20"/>
          <w:u w:val="single"/>
        </w:rPr>
        <w:t xml:space="preserve">: </w:t>
      </w:r>
    </w:p>
    <w:p w14:paraId="7EF20CBC" w14:textId="11D33E30" w:rsidR="009957C1" w:rsidRPr="00B0354D" w:rsidRDefault="001446B3" w:rsidP="009957C1">
      <w:pPr>
        <w:pStyle w:val="Heading4"/>
        <w:ind w:left="540"/>
        <w:rPr>
          <w:i/>
          <w:iCs w:val="0"/>
          <w:sz w:val="20"/>
          <w:szCs w:val="20"/>
        </w:rPr>
      </w:pPr>
      <w:r w:rsidRPr="00B0354D">
        <w:rPr>
          <w:i/>
          <w:iCs w:val="0"/>
          <w:sz w:val="20"/>
          <w:szCs w:val="20"/>
        </w:rPr>
        <w:t>- I</w:t>
      </w:r>
      <w:r w:rsidR="006E40F0" w:rsidRPr="00B0354D">
        <w:rPr>
          <w:i/>
          <w:iCs w:val="0"/>
          <w:sz w:val="20"/>
          <w:szCs w:val="20"/>
        </w:rPr>
        <w:t xml:space="preserve">nitiate call for </w:t>
      </w:r>
      <w:r w:rsidR="00773ED2" w:rsidRPr="00B0354D">
        <w:rPr>
          <w:i/>
          <w:iCs w:val="0"/>
          <w:sz w:val="20"/>
          <w:szCs w:val="20"/>
        </w:rPr>
        <w:t xml:space="preserve">experts for this </w:t>
      </w:r>
      <w:r w:rsidR="00DF485E" w:rsidRPr="00B0354D">
        <w:rPr>
          <w:i/>
          <w:iCs w:val="0"/>
          <w:sz w:val="20"/>
          <w:szCs w:val="20"/>
        </w:rPr>
        <w:t>discussion</w:t>
      </w:r>
      <w:r w:rsidRPr="00B0354D">
        <w:rPr>
          <w:i/>
          <w:iCs w:val="0"/>
          <w:sz w:val="20"/>
          <w:szCs w:val="20"/>
        </w:rPr>
        <w:t xml:space="preserve"> (A.I.S.E)</w:t>
      </w:r>
      <w:r w:rsidR="00773ED2" w:rsidRPr="00B0354D">
        <w:rPr>
          <w:i/>
          <w:iCs w:val="0"/>
          <w:sz w:val="20"/>
          <w:szCs w:val="20"/>
        </w:rPr>
        <w:t>.</w:t>
      </w:r>
    </w:p>
    <w:p w14:paraId="7005733A" w14:textId="77777777" w:rsidR="009957C1" w:rsidRPr="00B0354D" w:rsidRDefault="009957C1" w:rsidP="009957C1">
      <w:pPr>
        <w:rPr>
          <w:sz w:val="20"/>
          <w:szCs w:val="20"/>
        </w:rPr>
      </w:pPr>
    </w:p>
    <w:p w14:paraId="47A27B05" w14:textId="599C4EA9" w:rsidR="00C2216F" w:rsidRPr="00B0354D" w:rsidRDefault="00C2216F" w:rsidP="00C2216F">
      <w:pPr>
        <w:pStyle w:val="Agendaitemlevel3"/>
        <w:rPr>
          <w:sz w:val="20"/>
          <w:szCs w:val="20"/>
          <w:u w:val="single"/>
          <w:lang w:val="fr-BE"/>
        </w:rPr>
      </w:pPr>
      <w:proofErr w:type="spellStart"/>
      <w:r w:rsidRPr="00B0354D">
        <w:rPr>
          <w:sz w:val="20"/>
          <w:szCs w:val="20"/>
          <w:u w:val="single"/>
          <w:lang w:val="fr-BE"/>
        </w:rPr>
        <w:t>SPERCs</w:t>
      </w:r>
      <w:proofErr w:type="spellEnd"/>
    </w:p>
    <w:p w14:paraId="4ED37187" w14:textId="77777777" w:rsidR="00B5789A" w:rsidRPr="00B0354D" w:rsidRDefault="00B5789A" w:rsidP="00E36FEE">
      <w:pPr>
        <w:ind w:left="540"/>
        <w:rPr>
          <w:sz w:val="20"/>
          <w:szCs w:val="20"/>
        </w:rPr>
      </w:pPr>
      <w:r w:rsidRPr="00B0354D">
        <w:rPr>
          <w:sz w:val="20"/>
          <w:szCs w:val="20"/>
        </w:rPr>
        <w:t xml:space="preserve">A request was made to the MC/Members in November 2020, to commit experts to the </w:t>
      </w:r>
      <w:proofErr w:type="spellStart"/>
      <w:r w:rsidRPr="00B0354D">
        <w:rPr>
          <w:sz w:val="20"/>
          <w:szCs w:val="20"/>
        </w:rPr>
        <w:t>SPERC</w:t>
      </w:r>
      <w:proofErr w:type="spellEnd"/>
      <w:r w:rsidRPr="00B0354D">
        <w:rPr>
          <w:sz w:val="20"/>
          <w:szCs w:val="20"/>
        </w:rPr>
        <w:t xml:space="preserve"> TF and a data collection project or otherwise that A.I.S.E. would update the values of the </w:t>
      </w:r>
      <w:proofErr w:type="spellStart"/>
      <w:r w:rsidRPr="00B0354D">
        <w:rPr>
          <w:sz w:val="20"/>
          <w:szCs w:val="20"/>
        </w:rPr>
        <w:t>SPERC</w:t>
      </w:r>
      <w:proofErr w:type="spellEnd"/>
      <w:r w:rsidRPr="00B0354D">
        <w:rPr>
          <w:sz w:val="20"/>
          <w:szCs w:val="20"/>
        </w:rPr>
        <w:t xml:space="preserve"> document for formulation of high-volume manufacturing plants of granular detergents and low viscosity liquids (AISE </w:t>
      </w:r>
      <w:proofErr w:type="spellStart"/>
      <w:r w:rsidRPr="00B0354D">
        <w:rPr>
          <w:sz w:val="20"/>
          <w:szCs w:val="20"/>
        </w:rPr>
        <w:t>SPERCs</w:t>
      </w:r>
      <w:proofErr w:type="spellEnd"/>
      <w:r w:rsidRPr="00B0354D">
        <w:rPr>
          <w:sz w:val="20"/>
          <w:szCs w:val="20"/>
        </w:rPr>
        <w:t xml:space="preserve"> 2.1.a and g) with possible resulting consequences. </w:t>
      </w:r>
    </w:p>
    <w:p w14:paraId="20B73A29" w14:textId="040F6DAF" w:rsidR="00B5789A" w:rsidRPr="00B0354D" w:rsidRDefault="00B5789A" w:rsidP="00E36FEE">
      <w:pPr>
        <w:ind w:left="540"/>
        <w:rPr>
          <w:sz w:val="20"/>
          <w:szCs w:val="20"/>
        </w:rPr>
      </w:pPr>
      <w:r w:rsidRPr="00B0354D">
        <w:rPr>
          <w:sz w:val="20"/>
          <w:szCs w:val="20"/>
        </w:rPr>
        <w:t>A request was made for input by10 January with the following results:</w:t>
      </w:r>
    </w:p>
    <w:p w14:paraId="303F02E0" w14:textId="77777777" w:rsidR="00B5789A" w:rsidRPr="00B0354D" w:rsidRDefault="00B5789A" w:rsidP="00A93B44">
      <w:pPr>
        <w:pStyle w:val="ListParagraph"/>
        <w:numPr>
          <w:ilvl w:val="0"/>
          <w:numId w:val="30"/>
        </w:numPr>
        <w:spacing w:after="160" w:line="259" w:lineRule="auto"/>
        <w:ind w:hanging="540"/>
        <w:rPr>
          <w:sz w:val="20"/>
          <w:szCs w:val="20"/>
        </w:rPr>
      </w:pPr>
      <w:r w:rsidRPr="00B0354D">
        <w:rPr>
          <w:sz w:val="20"/>
          <w:szCs w:val="20"/>
        </w:rPr>
        <w:t>Low interest expressed by members for data-collection</w:t>
      </w:r>
    </w:p>
    <w:p w14:paraId="7C5E05E4" w14:textId="282CB8EB" w:rsidR="00B5789A" w:rsidRPr="00B0354D" w:rsidRDefault="00B5789A" w:rsidP="00A93B44">
      <w:pPr>
        <w:pStyle w:val="ListParagraph"/>
        <w:numPr>
          <w:ilvl w:val="0"/>
          <w:numId w:val="30"/>
        </w:numPr>
        <w:spacing w:after="160" w:line="259" w:lineRule="auto"/>
        <w:ind w:hanging="540"/>
        <w:rPr>
          <w:sz w:val="20"/>
          <w:szCs w:val="20"/>
        </w:rPr>
      </w:pPr>
      <w:r w:rsidRPr="00B0354D">
        <w:rPr>
          <w:sz w:val="20"/>
          <w:szCs w:val="20"/>
        </w:rPr>
        <w:t xml:space="preserve">Experts clarified that a monitoring program would need to be carried out for any </w:t>
      </w:r>
      <w:r w:rsidR="00000FB8" w:rsidRPr="00B0354D">
        <w:rPr>
          <w:sz w:val="20"/>
          <w:szCs w:val="20"/>
        </w:rPr>
        <w:t>value-added</w:t>
      </w:r>
      <w:r w:rsidRPr="00B0354D">
        <w:rPr>
          <w:sz w:val="20"/>
          <w:szCs w:val="20"/>
        </w:rPr>
        <w:t xml:space="preserve"> data to be collected.</w:t>
      </w:r>
    </w:p>
    <w:p w14:paraId="3E14F6B6" w14:textId="77777777" w:rsidR="00B5789A" w:rsidRPr="00B0354D" w:rsidRDefault="00B5789A" w:rsidP="00E36FEE">
      <w:pPr>
        <w:ind w:left="540"/>
        <w:rPr>
          <w:sz w:val="20"/>
          <w:szCs w:val="20"/>
        </w:rPr>
      </w:pPr>
      <w:r w:rsidRPr="00B0354D">
        <w:rPr>
          <w:sz w:val="20"/>
          <w:szCs w:val="20"/>
        </w:rPr>
        <w:t>Requirements for a monitoring program would be:</w:t>
      </w:r>
    </w:p>
    <w:p w14:paraId="454979C3" w14:textId="77777777" w:rsidR="00B5789A" w:rsidRPr="00B0354D" w:rsidRDefault="00B5789A" w:rsidP="00A66DF0">
      <w:pPr>
        <w:pStyle w:val="ListParagraph"/>
        <w:numPr>
          <w:ilvl w:val="0"/>
          <w:numId w:val="31"/>
        </w:numPr>
        <w:spacing w:after="160" w:line="259" w:lineRule="auto"/>
        <w:rPr>
          <w:sz w:val="20"/>
          <w:szCs w:val="20"/>
        </w:rPr>
      </w:pPr>
      <w:r w:rsidRPr="00B0354D">
        <w:rPr>
          <w:sz w:val="20"/>
          <w:szCs w:val="20"/>
        </w:rPr>
        <w:t xml:space="preserve">Timeline: 2 years (1⁄2 a year for preparation, 1⁄2 for data collection, 1⁄2 for data assessment). </w:t>
      </w:r>
    </w:p>
    <w:p w14:paraId="2ED0F8EB" w14:textId="77777777" w:rsidR="00B5789A" w:rsidRPr="00B0354D" w:rsidRDefault="00B5789A" w:rsidP="00A66DF0">
      <w:pPr>
        <w:pStyle w:val="ListParagraph"/>
        <w:numPr>
          <w:ilvl w:val="0"/>
          <w:numId w:val="31"/>
        </w:numPr>
        <w:spacing w:after="160" w:line="259" w:lineRule="auto"/>
        <w:rPr>
          <w:sz w:val="20"/>
          <w:szCs w:val="20"/>
        </w:rPr>
      </w:pPr>
      <w:r w:rsidRPr="00B0354D">
        <w:rPr>
          <w:sz w:val="20"/>
          <w:szCs w:val="20"/>
        </w:rPr>
        <w:t xml:space="preserve">Resources: </w:t>
      </w:r>
    </w:p>
    <w:p w14:paraId="21EA295D" w14:textId="77777777" w:rsidR="00B5789A" w:rsidRPr="00B0354D" w:rsidRDefault="00B5789A" w:rsidP="00A66DF0">
      <w:pPr>
        <w:pStyle w:val="ListParagraph"/>
        <w:numPr>
          <w:ilvl w:val="2"/>
          <w:numId w:val="24"/>
        </w:numPr>
        <w:spacing w:after="160" w:line="259" w:lineRule="auto"/>
        <w:rPr>
          <w:sz w:val="20"/>
          <w:szCs w:val="20"/>
        </w:rPr>
      </w:pPr>
      <w:r w:rsidRPr="00B0354D">
        <w:rPr>
          <w:sz w:val="20"/>
          <w:szCs w:val="20"/>
        </w:rPr>
        <w:t xml:space="preserve">Experts to the TF representing companies with large scale production lines. </w:t>
      </w:r>
    </w:p>
    <w:p w14:paraId="2F418E08" w14:textId="77777777" w:rsidR="00B5789A" w:rsidRPr="00B0354D" w:rsidRDefault="00B5789A" w:rsidP="00A66DF0">
      <w:pPr>
        <w:pStyle w:val="ListParagraph"/>
        <w:numPr>
          <w:ilvl w:val="2"/>
          <w:numId w:val="24"/>
        </w:numPr>
        <w:spacing w:after="160" w:line="259" w:lineRule="auto"/>
        <w:rPr>
          <w:sz w:val="20"/>
          <w:szCs w:val="20"/>
        </w:rPr>
      </w:pPr>
      <w:r w:rsidRPr="00B0354D">
        <w:rPr>
          <w:sz w:val="20"/>
          <w:szCs w:val="20"/>
        </w:rPr>
        <w:t>Members to identify the large-scale production lines in their business.</w:t>
      </w:r>
    </w:p>
    <w:p w14:paraId="00F29A0F" w14:textId="77777777" w:rsidR="00B5789A" w:rsidRPr="00B0354D" w:rsidRDefault="00B5789A" w:rsidP="00A66DF0">
      <w:pPr>
        <w:pStyle w:val="ListParagraph"/>
        <w:numPr>
          <w:ilvl w:val="2"/>
          <w:numId w:val="24"/>
        </w:numPr>
        <w:spacing w:after="160" w:line="259" w:lineRule="auto"/>
        <w:rPr>
          <w:sz w:val="20"/>
          <w:szCs w:val="20"/>
        </w:rPr>
      </w:pPr>
      <w:r w:rsidRPr="00B0354D">
        <w:rPr>
          <w:sz w:val="20"/>
          <w:szCs w:val="20"/>
        </w:rPr>
        <w:t xml:space="preserve">Preparation for the data collection would be key. </w:t>
      </w:r>
    </w:p>
    <w:p w14:paraId="760CDA0F" w14:textId="77777777" w:rsidR="00B5789A" w:rsidRPr="00B0354D" w:rsidRDefault="00B5789A" w:rsidP="00A66DF0">
      <w:pPr>
        <w:pStyle w:val="ListParagraph"/>
        <w:numPr>
          <w:ilvl w:val="2"/>
          <w:numId w:val="24"/>
        </w:numPr>
        <w:spacing w:after="160" w:line="259" w:lineRule="auto"/>
        <w:rPr>
          <w:sz w:val="20"/>
          <w:szCs w:val="20"/>
        </w:rPr>
      </w:pPr>
      <w:r w:rsidRPr="00B0354D">
        <w:rPr>
          <w:sz w:val="20"/>
          <w:szCs w:val="20"/>
        </w:rPr>
        <w:t>A representative number of companies would need to participate in order for the data to be valid.</w:t>
      </w:r>
    </w:p>
    <w:p w14:paraId="66165C85" w14:textId="77777777" w:rsidR="00B5789A" w:rsidRPr="00B0354D" w:rsidRDefault="00B5789A" w:rsidP="00A66DF0">
      <w:pPr>
        <w:pStyle w:val="ListParagraph"/>
        <w:numPr>
          <w:ilvl w:val="0"/>
          <w:numId w:val="32"/>
        </w:numPr>
        <w:spacing w:after="160" w:line="259" w:lineRule="auto"/>
        <w:rPr>
          <w:sz w:val="20"/>
          <w:szCs w:val="20"/>
        </w:rPr>
      </w:pPr>
      <w:r w:rsidRPr="00B0354D">
        <w:rPr>
          <w:sz w:val="20"/>
          <w:szCs w:val="20"/>
        </w:rPr>
        <w:t>Uncertainty to consider: Cannot conclude that the use of resources for a monitoring program would lead to an improvement of our own assumptions. It would result simply in inclusion of more realistic data.</w:t>
      </w:r>
    </w:p>
    <w:p w14:paraId="02E8556D" w14:textId="77777777" w:rsidR="00B5789A" w:rsidRPr="00B0354D" w:rsidRDefault="00B5789A" w:rsidP="00A66DF0">
      <w:pPr>
        <w:ind w:left="540"/>
        <w:rPr>
          <w:sz w:val="20"/>
          <w:szCs w:val="20"/>
        </w:rPr>
      </w:pPr>
      <w:r w:rsidRPr="00B0354D">
        <w:rPr>
          <w:sz w:val="20"/>
          <w:szCs w:val="20"/>
        </w:rPr>
        <w:t xml:space="preserve">Taking all considerations into account the </w:t>
      </w:r>
      <w:proofErr w:type="spellStart"/>
      <w:r w:rsidRPr="00B0354D">
        <w:rPr>
          <w:sz w:val="20"/>
          <w:szCs w:val="20"/>
        </w:rPr>
        <w:t>SPERC</w:t>
      </w:r>
      <w:proofErr w:type="spellEnd"/>
      <w:r w:rsidRPr="00B0354D">
        <w:rPr>
          <w:sz w:val="20"/>
          <w:szCs w:val="20"/>
        </w:rPr>
        <w:t xml:space="preserve"> TF proposed the following way forward:</w:t>
      </w:r>
    </w:p>
    <w:p w14:paraId="2621FAC9" w14:textId="77777777" w:rsidR="00B5789A" w:rsidRPr="00B0354D" w:rsidRDefault="00B5789A" w:rsidP="00A66DF0">
      <w:pPr>
        <w:pStyle w:val="ListParagraph"/>
        <w:numPr>
          <w:ilvl w:val="0"/>
          <w:numId w:val="32"/>
        </w:numPr>
        <w:spacing w:after="160" w:line="259" w:lineRule="auto"/>
        <w:rPr>
          <w:sz w:val="20"/>
          <w:szCs w:val="20"/>
        </w:rPr>
      </w:pPr>
      <w:r w:rsidRPr="00B0354D">
        <w:rPr>
          <w:sz w:val="20"/>
          <w:szCs w:val="20"/>
        </w:rPr>
        <w:t>Final exploration to be made for any readily available data. Then, the release values of document will be updated based on the full dataset (aim end Q1 2021).</w:t>
      </w:r>
    </w:p>
    <w:p w14:paraId="009EAFBE" w14:textId="77777777" w:rsidR="00B5789A" w:rsidRPr="00B0354D" w:rsidRDefault="00B5789A" w:rsidP="00A66DF0">
      <w:pPr>
        <w:pStyle w:val="ListParagraph"/>
        <w:numPr>
          <w:ilvl w:val="0"/>
          <w:numId w:val="32"/>
        </w:numPr>
        <w:spacing w:after="160" w:line="259" w:lineRule="auto"/>
        <w:rPr>
          <w:sz w:val="20"/>
          <w:szCs w:val="20"/>
        </w:rPr>
      </w:pPr>
      <w:r w:rsidRPr="00B0354D">
        <w:rPr>
          <w:sz w:val="20"/>
          <w:szCs w:val="20"/>
        </w:rPr>
        <w:t xml:space="preserve">TO BE NOTED that such an update </w:t>
      </w:r>
      <w:r w:rsidRPr="00B0354D">
        <w:rPr>
          <w:sz w:val="20"/>
          <w:szCs w:val="20"/>
          <w:u w:val="single"/>
        </w:rPr>
        <w:t>might impact production sites.</w:t>
      </w:r>
      <w:r w:rsidRPr="00B0354D">
        <w:rPr>
          <w:sz w:val="20"/>
          <w:szCs w:val="20"/>
        </w:rPr>
        <w:t xml:space="preserve"> However, the task force concluded that the increase in the release values could be accepted. Also, the is no certainty that data collection would lead to refinement.</w:t>
      </w:r>
    </w:p>
    <w:p w14:paraId="3DFFA4A8" w14:textId="77777777" w:rsidR="00E36FEE" w:rsidRPr="00B0354D" w:rsidRDefault="00B5789A" w:rsidP="00A66DF0">
      <w:pPr>
        <w:pStyle w:val="ListParagraph"/>
        <w:numPr>
          <w:ilvl w:val="0"/>
          <w:numId w:val="32"/>
        </w:numPr>
        <w:spacing w:after="160" w:line="259" w:lineRule="auto"/>
        <w:rPr>
          <w:sz w:val="20"/>
          <w:szCs w:val="20"/>
        </w:rPr>
      </w:pPr>
      <w:r w:rsidRPr="00B0354D">
        <w:rPr>
          <w:sz w:val="20"/>
          <w:szCs w:val="20"/>
        </w:rPr>
        <w:t xml:space="preserve">If there are any issues incurred in the future, the topic could be picked up once more and a new </w:t>
      </w:r>
      <w:proofErr w:type="spellStart"/>
      <w:r w:rsidRPr="00B0354D">
        <w:rPr>
          <w:sz w:val="20"/>
          <w:szCs w:val="20"/>
        </w:rPr>
        <w:t>SPERC</w:t>
      </w:r>
      <w:proofErr w:type="spellEnd"/>
      <w:r w:rsidRPr="00B0354D">
        <w:rPr>
          <w:sz w:val="20"/>
          <w:szCs w:val="20"/>
        </w:rPr>
        <w:t xml:space="preserve"> TF created to embark on a monitoring program.</w:t>
      </w:r>
    </w:p>
    <w:p w14:paraId="484AFB7C" w14:textId="2C11B2A8" w:rsidR="00B5789A" w:rsidRPr="00B0354D" w:rsidRDefault="00B5789A" w:rsidP="00A66DF0">
      <w:pPr>
        <w:pStyle w:val="ListParagraph"/>
        <w:spacing w:after="160" w:line="259" w:lineRule="auto"/>
        <w:ind w:left="540"/>
        <w:rPr>
          <w:sz w:val="20"/>
          <w:szCs w:val="20"/>
        </w:rPr>
      </w:pPr>
      <w:r w:rsidRPr="00B0354D">
        <w:rPr>
          <w:i/>
          <w:iCs/>
          <w:sz w:val="20"/>
          <w:szCs w:val="20"/>
        </w:rPr>
        <w:t>The MC had no major concerns o</w:t>
      </w:r>
      <w:r w:rsidR="00295E83" w:rsidRPr="00B0354D">
        <w:rPr>
          <w:i/>
          <w:iCs/>
          <w:sz w:val="20"/>
          <w:szCs w:val="20"/>
        </w:rPr>
        <w:t>r</w:t>
      </w:r>
      <w:r w:rsidRPr="00B0354D">
        <w:rPr>
          <w:i/>
          <w:iCs/>
          <w:sz w:val="20"/>
          <w:szCs w:val="20"/>
        </w:rPr>
        <w:t xml:space="preserve"> questions on this proposed way forward.</w:t>
      </w:r>
    </w:p>
    <w:p w14:paraId="3E3155A7" w14:textId="1547AD46" w:rsidR="005E0FEF" w:rsidRPr="00B0354D" w:rsidRDefault="005E0FEF" w:rsidP="001F1061">
      <w:pPr>
        <w:pStyle w:val="Agendaitemlevel3"/>
        <w:rPr>
          <w:color w:val="FF0000"/>
          <w:sz w:val="20"/>
          <w:szCs w:val="20"/>
          <w:u w:val="single"/>
        </w:rPr>
      </w:pPr>
      <w:r w:rsidRPr="00B0354D">
        <w:rPr>
          <w:sz w:val="20"/>
          <w:szCs w:val="20"/>
          <w:u w:val="single"/>
        </w:rPr>
        <w:t>Essential Uses</w:t>
      </w:r>
    </w:p>
    <w:p w14:paraId="79CF0256" w14:textId="46C6C88C" w:rsidR="008959CF" w:rsidRPr="00B0354D" w:rsidRDefault="004A6FA3" w:rsidP="00275B69">
      <w:pPr>
        <w:ind w:left="567"/>
        <w:rPr>
          <w:sz w:val="20"/>
          <w:szCs w:val="20"/>
        </w:rPr>
      </w:pPr>
      <w:r w:rsidRPr="00B0354D">
        <w:rPr>
          <w:sz w:val="20"/>
          <w:szCs w:val="20"/>
        </w:rPr>
        <w:t xml:space="preserve">The MC was updated on the initial </w:t>
      </w:r>
      <w:r w:rsidR="00314E66" w:rsidRPr="00B0354D">
        <w:rPr>
          <w:sz w:val="20"/>
          <w:szCs w:val="20"/>
        </w:rPr>
        <w:t xml:space="preserve">CARACAL discussion of this topic related to the CSS (see </w:t>
      </w:r>
      <w:r w:rsidR="00937AAE" w:rsidRPr="00B0354D">
        <w:rPr>
          <w:sz w:val="20"/>
          <w:szCs w:val="20"/>
        </w:rPr>
        <w:t xml:space="preserve">also 6.1) and the </w:t>
      </w:r>
      <w:r w:rsidR="00343300" w:rsidRPr="00B0354D">
        <w:rPr>
          <w:sz w:val="20"/>
          <w:szCs w:val="20"/>
        </w:rPr>
        <w:t xml:space="preserve">submissions by industry, NGOs/consumer organisations and </w:t>
      </w:r>
      <w:r w:rsidR="00F826D3" w:rsidRPr="00B0354D">
        <w:rPr>
          <w:sz w:val="20"/>
          <w:szCs w:val="20"/>
        </w:rPr>
        <w:t xml:space="preserve">Member States.  </w:t>
      </w:r>
      <w:r w:rsidR="0007132E" w:rsidRPr="00B0354D">
        <w:rPr>
          <w:sz w:val="20"/>
          <w:szCs w:val="20"/>
        </w:rPr>
        <w:t xml:space="preserve">The Commission has not </w:t>
      </w:r>
      <w:r w:rsidR="00680230" w:rsidRPr="00B0354D">
        <w:rPr>
          <w:sz w:val="20"/>
          <w:szCs w:val="20"/>
        </w:rPr>
        <w:t>(</w:t>
      </w:r>
      <w:r w:rsidR="0007132E" w:rsidRPr="00B0354D">
        <w:rPr>
          <w:sz w:val="20"/>
          <w:szCs w:val="20"/>
        </w:rPr>
        <w:t>yet</w:t>
      </w:r>
      <w:r w:rsidR="00680230" w:rsidRPr="00B0354D">
        <w:rPr>
          <w:sz w:val="20"/>
          <w:szCs w:val="20"/>
        </w:rPr>
        <w:t>)</w:t>
      </w:r>
      <w:r w:rsidR="0007132E" w:rsidRPr="00B0354D">
        <w:rPr>
          <w:sz w:val="20"/>
          <w:szCs w:val="20"/>
        </w:rPr>
        <w:t xml:space="preserve"> </w:t>
      </w:r>
      <w:r w:rsidR="008D080D" w:rsidRPr="00B0354D">
        <w:rPr>
          <w:sz w:val="20"/>
          <w:szCs w:val="20"/>
        </w:rPr>
        <w:t>attempted</w:t>
      </w:r>
      <w:r w:rsidR="00680230" w:rsidRPr="00B0354D">
        <w:rPr>
          <w:sz w:val="20"/>
          <w:szCs w:val="20"/>
        </w:rPr>
        <w:t xml:space="preserve"> to </w:t>
      </w:r>
      <w:r w:rsidR="0007132E" w:rsidRPr="00B0354D">
        <w:rPr>
          <w:sz w:val="20"/>
          <w:szCs w:val="20"/>
        </w:rPr>
        <w:t>establish</w:t>
      </w:r>
      <w:r w:rsidR="00680230" w:rsidRPr="00B0354D">
        <w:rPr>
          <w:sz w:val="20"/>
          <w:szCs w:val="20"/>
        </w:rPr>
        <w:t xml:space="preserve"> a list of ‘essential’ uses</w:t>
      </w:r>
      <w:r w:rsidR="00313FD1" w:rsidRPr="00B0354D">
        <w:rPr>
          <w:sz w:val="20"/>
          <w:szCs w:val="20"/>
        </w:rPr>
        <w:t xml:space="preserve">; </w:t>
      </w:r>
      <w:r w:rsidR="002924DA" w:rsidRPr="00B0354D">
        <w:rPr>
          <w:sz w:val="20"/>
          <w:szCs w:val="20"/>
        </w:rPr>
        <w:t xml:space="preserve">if it </w:t>
      </w:r>
      <w:r w:rsidR="00CD3569" w:rsidRPr="00B0354D">
        <w:rPr>
          <w:sz w:val="20"/>
          <w:szCs w:val="20"/>
        </w:rPr>
        <w:t xml:space="preserve">does, A.I.S.E. should build </w:t>
      </w:r>
      <w:r w:rsidR="001E4EE6" w:rsidRPr="00B0354D">
        <w:rPr>
          <w:sz w:val="20"/>
          <w:szCs w:val="20"/>
        </w:rPr>
        <w:t xml:space="preserve">on </w:t>
      </w:r>
      <w:r w:rsidR="00CC5116" w:rsidRPr="00B0354D">
        <w:rPr>
          <w:sz w:val="20"/>
          <w:szCs w:val="20"/>
        </w:rPr>
        <w:t xml:space="preserve">learnings from the pandemic regarding the essential role of the sector’s products.  </w:t>
      </w:r>
      <w:r w:rsidR="003A054E" w:rsidRPr="00B0354D">
        <w:rPr>
          <w:sz w:val="20"/>
          <w:szCs w:val="20"/>
        </w:rPr>
        <w:t xml:space="preserve">This topic is also on the agenda of the CSS/Zero Pollution </w:t>
      </w:r>
      <w:r w:rsidR="007929AA" w:rsidRPr="00B0354D">
        <w:rPr>
          <w:sz w:val="20"/>
          <w:szCs w:val="20"/>
        </w:rPr>
        <w:t xml:space="preserve">Steering Group meeting on </w:t>
      </w:r>
      <w:r w:rsidR="009957C1" w:rsidRPr="00B0354D">
        <w:rPr>
          <w:sz w:val="20"/>
          <w:szCs w:val="20"/>
        </w:rPr>
        <w:t>22 January and</w:t>
      </w:r>
      <w:r w:rsidR="005B150D" w:rsidRPr="00B0354D">
        <w:rPr>
          <w:sz w:val="20"/>
          <w:szCs w:val="20"/>
        </w:rPr>
        <w:t xml:space="preserve"> will be re-discussed by the cross-industry action group </w:t>
      </w:r>
      <w:r w:rsidR="004D0C02" w:rsidRPr="00B0354D">
        <w:rPr>
          <w:sz w:val="20"/>
          <w:szCs w:val="20"/>
        </w:rPr>
        <w:t>on 26 January</w:t>
      </w:r>
      <w:r w:rsidR="007929AA" w:rsidRPr="00B0354D">
        <w:rPr>
          <w:sz w:val="20"/>
          <w:szCs w:val="20"/>
        </w:rPr>
        <w:t>.</w:t>
      </w:r>
    </w:p>
    <w:p w14:paraId="0FD29E08" w14:textId="3114A01E" w:rsidR="00E6754C" w:rsidRPr="00B0354D" w:rsidRDefault="00F16774" w:rsidP="001F1061">
      <w:pPr>
        <w:pStyle w:val="Agendaitemlevel3"/>
        <w:rPr>
          <w:sz w:val="20"/>
          <w:szCs w:val="20"/>
          <w:u w:val="single"/>
          <w:lang w:val="fr-BE"/>
        </w:rPr>
      </w:pPr>
      <w:r w:rsidRPr="00B0354D">
        <w:rPr>
          <w:sz w:val="20"/>
          <w:szCs w:val="20"/>
          <w:u w:val="single"/>
          <w:lang w:val="fr-BE"/>
        </w:rPr>
        <w:t xml:space="preserve">Ethanol </w:t>
      </w:r>
      <w:proofErr w:type="spellStart"/>
      <w:r w:rsidRPr="00B0354D">
        <w:rPr>
          <w:sz w:val="20"/>
          <w:szCs w:val="20"/>
          <w:u w:val="single"/>
          <w:lang w:val="fr-BE"/>
        </w:rPr>
        <w:t>harmonised</w:t>
      </w:r>
      <w:proofErr w:type="spellEnd"/>
      <w:r w:rsidRPr="00B0354D">
        <w:rPr>
          <w:sz w:val="20"/>
          <w:szCs w:val="20"/>
          <w:u w:val="single"/>
          <w:lang w:val="fr-BE"/>
        </w:rPr>
        <w:t xml:space="preserve"> classification</w:t>
      </w:r>
    </w:p>
    <w:p w14:paraId="7F4F68A0" w14:textId="2FCEEC7D" w:rsidR="007929AA" w:rsidRPr="00B0354D" w:rsidRDefault="0023351C" w:rsidP="00275B69">
      <w:pPr>
        <w:ind w:left="567"/>
        <w:rPr>
          <w:sz w:val="20"/>
          <w:szCs w:val="20"/>
        </w:rPr>
      </w:pPr>
      <w:r w:rsidRPr="00B0354D">
        <w:rPr>
          <w:sz w:val="20"/>
          <w:szCs w:val="20"/>
        </w:rPr>
        <w:t>The MC was updated on the latest status (</w:t>
      </w:r>
      <w:r w:rsidR="00C45111" w:rsidRPr="00B0354D">
        <w:rPr>
          <w:sz w:val="20"/>
          <w:szCs w:val="20"/>
        </w:rPr>
        <w:t xml:space="preserve">still </w:t>
      </w:r>
      <w:r w:rsidRPr="00B0354D">
        <w:rPr>
          <w:sz w:val="20"/>
          <w:szCs w:val="20"/>
        </w:rPr>
        <w:t xml:space="preserve">no </w:t>
      </w:r>
      <w:r w:rsidR="00C45111" w:rsidRPr="00B0354D">
        <w:rPr>
          <w:sz w:val="20"/>
          <w:szCs w:val="20"/>
        </w:rPr>
        <w:t xml:space="preserve">dossier submitted to date) and the </w:t>
      </w:r>
      <w:r w:rsidR="0085263E" w:rsidRPr="00B0354D">
        <w:rPr>
          <w:sz w:val="20"/>
          <w:szCs w:val="20"/>
        </w:rPr>
        <w:t xml:space="preserve">actions being pursued by the industry task force.  </w:t>
      </w:r>
      <w:r w:rsidR="00C57902" w:rsidRPr="00B0354D">
        <w:rPr>
          <w:sz w:val="20"/>
          <w:szCs w:val="20"/>
        </w:rPr>
        <w:t xml:space="preserve">The A.I.S.E. Ethanol ad hoc Task Force </w:t>
      </w:r>
      <w:r w:rsidR="00EB7B86" w:rsidRPr="00B0354D">
        <w:rPr>
          <w:sz w:val="20"/>
          <w:szCs w:val="20"/>
        </w:rPr>
        <w:t>will meet</w:t>
      </w:r>
      <w:r w:rsidR="00C57902" w:rsidRPr="00B0354D">
        <w:rPr>
          <w:sz w:val="20"/>
          <w:szCs w:val="20"/>
        </w:rPr>
        <w:t xml:space="preserve"> </w:t>
      </w:r>
      <w:r w:rsidR="00A63E08" w:rsidRPr="00B0354D">
        <w:rPr>
          <w:sz w:val="20"/>
          <w:szCs w:val="20"/>
        </w:rPr>
        <w:t>on 20 January.  It was noted that</w:t>
      </w:r>
      <w:r w:rsidR="00EB7B86" w:rsidRPr="00B0354D">
        <w:rPr>
          <w:sz w:val="20"/>
          <w:szCs w:val="20"/>
        </w:rPr>
        <w:t>,</w:t>
      </w:r>
      <w:r w:rsidR="00A63E08" w:rsidRPr="00B0354D">
        <w:rPr>
          <w:sz w:val="20"/>
          <w:szCs w:val="20"/>
        </w:rPr>
        <w:t xml:space="preserve"> </w:t>
      </w:r>
      <w:r w:rsidR="009423C8" w:rsidRPr="00B0354D">
        <w:rPr>
          <w:sz w:val="20"/>
          <w:szCs w:val="20"/>
        </w:rPr>
        <w:t xml:space="preserve">in the context of the CSS and its focus on (hazard-based) generic risk management, ethanol </w:t>
      </w:r>
      <w:r w:rsidR="00EB7B86" w:rsidRPr="00B0354D">
        <w:rPr>
          <w:sz w:val="20"/>
          <w:szCs w:val="20"/>
        </w:rPr>
        <w:t xml:space="preserve">could be a good case study in the safe use of a </w:t>
      </w:r>
      <w:proofErr w:type="spellStart"/>
      <w:r w:rsidR="00EB7B86" w:rsidRPr="00B0354D">
        <w:rPr>
          <w:sz w:val="20"/>
          <w:szCs w:val="20"/>
        </w:rPr>
        <w:t>CMR</w:t>
      </w:r>
      <w:proofErr w:type="spellEnd"/>
      <w:r w:rsidR="00EB7B86" w:rsidRPr="00B0354D">
        <w:rPr>
          <w:sz w:val="20"/>
          <w:szCs w:val="20"/>
        </w:rPr>
        <w:t xml:space="preserve"> substance.</w:t>
      </w:r>
    </w:p>
    <w:p w14:paraId="5D71A08D" w14:textId="77777777" w:rsidR="00B70F75" w:rsidRPr="00B0354D" w:rsidRDefault="00B70F75" w:rsidP="00B70F75">
      <w:pPr>
        <w:pStyle w:val="Agendaitemlevel2"/>
        <w:rPr>
          <w:rStyle w:val="AgendaSpeaker"/>
          <w:b w:val="0"/>
          <w:bCs/>
          <w:sz w:val="20"/>
          <w:szCs w:val="20"/>
          <w:lang w:val="fr-BE"/>
        </w:rPr>
      </w:pPr>
      <w:r w:rsidRPr="00B0354D">
        <w:rPr>
          <w:sz w:val="20"/>
          <w:szCs w:val="20"/>
          <w:lang w:val="fr-BE"/>
        </w:rPr>
        <w:t>Biocides</w:t>
      </w:r>
      <w:r w:rsidRPr="00B0354D">
        <w:rPr>
          <w:sz w:val="20"/>
          <w:szCs w:val="20"/>
          <w:lang w:val="fr-BE"/>
        </w:rPr>
        <w:tab/>
        <w:t xml:space="preserve">  </w:t>
      </w:r>
      <w:r w:rsidRPr="00B0354D">
        <w:rPr>
          <w:rStyle w:val="AgendaSpeaker"/>
          <w:b w:val="0"/>
          <w:sz w:val="20"/>
          <w:szCs w:val="20"/>
          <w:lang w:val="fr-BE"/>
        </w:rPr>
        <w:t>(</w:t>
      </w:r>
      <w:proofErr w:type="spellStart"/>
      <w:r w:rsidRPr="00B0354D">
        <w:rPr>
          <w:rStyle w:val="AgendaSpeaker"/>
          <w:b w:val="0"/>
          <w:sz w:val="20"/>
          <w:szCs w:val="20"/>
          <w:lang w:val="fr-BE"/>
        </w:rPr>
        <w:t>E.Cazelle</w:t>
      </w:r>
      <w:proofErr w:type="spellEnd"/>
      <w:r w:rsidRPr="00B0354D">
        <w:rPr>
          <w:rStyle w:val="AgendaSpeaker"/>
          <w:b w:val="0"/>
          <w:sz w:val="20"/>
          <w:szCs w:val="20"/>
          <w:lang w:val="fr-BE"/>
        </w:rPr>
        <w:t>)</w:t>
      </w:r>
    </w:p>
    <w:p w14:paraId="6B29173D" w14:textId="77777777" w:rsidR="00B70F75" w:rsidRPr="00B0354D" w:rsidRDefault="00B70F75" w:rsidP="00B70F75">
      <w:pPr>
        <w:pStyle w:val="Agendaitemlevel3"/>
        <w:numPr>
          <w:ilvl w:val="2"/>
          <w:numId w:val="16"/>
        </w:numPr>
        <w:rPr>
          <w:sz w:val="20"/>
          <w:szCs w:val="20"/>
          <w:lang w:val="fr-BE"/>
        </w:rPr>
      </w:pPr>
      <w:r w:rsidRPr="00B0354D">
        <w:rPr>
          <w:sz w:val="20"/>
          <w:szCs w:val="20"/>
          <w:lang w:val="fr-BE"/>
        </w:rPr>
        <w:lastRenderedPageBreak/>
        <w:t xml:space="preserve">In-can </w:t>
      </w:r>
      <w:proofErr w:type="spellStart"/>
      <w:r w:rsidRPr="00B0354D">
        <w:rPr>
          <w:sz w:val="20"/>
          <w:szCs w:val="20"/>
          <w:lang w:val="fr-BE"/>
        </w:rPr>
        <w:t>preservatives</w:t>
      </w:r>
      <w:proofErr w:type="spellEnd"/>
    </w:p>
    <w:p w14:paraId="226D6D15" w14:textId="77777777" w:rsidR="00B70F75" w:rsidRPr="00B0354D" w:rsidRDefault="00B70F75" w:rsidP="00B70F75">
      <w:pPr>
        <w:pStyle w:val="Agendaitemlevel3"/>
        <w:rPr>
          <w:sz w:val="20"/>
          <w:szCs w:val="20"/>
          <w:lang w:val="fr-BE"/>
        </w:rPr>
      </w:pPr>
      <w:proofErr w:type="spellStart"/>
      <w:r w:rsidRPr="00B0354D">
        <w:rPr>
          <w:sz w:val="20"/>
          <w:szCs w:val="20"/>
          <w:lang w:val="fr-BE"/>
        </w:rPr>
        <w:t>BPR</w:t>
      </w:r>
      <w:proofErr w:type="spellEnd"/>
      <w:r w:rsidRPr="00B0354D">
        <w:rPr>
          <w:sz w:val="20"/>
          <w:szCs w:val="20"/>
          <w:lang w:val="fr-BE"/>
        </w:rPr>
        <w:t xml:space="preserve"> </w:t>
      </w:r>
      <w:proofErr w:type="spellStart"/>
      <w:r w:rsidRPr="00B0354D">
        <w:rPr>
          <w:sz w:val="20"/>
          <w:szCs w:val="20"/>
          <w:lang w:val="fr-BE"/>
        </w:rPr>
        <w:t>assessment</w:t>
      </w:r>
      <w:proofErr w:type="spellEnd"/>
      <w:r w:rsidRPr="00B0354D">
        <w:rPr>
          <w:sz w:val="20"/>
          <w:szCs w:val="20"/>
          <w:lang w:val="fr-BE"/>
        </w:rPr>
        <w:t xml:space="preserve"> </w:t>
      </w:r>
      <w:proofErr w:type="spellStart"/>
      <w:r w:rsidRPr="00B0354D">
        <w:rPr>
          <w:sz w:val="20"/>
          <w:szCs w:val="20"/>
          <w:lang w:val="fr-BE"/>
        </w:rPr>
        <w:t>project</w:t>
      </w:r>
      <w:proofErr w:type="spellEnd"/>
    </w:p>
    <w:p w14:paraId="4AAB12A4" w14:textId="34E3B614" w:rsidR="00312F24" w:rsidRPr="00B0354D" w:rsidRDefault="00312F24" w:rsidP="00312F24">
      <w:pPr>
        <w:ind w:left="270"/>
        <w:rPr>
          <w:sz w:val="20"/>
          <w:szCs w:val="20"/>
        </w:rPr>
      </w:pPr>
      <w:r w:rsidRPr="00B0354D">
        <w:rPr>
          <w:sz w:val="20"/>
          <w:szCs w:val="20"/>
        </w:rPr>
        <w:t>Refer to the slides</w:t>
      </w:r>
      <w:r w:rsidR="00FB6374" w:rsidRPr="00B0354D">
        <w:rPr>
          <w:sz w:val="20"/>
          <w:szCs w:val="20"/>
        </w:rPr>
        <w:t xml:space="preserve"> covering both points above: </w:t>
      </w:r>
      <w:r w:rsidRPr="00B0354D">
        <w:rPr>
          <w:sz w:val="20"/>
          <w:szCs w:val="20"/>
        </w:rPr>
        <w:t>no comment</w:t>
      </w:r>
      <w:r w:rsidR="005B1E21" w:rsidRPr="00B0354D">
        <w:rPr>
          <w:sz w:val="20"/>
          <w:szCs w:val="20"/>
        </w:rPr>
        <w:t>s</w:t>
      </w:r>
      <w:r w:rsidRPr="00B0354D">
        <w:rPr>
          <w:sz w:val="20"/>
          <w:szCs w:val="20"/>
        </w:rPr>
        <w:t xml:space="preserve"> </w:t>
      </w:r>
      <w:r w:rsidR="00FB6374" w:rsidRPr="00B0354D">
        <w:rPr>
          <w:sz w:val="20"/>
          <w:szCs w:val="20"/>
        </w:rPr>
        <w:t xml:space="preserve">were </w:t>
      </w:r>
      <w:r w:rsidRPr="00B0354D">
        <w:rPr>
          <w:sz w:val="20"/>
          <w:szCs w:val="20"/>
        </w:rPr>
        <w:t>raised</w:t>
      </w:r>
      <w:r w:rsidR="005B1E21" w:rsidRPr="00B0354D">
        <w:rPr>
          <w:sz w:val="20"/>
          <w:szCs w:val="20"/>
        </w:rPr>
        <w:t xml:space="preserve"> to the updates</w:t>
      </w:r>
      <w:r w:rsidRPr="00B0354D">
        <w:rPr>
          <w:sz w:val="20"/>
          <w:szCs w:val="20"/>
        </w:rPr>
        <w:t xml:space="preserve">. </w:t>
      </w:r>
    </w:p>
    <w:p w14:paraId="7F4B435C" w14:textId="59A51C2B" w:rsidR="00B70F75" w:rsidRPr="00B0354D" w:rsidRDefault="008F60A7" w:rsidP="00B70F75">
      <w:pPr>
        <w:pStyle w:val="Agendaitemlevel2"/>
        <w:rPr>
          <w:b w:val="0"/>
          <w:sz w:val="20"/>
          <w:szCs w:val="20"/>
        </w:rPr>
      </w:pPr>
      <w:r w:rsidRPr="00B0354D">
        <w:rPr>
          <w:sz w:val="20"/>
          <w:szCs w:val="20"/>
        </w:rPr>
        <w:t xml:space="preserve">Charter for Sustainable Cleaning </w:t>
      </w:r>
      <w:r w:rsidR="00B70F75" w:rsidRPr="00B0354D">
        <w:rPr>
          <w:sz w:val="20"/>
          <w:szCs w:val="20"/>
        </w:rPr>
        <w:tab/>
      </w:r>
      <w:r w:rsidR="00B70F75" w:rsidRPr="00B0354D">
        <w:rPr>
          <w:b w:val="0"/>
          <w:i/>
          <w:iCs/>
          <w:sz w:val="20"/>
          <w:szCs w:val="20"/>
        </w:rPr>
        <w:t>(S. Nissen)</w:t>
      </w:r>
    </w:p>
    <w:p w14:paraId="5C34535F" w14:textId="08646E8B" w:rsidR="008F60A7" w:rsidRPr="00B0354D" w:rsidRDefault="00B45FF8" w:rsidP="00B70F75">
      <w:pPr>
        <w:pStyle w:val="Agendaitemlevel3"/>
        <w:rPr>
          <w:sz w:val="20"/>
          <w:szCs w:val="20"/>
        </w:rPr>
      </w:pPr>
      <w:r w:rsidRPr="00B0354D">
        <w:rPr>
          <w:sz w:val="20"/>
          <w:szCs w:val="20"/>
          <w:u w:val="single"/>
        </w:rPr>
        <w:t xml:space="preserve">Update on </w:t>
      </w:r>
      <w:r w:rsidR="008F60A7" w:rsidRPr="00B0354D">
        <w:rPr>
          <w:sz w:val="20"/>
          <w:szCs w:val="20"/>
          <w:u w:val="single"/>
        </w:rPr>
        <w:t>current activities</w:t>
      </w:r>
      <w:r w:rsidR="008F60A7" w:rsidRPr="00B0354D">
        <w:rPr>
          <w:sz w:val="20"/>
          <w:szCs w:val="20"/>
        </w:rPr>
        <w:t xml:space="preserve"> (Reporting, benchmarking tool, </w:t>
      </w:r>
      <w:r w:rsidR="00E7424B" w:rsidRPr="00B0354D">
        <w:rPr>
          <w:sz w:val="20"/>
          <w:szCs w:val="20"/>
        </w:rPr>
        <w:t xml:space="preserve">technical advisory panel, </w:t>
      </w:r>
      <w:r w:rsidR="008F60A7" w:rsidRPr="00B0354D">
        <w:rPr>
          <w:sz w:val="20"/>
          <w:szCs w:val="20"/>
        </w:rPr>
        <w:t>communication)</w:t>
      </w:r>
    </w:p>
    <w:p w14:paraId="45D9D849" w14:textId="5C0420A8"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S</w:t>
      </w:r>
      <w:r w:rsidR="00FB6374" w:rsidRPr="00B0354D">
        <w:rPr>
          <w:b w:val="0"/>
          <w:caps w:val="0"/>
          <w:color w:val="auto"/>
          <w:sz w:val="20"/>
          <w:szCs w:val="20"/>
        </w:rPr>
        <w:t>.</w:t>
      </w:r>
      <w:r w:rsidRPr="00B0354D">
        <w:rPr>
          <w:b w:val="0"/>
          <w:caps w:val="0"/>
          <w:color w:val="auto"/>
          <w:sz w:val="20"/>
          <w:szCs w:val="20"/>
        </w:rPr>
        <w:t xml:space="preserve"> Nissen informed the MC on current activities, linked especially to technical aspects as follows: </w:t>
      </w:r>
    </w:p>
    <w:p w14:paraId="1E6521B0" w14:textId="77777777" w:rsidR="00242B1A" w:rsidRPr="00B0354D" w:rsidRDefault="00242B1A" w:rsidP="00E36FEE">
      <w:pPr>
        <w:pStyle w:val="Agendaitemlevel1"/>
        <w:numPr>
          <w:ilvl w:val="0"/>
          <w:numId w:val="0"/>
        </w:numPr>
        <w:spacing w:before="0" w:after="0"/>
        <w:ind w:left="540"/>
        <w:rPr>
          <w:b w:val="0"/>
          <w:caps w:val="0"/>
          <w:color w:val="auto"/>
          <w:sz w:val="20"/>
          <w:szCs w:val="20"/>
        </w:rPr>
      </w:pPr>
    </w:p>
    <w:p w14:paraId="4D662A4D" w14:textId="77777777" w:rsidR="007827A4" w:rsidRPr="00B0354D" w:rsidRDefault="007827A4" w:rsidP="00E36FEE">
      <w:pPr>
        <w:pStyle w:val="Agendaitemlevel1"/>
        <w:numPr>
          <w:ilvl w:val="0"/>
          <w:numId w:val="0"/>
        </w:numPr>
        <w:spacing w:before="0" w:after="0"/>
        <w:ind w:left="540"/>
        <w:rPr>
          <w:bCs/>
          <w:i/>
          <w:iCs/>
          <w:caps w:val="0"/>
          <w:color w:val="auto"/>
          <w:sz w:val="20"/>
          <w:szCs w:val="20"/>
        </w:rPr>
      </w:pPr>
      <w:r w:rsidRPr="00B0354D">
        <w:rPr>
          <w:bCs/>
          <w:i/>
          <w:iCs/>
          <w:caps w:val="0"/>
          <w:color w:val="auto"/>
          <w:sz w:val="20"/>
          <w:szCs w:val="20"/>
        </w:rPr>
        <w:t>Technical advisory panel</w:t>
      </w:r>
    </w:p>
    <w:p w14:paraId="6371BD0A" w14:textId="7B6D06B4"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The call for nomination for the technical advisory panel was launched end of last year, and first nominations have been received. As soon as we will reach a sufficient number and a good scope of membership, a kick-off meeting will be organised</w:t>
      </w:r>
      <w:r w:rsidR="00D20B52" w:rsidRPr="00B0354D">
        <w:rPr>
          <w:b w:val="0"/>
          <w:caps w:val="0"/>
          <w:color w:val="auto"/>
          <w:sz w:val="20"/>
          <w:szCs w:val="20"/>
        </w:rPr>
        <w:t xml:space="preserve"> soon</w:t>
      </w:r>
      <w:r w:rsidRPr="00B0354D">
        <w:rPr>
          <w:b w:val="0"/>
          <w:caps w:val="0"/>
          <w:color w:val="auto"/>
          <w:sz w:val="20"/>
          <w:szCs w:val="20"/>
        </w:rPr>
        <w:t xml:space="preserve">. </w:t>
      </w:r>
    </w:p>
    <w:p w14:paraId="6DB0A60E" w14:textId="77777777" w:rsidR="00242B1A" w:rsidRPr="00B0354D" w:rsidRDefault="00242B1A" w:rsidP="00E36FEE">
      <w:pPr>
        <w:pStyle w:val="Agendaitemlevel1"/>
        <w:numPr>
          <w:ilvl w:val="0"/>
          <w:numId w:val="0"/>
        </w:numPr>
        <w:spacing w:before="0" w:after="0"/>
        <w:ind w:left="540"/>
        <w:rPr>
          <w:b w:val="0"/>
          <w:caps w:val="0"/>
          <w:color w:val="auto"/>
          <w:sz w:val="20"/>
          <w:szCs w:val="20"/>
        </w:rPr>
      </w:pPr>
    </w:p>
    <w:p w14:paraId="20EE874B" w14:textId="77777777" w:rsidR="007827A4" w:rsidRPr="00B0354D" w:rsidRDefault="007827A4" w:rsidP="00E36FEE">
      <w:pPr>
        <w:pStyle w:val="Agendaitemlevel1"/>
        <w:numPr>
          <w:ilvl w:val="0"/>
          <w:numId w:val="0"/>
        </w:numPr>
        <w:spacing w:before="0" w:after="0"/>
        <w:ind w:left="540"/>
        <w:rPr>
          <w:bCs/>
          <w:i/>
          <w:iCs/>
          <w:caps w:val="0"/>
          <w:color w:val="auto"/>
          <w:sz w:val="20"/>
          <w:szCs w:val="20"/>
        </w:rPr>
      </w:pPr>
      <w:r w:rsidRPr="00B0354D">
        <w:rPr>
          <w:bCs/>
          <w:i/>
          <w:iCs/>
          <w:caps w:val="0"/>
          <w:color w:val="auto"/>
          <w:sz w:val="20"/>
          <w:szCs w:val="20"/>
        </w:rPr>
        <w:t xml:space="preserve">Charter </w:t>
      </w:r>
      <w:proofErr w:type="spellStart"/>
      <w:r w:rsidRPr="00B0354D">
        <w:rPr>
          <w:bCs/>
          <w:i/>
          <w:iCs/>
          <w:caps w:val="0"/>
          <w:color w:val="auto"/>
          <w:sz w:val="20"/>
          <w:szCs w:val="20"/>
        </w:rPr>
        <w:t>KPI</w:t>
      </w:r>
      <w:proofErr w:type="spellEnd"/>
      <w:r w:rsidRPr="00B0354D">
        <w:rPr>
          <w:bCs/>
          <w:i/>
          <w:iCs/>
          <w:caps w:val="0"/>
          <w:color w:val="auto"/>
          <w:sz w:val="20"/>
          <w:szCs w:val="20"/>
        </w:rPr>
        <w:t xml:space="preserve"> reporting on 2020 data</w:t>
      </w:r>
    </w:p>
    <w:p w14:paraId="79C91784" w14:textId="6452E810"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 xml:space="preserve">The </w:t>
      </w:r>
      <w:proofErr w:type="spellStart"/>
      <w:r w:rsidRPr="00B0354D">
        <w:rPr>
          <w:b w:val="0"/>
          <w:caps w:val="0"/>
          <w:color w:val="auto"/>
          <w:sz w:val="20"/>
          <w:szCs w:val="20"/>
        </w:rPr>
        <w:t>KPI</w:t>
      </w:r>
      <w:proofErr w:type="spellEnd"/>
      <w:r w:rsidRPr="00B0354D">
        <w:rPr>
          <w:b w:val="0"/>
          <w:caps w:val="0"/>
          <w:color w:val="auto"/>
          <w:sz w:val="20"/>
          <w:szCs w:val="20"/>
        </w:rPr>
        <w:t xml:space="preserve"> reporting module was opened on 2 Jan for </w:t>
      </w:r>
      <w:r w:rsidR="00BB14CF" w:rsidRPr="00B0354D">
        <w:rPr>
          <w:b w:val="0"/>
          <w:caps w:val="0"/>
          <w:color w:val="auto"/>
          <w:sz w:val="20"/>
          <w:szCs w:val="20"/>
        </w:rPr>
        <w:t>O</w:t>
      </w:r>
      <w:r w:rsidRPr="00B0354D">
        <w:rPr>
          <w:b w:val="0"/>
          <w:caps w:val="0"/>
          <w:color w:val="auto"/>
          <w:sz w:val="20"/>
          <w:szCs w:val="20"/>
        </w:rPr>
        <w:t xml:space="preserve">rdinary Charter </w:t>
      </w:r>
      <w:r w:rsidR="00BB14CF" w:rsidRPr="00B0354D">
        <w:rPr>
          <w:b w:val="0"/>
          <w:caps w:val="0"/>
          <w:color w:val="auto"/>
          <w:sz w:val="20"/>
          <w:szCs w:val="20"/>
        </w:rPr>
        <w:t>M</w:t>
      </w:r>
      <w:r w:rsidRPr="00B0354D">
        <w:rPr>
          <w:b w:val="0"/>
          <w:caps w:val="0"/>
          <w:color w:val="auto"/>
          <w:sz w:val="20"/>
          <w:szCs w:val="20"/>
        </w:rPr>
        <w:t xml:space="preserve">embers to enter their recent </w:t>
      </w:r>
      <w:proofErr w:type="spellStart"/>
      <w:r w:rsidRPr="00B0354D">
        <w:rPr>
          <w:b w:val="0"/>
          <w:caps w:val="0"/>
          <w:color w:val="auto"/>
          <w:sz w:val="20"/>
          <w:szCs w:val="20"/>
        </w:rPr>
        <w:t>KPI</w:t>
      </w:r>
      <w:proofErr w:type="spellEnd"/>
      <w:r w:rsidRPr="00B0354D">
        <w:rPr>
          <w:b w:val="0"/>
          <w:caps w:val="0"/>
          <w:color w:val="auto"/>
          <w:sz w:val="20"/>
          <w:szCs w:val="20"/>
        </w:rPr>
        <w:t xml:space="preserve"> data (</w:t>
      </w:r>
      <w:r w:rsidR="00F9202E" w:rsidRPr="00B0354D">
        <w:rPr>
          <w:b w:val="0"/>
          <w:caps w:val="0"/>
          <w:color w:val="auto"/>
          <w:sz w:val="20"/>
          <w:szCs w:val="20"/>
        </w:rPr>
        <w:t>i.e.,</w:t>
      </w:r>
      <w:r w:rsidRPr="00B0354D">
        <w:rPr>
          <w:b w:val="0"/>
          <w:caps w:val="0"/>
          <w:color w:val="auto"/>
          <w:sz w:val="20"/>
          <w:szCs w:val="20"/>
        </w:rPr>
        <w:t xml:space="preserve"> data from the fiscal year that ended in 2020). The </w:t>
      </w:r>
      <w:proofErr w:type="spellStart"/>
      <w:r w:rsidRPr="00B0354D">
        <w:rPr>
          <w:b w:val="0"/>
          <w:caps w:val="0"/>
          <w:color w:val="auto"/>
          <w:sz w:val="20"/>
          <w:szCs w:val="20"/>
        </w:rPr>
        <w:t>KPI</w:t>
      </w:r>
      <w:proofErr w:type="spellEnd"/>
      <w:r w:rsidRPr="00B0354D">
        <w:rPr>
          <w:b w:val="0"/>
          <w:caps w:val="0"/>
          <w:color w:val="auto"/>
          <w:sz w:val="20"/>
          <w:szCs w:val="20"/>
        </w:rPr>
        <w:t xml:space="preserve"> reporting module will remain open until 1 April 202</w:t>
      </w:r>
      <w:r w:rsidR="003F1536" w:rsidRPr="00B0354D">
        <w:rPr>
          <w:b w:val="0"/>
          <w:caps w:val="0"/>
          <w:color w:val="auto"/>
          <w:sz w:val="20"/>
          <w:szCs w:val="20"/>
        </w:rPr>
        <w:t>1</w:t>
      </w:r>
      <w:r w:rsidRPr="00B0354D">
        <w:rPr>
          <w:b w:val="0"/>
          <w:caps w:val="0"/>
          <w:color w:val="auto"/>
          <w:sz w:val="20"/>
          <w:szCs w:val="20"/>
        </w:rPr>
        <w:t xml:space="preserve">. According to the Charter principles, compliance with this date is mandatory. All ordinary Charter members are requested to submit their </w:t>
      </w:r>
      <w:proofErr w:type="spellStart"/>
      <w:r w:rsidRPr="00B0354D">
        <w:rPr>
          <w:b w:val="0"/>
          <w:caps w:val="0"/>
          <w:color w:val="auto"/>
          <w:sz w:val="20"/>
          <w:szCs w:val="20"/>
        </w:rPr>
        <w:t>KPI</w:t>
      </w:r>
      <w:proofErr w:type="spellEnd"/>
      <w:r w:rsidRPr="00B0354D">
        <w:rPr>
          <w:b w:val="0"/>
          <w:caps w:val="0"/>
          <w:color w:val="auto"/>
          <w:sz w:val="20"/>
          <w:szCs w:val="20"/>
        </w:rPr>
        <w:t xml:space="preserve"> reports according to the Charter 2020+ requirements. Members were also informed that the </w:t>
      </w:r>
      <w:proofErr w:type="spellStart"/>
      <w:r w:rsidRPr="00B0354D">
        <w:rPr>
          <w:b w:val="0"/>
          <w:caps w:val="0"/>
          <w:color w:val="auto"/>
          <w:sz w:val="20"/>
          <w:szCs w:val="20"/>
        </w:rPr>
        <w:t>PBO</w:t>
      </w:r>
      <w:proofErr w:type="spellEnd"/>
      <w:r w:rsidRPr="00B0354D">
        <w:rPr>
          <w:b w:val="0"/>
          <w:caps w:val="0"/>
          <w:color w:val="auto"/>
          <w:sz w:val="20"/>
          <w:szCs w:val="20"/>
        </w:rPr>
        <w:t xml:space="preserve"> definition in the Charter </w:t>
      </w:r>
      <w:proofErr w:type="spellStart"/>
      <w:r w:rsidRPr="00B0354D">
        <w:rPr>
          <w:b w:val="0"/>
          <w:caps w:val="0"/>
          <w:color w:val="auto"/>
          <w:sz w:val="20"/>
          <w:szCs w:val="20"/>
        </w:rPr>
        <w:t>KPI</w:t>
      </w:r>
      <w:proofErr w:type="spellEnd"/>
      <w:r w:rsidRPr="00B0354D">
        <w:rPr>
          <w:b w:val="0"/>
          <w:caps w:val="0"/>
          <w:color w:val="auto"/>
          <w:sz w:val="20"/>
          <w:szCs w:val="20"/>
        </w:rPr>
        <w:t xml:space="preserve"> documentation has been further clarified.</w:t>
      </w:r>
    </w:p>
    <w:p w14:paraId="27EF9F25" w14:textId="2EB92044" w:rsidR="0082544F" w:rsidRPr="00B0354D" w:rsidRDefault="0082544F" w:rsidP="00E36FEE">
      <w:pPr>
        <w:pStyle w:val="Agendaitemlevel1"/>
        <w:numPr>
          <w:ilvl w:val="0"/>
          <w:numId w:val="0"/>
        </w:numPr>
        <w:spacing w:before="0" w:after="0"/>
        <w:ind w:left="540"/>
        <w:rPr>
          <w:b w:val="0"/>
          <w:caps w:val="0"/>
          <w:color w:val="auto"/>
          <w:sz w:val="20"/>
          <w:szCs w:val="20"/>
        </w:rPr>
      </w:pPr>
    </w:p>
    <w:p w14:paraId="0F1791AB" w14:textId="6C7924FF" w:rsidR="0082544F" w:rsidRPr="00B0354D" w:rsidRDefault="0082544F"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 xml:space="preserve">A new Charter </w:t>
      </w:r>
      <w:proofErr w:type="spellStart"/>
      <w:r w:rsidRPr="00B0354D">
        <w:rPr>
          <w:b w:val="0"/>
          <w:caps w:val="0"/>
          <w:color w:val="auto"/>
          <w:sz w:val="20"/>
          <w:szCs w:val="20"/>
        </w:rPr>
        <w:t>KPI</w:t>
      </w:r>
      <w:proofErr w:type="spellEnd"/>
      <w:r w:rsidRPr="00B0354D">
        <w:rPr>
          <w:b w:val="0"/>
          <w:caps w:val="0"/>
          <w:color w:val="auto"/>
          <w:sz w:val="20"/>
          <w:szCs w:val="20"/>
        </w:rPr>
        <w:t xml:space="preserve"> benchmarking tool is being tested and will be launched soon.</w:t>
      </w:r>
    </w:p>
    <w:p w14:paraId="06EE0145" w14:textId="77777777" w:rsidR="00242B1A" w:rsidRPr="00B0354D" w:rsidRDefault="00242B1A" w:rsidP="00E36FEE">
      <w:pPr>
        <w:pStyle w:val="Agendaitemlevel1"/>
        <w:numPr>
          <w:ilvl w:val="0"/>
          <w:numId w:val="0"/>
        </w:numPr>
        <w:spacing w:before="0" w:after="0"/>
        <w:ind w:left="540"/>
        <w:rPr>
          <w:b w:val="0"/>
          <w:caps w:val="0"/>
          <w:color w:val="auto"/>
          <w:sz w:val="20"/>
          <w:szCs w:val="20"/>
        </w:rPr>
      </w:pPr>
    </w:p>
    <w:p w14:paraId="329829E6" w14:textId="77777777" w:rsidR="007827A4" w:rsidRPr="00B0354D" w:rsidRDefault="007827A4" w:rsidP="00E36FEE">
      <w:pPr>
        <w:pStyle w:val="Agendaitemlevel1"/>
        <w:numPr>
          <w:ilvl w:val="0"/>
          <w:numId w:val="0"/>
        </w:numPr>
        <w:spacing w:before="0" w:after="0"/>
        <w:ind w:left="540"/>
        <w:rPr>
          <w:bCs/>
          <w:i/>
          <w:iCs/>
          <w:caps w:val="0"/>
          <w:color w:val="auto"/>
          <w:sz w:val="20"/>
          <w:szCs w:val="20"/>
        </w:rPr>
      </w:pPr>
      <w:r w:rsidRPr="00B0354D">
        <w:rPr>
          <w:bCs/>
          <w:i/>
          <w:iCs/>
          <w:caps w:val="0"/>
          <w:color w:val="auto"/>
          <w:sz w:val="20"/>
          <w:szCs w:val="20"/>
        </w:rPr>
        <w:t>ESC calculation tool</w:t>
      </w:r>
    </w:p>
    <w:p w14:paraId="128C3BA4" w14:textId="77777777"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An updated version 8.1 of the A.I.S.E. ESC calculation tool was launched in the first week of Jan. The update includes the addition of new ingredients.</w:t>
      </w:r>
    </w:p>
    <w:p w14:paraId="28D8C950" w14:textId="77777777" w:rsidR="007827A4" w:rsidRPr="00B0354D" w:rsidRDefault="007827A4" w:rsidP="00E36FEE">
      <w:pPr>
        <w:pStyle w:val="Agendaitemlevel1"/>
        <w:numPr>
          <w:ilvl w:val="0"/>
          <w:numId w:val="0"/>
        </w:numPr>
        <w:spacing w:before="0" w:after="0"/>
        <w:ind w:left="540"/>
        <w:rPr>
          <w:b w:val="0"/>
          <w:caps w:val="0"/>
          <w:color w:val="auto"/>
          <w:sz w:val="20"/>
          <w:szCs w:val="20"/>
        </w:rPr>
      </w:pPr>
    </w:p>
    <w:p w14:paraId="1FAFC786" w14:textId="77777777" w:rsidR="007827A4" w:rsidRPr="00B0354D" w:rsidRDefault="007827A4" w:rsidP="00E36FEE">
      <w:pPr>
        <w:pStyle w:val="Agendaitemlevel1"/>
        <w:numPr>
          <w:ilvl w:val="0"/>
          <w:numId w:val="0"/>
        </w:numPr>
        <w:spacing w:before="0" w:after="0"/>
        <w:ind w:left="540"/>
        <w:rPr>
          <w:bCs/>
          <w:i/>
          <w:iCs/>
          <w:caps w:val="0"/>
          <w:color w:val="auto"/>
          <w:sz w:val="20"/>
          <w:szCs w:val="20"/>
        </w:rPr>
      </w:pPr>
      <w:proofErr w:type="spellStart"/>
      <w:r w:rsidRPr="00B0354D">
        <w:rPr>
          <w:bCs/>
          <w:i/>
          <w:iCs/>
          <w:caps w:val="0"/>
          <w:color w:val="auto"/>
          <w:sz w:val="20"/>
          <w:szCs w:val="20"/>
        </w:rPr>
        <w:t>CSP</w:t>
      </w:r>
      <w:proofErr w:type="spellEnd"/>
      <w:r w:rsidRPr="00B0354D">
        <w:rPr>
          <w:bCs/>
          <w:i/>
          <w:iCs/>
          <w:caps w:val="0"/>
          <w:color w:val="auto"/>
          <w:sz w:val="20"/>
          <w:szCs w:val="20"/>
        </w:rPr>
        <w:t xml:space="preserve"> Checks</w:t>
      </w:r>
    </w:p>
    <w:p w14:paraId="358621C4" w14:textId="77777777"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 Self-assessment</w:t>
      </w:r>
    </w:p>
    <w:p w14:paraId="75CA3DFB" w14:textId="77777777"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 xml:space="preserve">With the revision for Charter 2020+, the full </w:t>
      </w:r>
      <w:proofErr w:type="spellStart"/>
      <w:r w:rsidRPr="00B0354D">
        <w:rPr>
          <w:b w:val="0"/>
          <w:caps w:val="0"/>
          <w:color w:val="auto"/>
          <w:sz w:val="20"/>
          <w:szCs w:val="20"/>
        </w:rPr>
        <w:t>CSP</w:t>
      </w:r>
      <w:proofErr w:type="spellEnd"/>
      <w:r w:rsidRPr="00B0354D">
        <w:rPr>
          <w:b w:val="0"/>
          <w:caps w:val="0"/>
          <w:color w:val="auto"/>
          <w:sz w:val="20"/>
          <w:szCs w:val="20"/>
        </w:rPr>
        <w:t xml:space="preserve"> verification was simplified, recognising the growing demand on requested checks and audits: after a successful Entrance Check and the completion of three subsequent full </w:t>
      </w:r>
      <w:proofErr w:type="spellStart"/>
      <w:r w:rsidRPr="00B0354D">
        <w:rPr>
          <w:b w:val="0"/>
          <w:caps w:val="0"/>
          <w:color w:val="auto"/>
          <w:sz w:val="20"/>
          <w:szCs w:val="20"/>
        </w:rPr>
        <w:t>CSP</w:t>
      </w:r>
      <w:proofErr w:type="spellEnd"/>
      <w:r w:rsidRPr="00B0354D">
        <w:rPr>
          <w:b w:val="0"/>
          <w:caps w:val="0"/>
          <w:color w:val="auto"/>
          <w:sz w:val="20"/>
          <w:szCs w:val="20"/>
        </w:rPr>
        <w:t xml:space="preserve"> 3-yearly verifications, ordinary Charter members will annually run and formally record a self-assessment on all </w:t>
      </w:r>
      <w:proofErr w:type="spellStart"/>
      <w:r w:rsidRPr="00B0354D">
        <w:rPr>
          <w:b w:val="0"/>
          <w:caps w:val="0"/>
          <w:color w:val="auto"/>
          <w:sz w:val="20"/>
          <w:szCs w:val="20"/>
        </w:rPr>
        <w:t>CSPs</w:t>
      </w:r>
      <w:proofErr w:type="spellEnd"/>
      <w:r w:rsidRPr="00B0354D">
        <w:rPr>
          <w:b w:val="0"/>
          <w:caps w:val="0"/>
          <w:color w:val="auto"/>
          <w:sz w:val="20"/>
          <w:szCs w:val="20"/>
        </w:rPr>
        <w:t xml:space="preserve"> and notify A.I.S.E of the outcome. The condition to apply the annual self-assessment is that the company will demonstrate progress via its </w:t>
      </w:r>
      <w:proofErr w:type="spellStart"/>
      <w:r w:rsidRPr="00B0354D">
        <w:rPr>
          <w:b w:val="0"/>
          <w:caps w:val="0"/>
          <w:color w:val="auto"/>
          <w:sz w:val="20"/>
          <w:szCs w:val="20"/>
        </w:rPr>
        <w:t>KPI</w:t>
      </w:r>
      <w:proofErr w:type="spellEnd"/>
      <w:r w:rsidRPr="00B0354D">
        <w:rPr>
          <w:b w:val="0"/>
          <w:caps w:val="0"/>
          <w:color w:val="auto"/>
          <w:sz w:val="20"/>
          <w:szCs w:val="20"/>
        </w:rPr>
        <w:t xml:space="preserve"> reporting. Those Charter members, which will have to run the self-assessment can access the </w:t>
      </w:r>
      <w:proofErr w:type="spellStart"/>
      <w:r w:rsidRPr="00B0354D">
        <w:rPr>
          <w:b w:val="0"/>
          <w:caps w:val="0"/>
          <w:color w:val="auto"/>
          <w:sz w:val="20"/>
          <w:szCs w:val="20"/>
        </w:rPr>
        <w:t>CSP</w:t>
      </w:r>
      <w:proofErr w:type="spellEnd"/>
      <w:r w:rsidRPr="00B0354D">
        <w:rPr>
          <w:b w:val="0"/>
          <w:caps w:val="0"/>
          <w:color w:val="auto"/>
          <w:sz w:val="20"/>
          <w:szCs w:val="20"/>
        </w:rPr>
        <w:t xml:space="preserve"> self- assessment tool via the Charter technical platform in the password protected </w:t>
      </w:r>
      <w:proofErr w:type="spellStart"/>
      <w:r w:rsidRPr="00B0354D">
        <w:rPr>
          <w:b w:val="0"/>
          <w:caps w:val="0"/>
          <w:color w:val="auto"/>
          <w:sz w:val="20"/>
          <w:szCs w:val="20"/>
        </w:rPr>
        <w:t>CSP</w:t>
      </w:r>
      <w:proofErr w:type="spellEnd"/>
      <w:r w:rsidRPr="00B0354D">
        <w:rPr>
          <w:b w:val="0"/>
          <w:caps w:val="0"/>
          <w:color w:val="auto"/>
          <w:sz w:val="20"/>
          <w:szCs w:val="20"/>
        </w:rPr>
        <w:t xml:space="preserve"> section. As of next year, A.I.S.E. will centrally organise random full </w:t>
      </w:r>
      <w:proofErr w:type="spellStart"/>
      <w:r w:rsidRPr="00B0354D">
        <w:rPr>
          <w:b w:val="0"/>
          <w:caps w:val="0"/>
          <w:color w:val="auto"/>
          <w:sz w:val="20"/>
          <w:szCs w:val="20"/>
        </w:rPr>
        <w:t>CSP</w:t>
      </w:r>
      <w:proofErr w:type="spellEnd"/>
      <w:r w:rsidRPr="00B0354D">
        <w:rPr>
          <w:b w:val="0"/>
          <w:caps w:val="0"/>
          <w:color w:val="auto"/>
          <w:sz w:val="20"/>
          <w:szCs w:val="20"/>
        </w:rPr>
        <w:t xml:space="preserve"> verifications, which will be organised centrally and carried out by a certified third-party verifier.  </w:t>
      </w:r>
    </w:p>
    <w:p w14:paraId="6AB8C7F5" w14:textId="77777777" w:rsidR="007827A4" w:rsidRPr="00B0354D" w:rsidRDefault="007827A4" w:rsidP="00E36FEE">
      <w:pPr>
        <w:pStyle w:val="Agendaitemlevel1"/>
        <w:numPr>
          <w:ilvl w:val="0"/>
          <w:numId w:val="0"/>
        </w:numPr>
        <w:spacing w:before="0" w:after="0"/>
        <w:ind w:left="540"/>
        <w:rPr>
          <w:b w:val="0"/>
          <w:caps w:val="0"/>
          <w:color w:val="auto"/>
          <w:sz w:val="20"/>
          <w:szCs w:val="20"/>
        </w:rPr>
      </w:pPr>
    </w:p>
    <w:p w14:paraId="4DDBF2EC" w14:textId="77777777"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 Remote verification</w:t>
      </w:r>
    </w:p>
    <w:p w14:paraId="0A031750" w14:textId="77777777"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 xml:space="preserve">Due to the hygienic crisis, several </w:t>
      </w:r>
      <w:proofErr w:type="spellStart"/>
      <w:r w:rsidRPr="00B0354D">
        <w:rPr>
          <w:b w:val="0"/>
          <w:caps w:val="0"/>
          <w:color w:val="auto"/>
          <w:sz w:val="20"/>
          <w:szCs w:val="20"/>
        </w:rPr>
        <w:t>CSP</w:t>
      </w:r>
      <w:proofErr w:type="spellEnd"/>
      <w:r w:rsidRPr="00B0354D">
        <w:rPr>
          <w:b w:val="0"/>
          <w:caps w:val="0"/>
          <w:color w:val="auto"/>
          <w:sz w:val="20"/>
          <w:szCs w:val="20"/>
        </w:rPr>
        <w:t xml:space="preserve"> checks had to be postponed, as physical on site-checks are not always possible. Indeed, this has led to some delays and a piling up of verifications still to be carried out. After intensive discussion with official Charter verifiers, the SSG agreed to authorise remote verification in those cases, where a physical on-site visit is not possible. All Charter verifiers have been informed accordingly. </w:t>
      </w:r>
    </w:p>
    <w:p w14:paraId="33A207CB" w14:textId="77777777" w:rsidR="007827A4" w:rsidRPr="00B0354D" w:rsidRDefault="007827A4" w:rsidP="00E36FEE">
      <w:pPr>
        <w:pStyle w:val="Agendaitemlevel1"/>
        <w:numPr>
          <w:ilvl w:val="0"/>
          <w:numId w:val="0"/>
        </w:numPr>
        <w:spacing w:before="0" w:after="0"/>
        <w:ind w:left="540"/>
        <w:rPr>
          <w:b w:val="0"/>
          <w:caps w:val="0"/>
          <w:color w:val="auto"/>
          <w:sz w:val="20"/>
          <w:szCs w:val="20"/>
        </w:rPr>
      </w:pPr>
    </w:p>
    <w:p w14:paraId="6A11C545" w14:textId="4832047C" w:rsidR="007827A4" w:rsidRPr="00B0354D" w:rsidRDefault="007827A4" w:rsidP="00E36FEE">
      <w:pPr>
        <w:pStyle w:val="Agendaitemlevel1"/>
        <w:numPr>
          <w:ilvl w:val="0"/>
          <w:numId w:val="0"/>
        </w:numPr>
        <w:spacing w:before="0" w:after="0"/>
        <w:ind w:left="540"/>
        <w:rPr>
          <w:bCs/>
          <w:i/>
          <w:iCs/>
          <w:caps w:val="0"/>
          <w:color w:val="auto"/>
          <w:sz w:val="20"/>
          <w:szCs w:val="20"/>
        </w:rPr>
      </w:pPr>
      <w:r w:rsidRPr="00B0354D">
        <w:rPr>
          <w:bCs/>
          <w:i/>
          <w:iCs/>
          <w:caps w:val="0"/>
          <w:color w:val="auto"/>
          <w:sz w:val="20"/>
          <w:szCs w:val="20"/>
        </w:rPr>
        <w:t>2</w:t>
      </w:r>
      <w:r w:rsidR="00242B1A" w:rsidRPr="00B0354D">
        <w:rPr>
          <w:bCs/>
          <w:i/>
          <w:iCs/>
          <w:caps w:val="0"/>
          <w:color w:val="auto"/>
          <w:sz w:val="20"/>
          <w:szCs w:val="20"/>
          <w:vertAlign w:val="superscript"/>
        </w:rPr>
        <w:t>nd</w:t>
      </w:r>
      <w:r w:rsidR="00242B1A" w:rsidRPr="00B0354D">
        <w:rPr>
          <w:bCs/>
          <w:i/>
          <w:iCs/>
          <w:caps w:val="0"/>
          <w:color w:val="auto"/>
          <w:sz w:val="20"/>
          <w:szCs w:val="20"/>
        </w:rPr>
        <w:t xml:space="preserve"> </w:t>
      </w:r>
      <w:r w:rsidRPr="00B0354D">
        <w:rPr>
          <w:bCs/>
          <w:i/>
          <w:iCs/>
          <w:caps w:val="0"/>
          <w:color w:val="auto"/>
          <w:sz w:val="20"/>
          <w:szCs w:val="20"/>
        </w:rPr>
        <w:t xml:space="preserve">Charter Symposium </w:t>
      </w:r>
    </w:p>
    <w:p w14:paraId="46C9CFB1" w14:textId="11D7331E"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Following the successful 1</w:t>
      </w:r>
      <w:r w:rsidR="00242B1A" w:rsidRPr="00B0354D">
        <w:rPr>
          <w:b w:val="0"/>
          <w:caps w:val="0"/>
          <w:color w:val="auto"/>
          <w:sz w:val="20"/>
          <w:szCs w:val="20"/>
          <w:vertAlign w:val="superscript"/>
        </w:rPr>
        <w:t>st</w:t>
      </w:r>
      <w:r w:rsidR="00242B1A" w:rsidRPr="00B0354D">
        <w:rPr>
          <w:b w:val="0"/>
          <w:caps w:val="0"/>
          <w:color w:val="auto"/>
          <w:sz w:val="20"/>
          <w:szCs w:val="20"/>
        </w:rPr>
        <w:t xml:space="preserve"> </w:t>
      </w:r>
      <w:r w:rsidRPr="00B0354D">
        <w:rPr>
          <w:b w:val="0"/>
          <w:caps w:val="0"/>
          <w:color w:val="auto"/>
          <w:sz w:val="20"/>
          <w:szCs w:val="20"/>
        </w:rPr>
        <w:t>Charter Symposium in Brussels in February 2020, the SSG has started to prepare the 2</w:t>
      </w:r>
      <w:r w:rsidR="00242B1A" w:rsidRPr="00B0354D">
        <w:rPr>
          <w:b w:val="0"/>
          <w:caps w:val="0"/>
          <w:color w:val="auto"/>
          <w:sz w:val="20"/>
          <w:szCs w:val="20"/>
          <w:vertAlign w:val="superscript"/>
        </w:rPr>
        <w:t>nd</w:t>
      </w:r>
      <w:r w:rsidR="00242B1A" w:rsidRPr="00B0354D">
        <w:rPr>
          <w:b w:val="0"/>
          <w:caps w:val="0"/>
          <w:color w:val="auto"/>
          <w:sz w:val="20"/>
          <w:szCs w:val="20"/>
        </w:rPr>
        <w:t xml:space="preserve"> </w:t>
      </w:r>
      <w:r w:rsidRPr="00B0354D">
        <w:rPr>
          <w:b w:val="0"/>
          <w:caps w:val="0"/>
          <w:color w:val="auto"/>
          <w:sz w:val="20"/>
          <w:szCs w:val="20"/>
        </w:rPr>
        <w:t xml:space="preserve">edition. The plan is to keep the programme in the spirit of that of last year, which included presentations from external speakers on consumer perception, third-party recognition and the political perspective, plus interactive plenary discussions on the launch of the new Charter, its benefits and best practice sharing. </w:t>
      </w:r>
      <w:r w:rsidR="00AF540E" w:rsidRPr="00B0354D">
        <w:rPr>
          <w:b w:val="0"/>
          <w:caps w:val="0"/>
          <w:color w:val="auto"/>
          <w:sz w:val="20"/>
          <w:szCs w:val="20"/>
        </w:rPr>
        <w:t>Timing would be in autumn.</w:t>
      </w:r>
    </w:p>
    <w:p w14:paraId="47319B28" w14:textId="77777777" w:rsidR="007827A4" w:rsidRPr="00B0354D" w:rsidRDefault="007827A4" w:rsidP="00E36FEE">
      <w:pPr>
        <w:pStyle w:val="Agendaitemlevel1"/>
        <w:numPr>
          <w:ilvl w:val="0"/>
          <w:numId w:val="0"/>
        </w:numPr>
        <w:spacing w:before="0" w:after="0"/>
        <w:ind w:left="540"/>
        <w:rPr>
          <w:b w:val="0"/>
          <w:caps w:val="0"/>
          <w:color w:val="auto"/>
          <w:sz w:val="20"/>
          <w:szCs w:val="20"/>
        </w:rPr>
      </w:pPr>
    </w:p>
    <w:p w14:paraId="4CAAC100" w14:textId="77777777" w:rsidR="007827A4" w:rsidRPr="00B0354D" w:rsidRDefault="007827A4" w:rsidP="00E36FEE">
      <w:pPr>
        <w:pStyle w:val="Agendaitemlevel1"/>
        <w:numPr>
          <w:ilvl w:val="0"/>
          <w:numId w:val="0"/>
        </w:numPr>
        <w:spacing w:before="0" w:after="0"/>
        <w:ind w:left="540"/>
        <w:rPr>
          <w:bCs/>
          <w:i/>
          <w:iCs/>
          <w:caps w:val="0"/>
          <w:color w:val="auto"/>
          <w:sz w:val="20"/>
          <w:szCs w:val="20"/>
        </w:rPr>
      </w:pPr>
      <w:r w:rsidRPr="00B0354D">
        <w:rPr>
          <w:bCs/>
          <w:i/>
          <w:iCs/>
          <w:caps w:val="0"/>
          <w:color w:val="auto"/>
          <w:sz w:val="20"/>
          <w:szCs w:val="20"/>
        </w:rPr>
        <w:t>Charter documentation</w:t>
      </w:r>
    </w:p>
    <w:p w14:paraId="4DBAEF92" w14:textId="77777777"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t>Technical specifications for the Charter logos use and a clarification on definitions for packaging criteria for the Charter product standards were amended and uploaded on the Charter website.</w:t>
      </w:r>
    </w:p>
    <w:p w14:paraId="17859453" w14:textId="77777777" w:rsidR="007827A4" w:rsidRPr="00B0354D" w:rsidRDefault="007827A4" w:rsidP="00E36FEE">
      <w:pPr>
        <w:pStyle w:val="Agendaitemlevel1"/>
        <w:numPr>
          <w:ilvl w:val="0"/>
          <w:numId w:val="0"/>
        </w:numPr>
        <w:spacing w:before="0" w:after="0"/>
        <w:ind w:left="540"/>
        <w:rPr>
          <w:b w:val="0"/>
          <w:caps w:val="0"/>
          <w:color w:val="auto"/>
          <w:sz w:val="20"/>
          <w:szCs w:val="20"/>
        </w:rPr>
      </w:pPr>
    </w:p>
    <w:p w14:paraId="0FF1895D" w14:textId="7A97F749" w:rsidR="007827A4" w:rsidRPr="00B0354D" w:rsidRDefault="007827A4" w:rsidP="00E36FEE">
      <w:pPr>
        <w:pStyle w:val="Agendaitemlevel1"/>
        <w:numPr>
          <w:ilvl w:val="0"/>
          <w:numId w:val="0"/>
        </w:numPr>
        <w:spacing w:before="0" w:after="0"/>
        <w:ind w:left="540"/>
        <w:rPr>
          <w:b w:val="0"/>
          <w:caps w:val="0"/>
          <w:color w:val="auto"/>
          <w:sz w:val="20"/>
          <w:szCs w:val="20"/>
        </w:rPr>
      </w:pPr>
      <w:r w:rsidRPr="00B0354D">
        <w:rPr>
          <w:b w:val="0"/>
          <w:caps w:val="0"/>
          <w:color w:val="auto"/>
          <w:sz w:val="20"/>
          <w:szCs w:val="20"/>
        </w:rPr>
        <w:lastRenderedPageBreak/>
        <w:t>For further details, see presentation.</w:t>
      </w:r>
    </w:p>
    <w:p w14:paraId="780729C1" w14:textId="77777777" w:rsidR="007827A4" w:rsidRPr="00B0354D" w:rsidRDefault="007827A4" w:rsidP="007827A4">
      <w:pPr>
        <w:pStyle w:val="Agendaitemlevel3"/>
        <w:numPr>
          <w:ilvl w:val="0"/>
          <w:numId w:val="0"/>
        </w:numPr>
        <w:ind w:left="567"/>
        <w:rPr>
          <w:sz w:val="20"/>
          <w:szCs w:val="20"/>
        </w:rPr>
      </w:pPr>
    </w:p>
    <w:p w14:paraId="16489E76" w14:textId="2213BE12" w:rsidR="008F60A7" w:rsidRPr="00B0354D" w:rsidRDefault="008F60A7" w:rsidP="00B70F75">
      <w:pPr>
        <w:pStyle w:val="Agendaitemlevel2"/>
        <w:rPr>
          <w:sz w:val="20"/>
          <w:szCs w:val="20"/>
          <w:lang w:val="de-DE"/>
        </w:rPr>
      </w:pPr>
      <w:proofErr w:type="spellStart"/>
      <w:r w:rsidRPr="00B0354D">
        <w:rPr>
          <w:sz w:val="20"/>
          <w:szCs w:val="20"/>
          <w:lang w:val="de-DE"/>
        </w:rPr>
        <w:t>Packaging</w:t>
      </w:r>
      <w:proofErr w:type="spellEnd"/>
      <w:r w:rsidRPr="00B0354D">
        <w:rPr>
          <w:sz w:val="20"/>
          <w:szCs w:val="20"/>
          <w:lang w:val="de-DE"/>
        </w:rPr>
        <w:t xml:space="preserve"> </w:t>
      </w:r>
      <w:r w:rsidR="00B70F75" w:rsidRPr="00B0354D">
        <w:rPr>
          <w:sz w:val="20"/>
          <w:szCs w:val="20"/>
          <w:lang w:val="de-DE"/>
        </w:rPr>
        <w:tab/>
      </w:r>
      <w:r w:rsidR="00B70F75" w:rsidRPr="00B0354D">
        <w:rPr>
          <w:b w:val="0"/>
          <w:bCs/>
          <w:i/>
          <w:iCs/>
          <w:sz w:val="20"/>
          <w:szCs w:val="20"/>
          <w:lang w:val="de-DE"/>
        </w:rPr>
        <w:t>(S. Nissen/</w:t>
      </w:r>
      <w:proofErr w:type="spellStart"/>
      <w:r w:rsidR="00B70F75" w:rsidRPr="00B0354D">
        <w:rPr>
          <w:b w:val="0"/>
          <w:bCs/>
          <w:i/>
          <w:iCs/>
          <w:sz w:val="20"/>
          <w:szCs w:val="20"/>
          <w:lang w:val="de-DE"/>
        </w:rPr>
        <w:t>A.Weber</w:t>
      </w:r>
      <w:proofErr w:type="spellEnd"/>
      <w:r w:rsidR="00B70F75" w:rsidRPr="00B0354D">
        <w:rPr>
          <w:b w:val="0"/>
          <w:bCs/>
          <w:i/>
          <w:iCs/>
          <w:sz w:val="20"/>
          <w:szCs w:val="20"/>
          <w:lang w:val="de-DE"/>
        </w:rPr>
        <w:t>)</w:t>
      </w:r>
    </w:p>
    <w:p w14:paraId="45F5B885" w14:textId="78EF66C9" w:rsidR="008E2560" w:rsidRPr="00B0354D" w:rsidRDefault="008F60A7" w:rsidP="008E2560">
      <w:pPr>
        <w:pStyle w:val="Agendaitemlevel3"/>
        <w:rPr>
          <w:sz w:val="20"/>
          <w:szCs w:val="20"/>
          <w:u w:val="single"/>
        </w:rPr>
      </w:pPr>
      <w:r w:rsidRPr="00B0354D">
        <w:rPr>
          <w:sz w:val="20"/>
          <w:szCs w:val="20"/>
          <w:u w:val="single"/>
        </w:rPr>
        <w:t>Perforated sleeves</w:t>
      </w:r>
    </w:p>
    <w:p w14:paraId="101DDEE7" w14:textId="4EA2A8A5" w:rsidR="008E2560" w:rsidRPr="00B0354D" w:rsidRDefault="008E2560" w:rsidP="00E36FEE">
      <w:pPr>
        <w:ind w:left="540"/>
        <w:rPr>
          <w:sz w:val="20"/>
          <w:szCs w:val="20"/>
        </w:rPr>
      </w:pPr>
      <w:r w:rsidRPr="00B0354D">
        <w:rPr>
          <w:sz w:val="20"/>
          <w:szCs w:val="20"/>
        </w:rPr>
        <w:t>V. Séjourné reported that in the last PACK TF meeting at the end of 2020, the topic of perforated sleeves was discussed, with a strong call for a common icon. In the meantime, A.I.S.E. has received proposals from two design agencies which will be discussed in the meeting of the PACK TF on 14 January. She highlighted that the focus of A.I.S.E. will be on the icon and the message indicating to remove the sleeve while a communication campaign on how to dispose the label will be up to individual countries because of strong national differences.</w:t>
      </w:r>
    </w:p>
    <w:p w14:paraId="62A2A41A" w14:textId="63B005D7" w:rsidR="008F60A7" w:rsidRPr="00B0354D" w:rsidRDefault="008F60A7" w:rsidP="00B70F75">
      <w:pPr>
        <w:pStyle w:val="Agendaitemlevel3"/>
        <w:rPr>
          <w:sz w:val="20"/>
          <w:szCs w:val="20"/>
        </w:rPr>
      </w:pPr>
      <w:r w:rsidRPr="00B0354D">
        <w:rPr>
          <w:sz w:val="20"/>
          <w:szCs w:val="20"/>
        </w:rPr>
        <w:t>Activities in context of the Circular Plastics Alliance</w:t>
      </w:r>
    </w:p>
    <w:p w14:paraId="72DCE3D7" w14:textId="77777777" w:rsidR="008E2560" w:rsidRPr="00B0354D" w:rsidRDefault="008E2560" w:rsidP="008E2560">
      <w:pPr>
        <w:pStyle w:val="Agendaitemlevel3"/>
        <w:numPr>
          <w:ilvl w:val="0"/>
          <w:numId w:val="0"/>
        </w:numPr>
        <w:ind w:left="567"/>
        <w:rPr>
          <w:sz w:val="20"/>
          <w:szCs w:val="20"/>
        </w:rPr>
      </w:pPr>
    </w:p>
    <w:p w14:paraId="39FF3157" w14:textId="794FE079" w:rsidR="00072428" w:rsidRPr="00B0354D" w:rsidRDefault="00CD002E" w:rsidP="00072428">
      <w:pPr>
        <w:pStyle w:val="Agendaitemlevel2"/>
        <w:rPr>
          <w:rStyle w:val="AgendaSpeaker"/>
          <w:i w:val="0"/>
          <w:color w:val="000000" w:themeColor="text1"/>
          <w:sz w:val="20"/>
          <w:szCs w:val="20"/>
          <w:lang w:val="fr-BE"/>
        </w:rPr>
      </w:pPr>
      <w:proofErr w:type="spellStart"/>
      <w:r w:rsidRPr="00B0354D">
        <w:rPr>
          <w:sz w:val="20"/>
          <w:szCs w:val="20"/>
          <w:lang w:val="fr-BE"/>
        </w:rPr>
        <w:t>Hygiene</w:t>
      </w:r>
      <w:proofErr w:type="spellEnd"/>
      <w:r w:rsidRPr="00B0354D">
        <w:rPr>
          <w:sz w:val="20"/>
          <w:szCs w:val="20"/>
          <w:lang w:val="fr-BE"/>
        </w:rPr>
        <w:t xml:space="preserve"> </w:t>
      </w:r>
      <w:r w:rsidR="00072428" w:rsidRPr="00B0354D">
        <w:rPr>
          <w:sz w:val="20"/>
          <w:szCs w:val="20"/>
          <w:lang w:val="fr-BE"/>
        </w:rPr>
        <w:t>Communication</w:t>
      </w:r>
      <w:r w:rsidRPr="00B0354D">
        <w:rPr>
          <w:sz w:val="20"/>
          <w:szCs w:val="20"/>
          <w:lang w:val="fr-BE"/>
        </w:rPr>
        <w:t xml:space="preserve"> </w:t>
      </w:r>
      <w:proofErr w:type="spellStart"/>
      <w:r w:rsidRPr="00B0354D">
        <w:rPr>
          <w:sz w:val="20"/>
          <w:szCs w:val="20"/>
          <w:lang w:val="fr-BE"/>
        </w:rPr>
        <w:t>project</w:t>
      </w:r>
      <w:proofErr w:type="spellEnd"/>
      <w:r w:rsidRPr="00B0354D">
        <w:rPr>
          <w:sz w:val="20"/>
          <w:szCs w:val="20"/>
          <w:lang w:val="fr-BE"/>
        </w:rPr>
        <w:t xml:space="preserve">  - </w:t>
      </w:r>
      <w:proofErr w:type="spellStart"/>
      <w:r w:rsidRPr="00B0354D">
        <w:rPr>
          <w:sz w:val="20"/>
          <w:szCs w:val="20"/>
          <w:lang w:val="fr-BE"/>
        </w:rPr>
        <w:t>Status</w:t>
      </w:r>
      <w:proofErr w:type="spellEnd"/>
      <w:r w:rsidRPr="00B0354D">
        <w:rPr>
          <w:sz w:val="20"/>
          <w:szCs w:val="20"/>
          <w:lang w:val="fr-BE"/>
        </w:rPr>
        <w:t xml:space="preserve">                                                 </w:t>
      </w:r>
      <w:r w:rsidR="000379FA" w:rsidRPr="00B0354D">
        <w:rPr>
          <w:sz w:val="20"/>
          <w:szCs w:val="20"/>
          <w:lang w:val="fr-BE"/>
        </w:rPr>
        <w:t xml:space="preserve">   </w:t>
      </w:r>
      <w:r w:rsidRPr="00B0354D">
        <w:rPr>
          <w:sz w:val="20"/>
          <w:szCs w:val="20"/>
          <w:lang w:val="fr-BE"/>
        </w:rPr>
        <w:t xml:space="preserve"> </w:t>
      </w:r>
      <w:r w:rsidRPr="00B0354D">
        <w:rPr>
          <w:rStyle w:val="AgendaSpeaker"/>
          <w:b w:val="0"/>
          <w:sz w:val="20"/>
          <w:szCs w:val="20"/>
          <w:lang w:val="fr-BE"/>
        </w:rPr>
        <w:t>(V. Séjourné)</w:t>
      </w:r>
    </w:p>
    <w:p w14:paraId="08638A55" w14:textId="4FF09B0B" w:rsidR="008E2560" w:rsidRPr="00B0354D" w:rsidRDefault="008E2560" w:rsidP="0045713F">
      <w:pPr>
        <w:ind w:left="284"/>
        <w:rPr>
          <w:sz w:val="20"/>
          <w:szCs w:val="20"/>
        </w:rPr>
      </w:pPr>
      <w:r w:rsidRPr="00B0354D">
        <w:rPr>
          <w:sz w:val="20"/>
          <w:szCs w:val="20"/>
        </w:rPr>
        <w:t>A recap of the project and various deliverable achieved was shared at the meeting, with many of these deliverables (i</w:t>
      </w:r>
      <w:r w:rsidR="00E36FEE" w:rsidRPr="00B0354D">
        <w:rPr>
          <w:sz w:val="20"/>
          <w:szCs w:val="20"/>
        </w:rPr>
        <w:t>.</w:t>
      </w:r>
      <w:r w:rsidRPr="00B0354D">
        <w:rPr>
          <w:sz w:val="20"/>
          <w:szCs w:val="20"/>
        </w:rPr>
        <w:t>e</w:t>
      </w:r>
      <w:r w:rsidR="00E36FEE" w:rsidRPr="00B0354D">
        <w:rPr>
          <w:sz w:val="20"/>
          <w:szCs w:val="20"/>
        </w:rPr>
        <w:t>.</w:t>
      </w:r>
      <w:r w:rsidRPr="00B0354D">
        <w:rPr>
          <w:sz w:val="20"/>
          <w:szCs w:val="20"/>
        </w:rPr>
        <w:t xml:space="preserve"> videos, set of draft </w:t>
      </w:r>
      <w:r w:rsidR="00E36FEE" w:rsidRPr="00B0354D">
        <w:rPr>
          <w:sz w:val="20"/>
          <w:szCs w:val="20"/>
        </w:rPr>
        <w:t>infographics</w:t>
      </w:r>
      <w:r w:rsidRPr="00B0354D">
        <w:rPr>
          <w:sz w:val="20"/>
          <w:szCs w:val="20"/>
        </w:rPr>
        <w:t xml:space="preserve"> and key messages from S</w:t>
      </w:r>
      <w:r w:rsidR="00E36FEE" w:rsidRPr="00B0354D">
        <w:rPr>
          <w:sz w:val="20"/>
          <w:szCs w:val="20"/>
        </w:rPr>
        <w:t>.</w:t>
      </w:r>
      <w:r w:rsidRPr="00B0354D">
        <w:rPr>
          <w:sz w:val="20"/>
          <w:szCs w:val="20"/>
        </w:rPr>
        <w:t xml:space="preserve"> Bloomfield) having been shared at the 2 Dec 20 Forum of A.I.S.E..</w:t>
      </w:r>
    </w:p>
    <w:p w14:paraId="765B2B9F" w14:textId="2162E1E1" w:rsidR="008E2560" w:rsidRPr="00B0354D" w:rsidRDefault="00E36FEE" w:rsidP="0045713F">
      <w:pPr>
        <w:ind w:left="284"/>
        <w:rPr>
          <w:sz w:val="20"/>
          <w:szCs w:val="20"/>
        </w:rPr>
      </w:pPr>
      <w:r w:rsidRPr="00B0354D">
        <w:rPr>
          <w:sz w:val="20"/>
          <w:szCs w:val="20"/>
        </w:rPr>
        <w:t>It was</w:t>
      </w:r>
      <w:r w:rsidR="008E2560" w:rsidRPr="00B0354D">
        <w:rPr>
          <w:sz w:val="20"/>
          <w:szCs w:val="20"/>
        </w:rPr>
        <w:t xml:space="preserve"> mentioned though that the actual joint </w:t>
      </w:r>
      <w:proofErr w:type="spellStart"/>
      <w:r w:rsidR="008E2560" w:rsidRPr="00B0354D">
        <w:rPr>
          <w:sz w:val="20"/>
          <w:szCs w:val="20"/>
        </w:rPr>
        <w:t>IFH</w:t>
      </w:r>
      <w:proofErr w:type="spellEnd"/>
      <w:r w:rsidR="008E2560" w:rsidRPr="00B0354D">
        <w:rPr>
          <w:sz w:val="20"/>
          <w:szCs w:val="20"/>
        </w:rPr>
        <w:t>/A.I.S.E. report on the importance of hygiene in the home, including common an</w:t>
      </w:r>
      <w:r w:rsidR="00916EF8" w:rsidRPr="00B0354D">
        <w:rPr>
          <w:sz w:val="20"/>
          <w:szCs w:val="20"/>
        </w:rPr>
        <w:t>a</w:t>
      </w:r>
      <w:r w:rsidR="008E2560" w:rsidRPr="00B0354D">
        <w:rPr>
          <w:sz w:val="20"/>
          <w:szCs w:val="20"/>
        </w:rPr>
        <w:t>lysis of the findings from consumer data had been sent for final comment to ind</w:t>
      </w:r>
      <w:r w:rsidR="00916EF8" w:rsidRPr="00B0354D">
        <w:rPr>
          <w:sz w:val="20"/>
          <w:szCs w:val="20"/>
        </w:rPr>
        <w:t>u</w:t>
      </w:r>
      <w:r w:rsidR="008E2560" w:rsidRPr="00B0354D">
        <w:rPr>
          <w:sz w:val="20"/>
          <w:szCs w:val="20"/>
        </w:rPr>
        <w:t>str</w:t>
      </w:r>
      <w:r w:rsidR="00916EF8" w:rsidRPr="00B0354D">
        <w:rPr>
          <w:sz w:val="20"/>
          <w:szCs w:val="20"/>
        </w:rPr>
        <w:t>y</w:t>
      </w:r>
      <w:r w:rsidR="008E2560" w:rsidRPr="00B0354D">
        <w:rPr>
          <w:sz w:val="20"/>
          <w:szCs w:val="20"/>
        </w:rPr>
        <w:t xml:space="preserve"> in fall 20 and final input w</w:t>
      </w:r>
      <w:r w:rsidR="00916EF8" w:rsidRPr="00B0354D">
        <w:rPr>
          <w:sz w:val="20"/>
          <w:szCs w:val="20"/>
        </w:rPr>
        <w:t>as</w:t>
      </w:r>
      <w:r w:rsidR="008E2560" w:rsidRPr="00B0354D">
        <w:rPr>
          <w:sz w:val="20"/>
          <w:szCs w:val="20"/>
        </w:rPr>
        <w:t xml:space="preserve"> discussed in a meeting of the Hygiene C</w:t>
      </w:r>
      <w:r w:rsidR="00916EF8" w:rsidRPr="00B0354D">
        <w:rPr>
          <w:sz w:val="20"/>
          <w:szCs w:val="20"/>
        </w:rPr>
        <w:t xml:space="preserve">omms on 18 Jan. In summary, the report is broadly accepted by members as well as its recommendations on the need to follow up with adequate follow up education actions towards consumers on the need for hygiene, and on the differences between cleaning, disinfection, thus promoting adequate use of these products and potentially, correcting some of the currently observed (or claimed) behaviours. </w:t>
      </w:r>
    </w:p>
    <w:p w14:paraId="1F50B312" w14:textId="1BA1D02F" w:rsidR="00916EF8" w:rsidRPr="00B0354D" w:rsidRDefault="00916EF8" w:rsidP="0045713F">
      <w:pPr>
        <w:ind w:left="284"/>
        <w:rPr>
          <w:sz w:val="20"/>
          <w:szCs w:val="20"/>
        </w:rPr>
      </w:pPr>
      <w:r w:rsidRPr="00B0354D">
        <w:rPr>
          <w:sz w:val="20"/>
          <w:szCs w:val="20"/>
        </w:rPr>
        <w:t>Another chapter of the report indicated some potential better alignment that could be done regarding vocabulary used by brands (on pack and in advertising), suggesting more harmonisation; some members had also suggested that Member States could be invited to work on this with industry as part of their feedback. Given the sensitivity of the topic (</w:t>
      </w:r>
      <w:r w:rsidR="00C0319B" w:rsidRPr="00B0354D">
        <w:rPr>
          <w:sz w:val="20"/>
          <w:szCs w:val="20"/>
        </w:rPr>
        <w:t>i.e.</w:t>
      </w:r>
      <w:r w:rsidRPr="00B0354D">
        <w:rPr>
          <w:sz w:val="20"/>
          <w:szCs w:val="20"/>
        </w:rPr>
        <w:t xml:space="preserve"> claims related etc), it was suggested by the Hygiene Comms </w:t>
      </w:r>
      <w:proofErr w:type="spellStart"/>
      <w:r w:rsidRPr="00B0354D">
        <w:rPr>
          <w:sz w:val="20"/>
          <w:szCs w:val="20"/>
        </w:rPr>
        <w:t>WG</w:t>
      </w:r>
      <w:proofErr w:type="spellEnd"/>
      <w:r w:rsidRPr="00B0354D">
        <w:rPr>
          <w:sz w:val="20"/>
          <w:szCs w:val="20"/>
        </w:rPr>
        <w:t xml:space="preserve"> that this should not be detailed in the report but instead, that the Biocides </w:t>
      </w:r>
      <w:proofErr w:type="spellStart"/>
      <w:r w:rsidRPr="00B0354D">
        <w:rPr>
          <w:sz w:val="20"/>
          <w:szCs w:val="20"/>
        </w:rPr>
        <w:t>WG</w:t>
      </w:r>
      <w:proofErr w:type="spellEnd"/>
      <w:r w:rsidRPr="00B0354D">
        <w:rPr>
          <w:sz w:val="20"/>
          <w:szCs w:val="20"/>
        </w:rPr>
        <w:t xml:space="preserve"> should have it on their agenda at their next meeting, for discussion. The </w:t>
      </w:r>
      <w:proofErr w:type="spellStart"/>
      <w:r w:rsidRPr="00B0354D">
        <w:rPr>
          <w:sz w:val="20"/>
          <w:szCs w:val="20"/>
        </w:rPr>
        <w:t>WG</w:t>
      </w:r>
      <w:proofErr w:type="spellEnd"/>
      <w:r w:rsidRPr="00B0354D">
        <w:rPr>
          <w:sz w:val="20"/>
          <w:szCs w:val="20"/>
        </w:rPr>
        <w:t xml:space="preserve"> is also starting to prepare various options for the launch of this report internally to the network but also externally (vi-à-vis Commission, </w:t>
      </w:r>
      <w:proofErr w:type="spellStart"/>
      <w:r w:rsidRPr="00B0354D">
        <w:rPr>
          <w:sz w:val="20"/>
          <w:szCs w:val="20"/>
        </w:rPr>
        <w:t>ECHA</w:t>
      </w:r>
      <w:proofErr w:type="spellEnd"/>
      <w:r w:rsidRPr="00B0354D">
        <w:rPr>
          <w:sz w:val="20"/>
          <w:szCs w:val="20"/>
        </w:rPr>
        <w:t>, Member State and the media). A more detailed plan will be progressed and submitted to the MC at their next meeting.</w:t>
      </w:r>
    </w:p>
    <w:p w14:paraId="73693D6B" w14:textId="7665557F" w:rsidR="00103807" w:rsidRPr="00B0354D" w:rsidRDefault="00457940" w:rsidP="00B95D2D">
      <w:pPr>
        <w:pStyle w:val="Agendaitemlevel2"/>
        <w:rPr>
          <w:i/>
          <w:sz w:val="20"/>
          <w:szCs w:val="20"/>
          <w:lang w:val="fr-BE"/>
        </w:rPr>
      </w:pPr>
      <w:r w:rsidRPr="00B0354D">
        <w:rPr>
          <w:sz w:val="20"/>
          <w:szCs w:val="20"/>
          <w:lang w:val="fr-BE"/>
        </w:rPr>
        <w:t xml:space="preserve">Update on </w:t>
      </w:r>
      <w:proofErr w:type="spellStart"/>
      <w:r w:rsidRPr="00B0354D">
        <w:rPr>
          <w:sz w:val="20"/>
          <w:szCs w:val="20"/>
          <w:lang w:val="fr-BE"/>
        </w:rPr>
        <w:t>PC&amp;H</w:t>
      </w:r>
      <w:proofErr w:type="spellEnd"/>
      <w:r w:rsidRPr="00B0354D">
        <w:rPr>
          <w:sz w:val="20"/>
          <w:szCs w:val="20"/>
          <w:lang w:val="fr-BE"/>
        </w:rPr>
        <w:t xml:space="preserve"> SG </w:t>
      </w:r>
      <w:proofErr w:type="spellStart"/>
      <w:r w:rsidRPr="00B0354D">
        <w:rPr>
          <w:sz w:val="20"/>
          <w:szCs w:val="20"/>
          <w:lang w:val="fr-BE"/>
        </w:rPr>
        <w:t>activities</w:t>
      </w:r>
      <w:proofErr w:type="spellEnd"/>
      <w:r w:rsidRPr="00B0354D">
        <w:rPr>
          <w:sz w:val="20"/>
          <w:szCs w:val="20"/>
          <w:lang w:val="fr-BE"/>
        </w:rPr>
        <w:t xml:space="preserve"> </w:t>
      </w:r>
      <w:r w:rsidRPr="00B0354D">
        <w:rPr>
          <w:sz w:val="20"/>
          <w:szCs w:val="20"/>
          <w:lang w:val="fr-BE"/>
        </w:rPr>
        <w:tab/>
      </w:r>
      <w:r w:rsidRPr="00B0354D">
        <w:rPr>
          <w:b w:val="0"/>
          <w:bCs/>
          <w:i/>
          <w:sz w:val="20"/>
          <w:szCs w:val="20"/>
          <w:lang w:val="fr-BE"/>
        </w:rPr>
        <w:t>(L.</w:t>
      </w:r>
      <w:r w:rsidR="00BE3B0C" w:rsidRPr="00B0354D">
        <w:rPr>
          <w:b w:val="0"/>
          <w:bCs/>
          <w:i/>
          <w:sz w:val="20"/>
          <w:szCs w:val="20"/>
          <w:lang w:val="fr-BE"/>
        </w:rPr>
        <w:t xml:space="preserve"> </w:t>
      </w:r>
      <w:proofErr w:type="spellStart"/>
      <w:r w:rsidRPr="00B0354D">
        <w:rPr>
          <w:b w:val="0"/>
          <w:bCs/>
          <w:i/>
          <w:sz w:val="20"/>
          <w:szCs w:val="20"/>
          <w:lang w:val="fr-BE"/>
        </w:rPr>
        <w:t>Dunauskiene</w:t>
      </w:r>
      <w:proofErr w:type="spellEnd"/>
      <w:r w:rsidRPr="00B0354D">
        <w:rPr>
          <w:b w:val="0"/>
          <w:bCs/>
          <w:i/>
          <w:sz w:val="20"/>
          <w:szCs w:val="20"/>
          <w:lang w:val="fr-BE"/>
        </w:rPr>
        <w:t>)</w:t>
      </w:r>
    </w:p>
    <w:p w14:paraId="52E59271" w14:textId="691904E9" w:rsidR="00FA0A90" w:rsidRPr="00B0354D" w:rsidRDefault="00FA0A90" w:rsidP="00FA0A90">
      <w:pPr>
        <w:pStyle w:val="Agendaitemlevel2"/>
        <w:numPr>
          <w:ilvl w:val="0"/>
          <w:numId w:val="0"/>
        </w:numPr>
        <w:ind w:left="284"/>
        <w:rPr>
          <w:b w:val="0"/>
          <w:color w:val="auto"/>
          <w:sz w:val="20"/>
          <w:szCs w:val="20"/>
        </w:rPr>
      </w:pPr>
      <w:r w:rsidRPr="00B0354D">
        <w:rPr>
          <w:b w:val="0"/>
          <w:color w:val="auto"/>
          <w:sz w:val="20"/>
          <w:szCs w:val="20"/>
        </w:rPr>
        <w:t>See pre-reading.</w:t>
      </w:r>
    </w:p>
    <w:p w14:paraId="2C3FF501" w14:textId="78D65E1E" w:rsidR="00CE1DFF" w:rsidRPr="00B0354D" w:rsidRDefault="00CE1DFF" w:rsidP="00B95D2D">
      <w:pPr>
        <w:pStyle w:val="Agendaitemlevel2"/>
        <w:rPr>
          <w:i/>
          <w:sz w:val="20"/>
          <w:szCs w:val="20"/>
        </w:rPr>
      </w:pPr>
      <w:r w:rsidRPr="00B0354D">
        <w:rPr>
          <w:sz w:val="20"/>
          <w:szCs w:val="20"/>
        </w:rPr>
        <w:t>Single Use Plastics</w:t>
      </w:r>
      <w:r w:rsidRPr="00B0354D">
        <w:rPr>
          <w:sz w:val="20"/>
          <w:szCs w:val="20"/>
        </w:rPr>
        <w:tab/>
      </w:r>
      <w:r w:rsidR="00FA0A90" w:rsidRPr="00B0354D">
        <w:rPr>
          <w:b w:val="0"/>
          <w:bCs/>
          <w:i/>
          <w:iCs/>
          <w:sz w:val="20"/>
          <w:szCs w:val="20"/>
        </w:rPr>
        <w:t>(M. Temsamani)</w:t>
      </w:r>
    </w:p>
    <w:p w14:paraId="40BCCED2" w14:textId="3C5B3B8A" w:rsidR="0055654D" w:rsidRPr="00B0354D" w:rsidRDefault="00251117" w:rsidP="00AC0F81">
      <w:pPr>
        <w:pStyle w:val="Agendaitemlevel2"/>
        <w:numPr>
          <w:ilvl w:val="0"/>
          <w:numId w:val="0"/>
        </w:numPr>
        <w:ind w:left="284"/>
        <w:rPr>
          <w:b w:val="0"/>
          <w:color w:val="auto"/>
          <w:sz w:val="20"/>
          <w:szCs w:val="20"/>
        </w:rPr>
      </w:pPr>
      <w:r w:rsidRPr="00B0354D">
        <w:rPr>
          <w:b w:val="0"/>
          <w:color w:val="auto"/>
          <w:sz w:val="20"/>
          <w:szCs w:val="20"/>
        </w:rPr>
        <w:t xml:space="preserve">The delay for the EC to have published the Implementing Act on the marking requirements, as well as the lack of clarity (translation issues, practical issues not addressed, etc) remains </w:t>
      </w:r>
      <w:r w:rsidR="00E56719" w:rsidRPr="00B0354D">
        <w:rPr>
          <w:b w:val="0"/>
          <w:color w:val="auto"/>
          <w:sz w:val="20"/>
          <w:szCs w:val="20"/>
        </w:rPr>
        <w:t>a great</w:t>
      </w:r>
      <w:r w:rsidRPr="00B0354D">
        <w:rPr>
          <w:b w:val="0"/>
          <w:color w:val="auto"/>
          <w:sz w:val="20"/>
          <w:szCs w:val="20"/>
        </w:rPr>
        <w:t xml:space="preserve"> concern</w:t>
      </w:r>
      <w:r w:rsidR="00E56719" w:rsidRPr="00B0354D">
        <w:rPr>
          <w:b w:val="0"/>
          <w:color w:val="auto"/>
          <w:sz w:val="20"/>
          <w:szCs w:val="20"/>
        </w:rPr>
        <w:t xml:space="preserve"> for industry</w:t>
      </w:r>
      <w:r w:rsidRPr="00B0354D">
        <w:rPr>
          <w:b w:val="0"/>
          <w:color w:val="auto"/>
          <w:sz w:val="20"/>
          <w:szCs w:val="20"/>
        </w:rPr>
        <w:t>.</w:t>
      </w:r>
      <w:r w:rsidR="0055654D" w:rsidRPr="00B0354D">
        <w:rPr>
          <w:b w:val="0"/>
          <w:color w:val="auto"/>
          <w:sz w:val="20"/>
          <w:szCs w:val="20"/>
        </w:rPr>
        <w:t xml:space="preserve"> A.I.S.E. is collecting a list of practical questions that will need clarifications from the EC. </w:t>
      </w:r>
    </w:p>
    <w:p w14:paraId="000BB853" w14:textId="73B01E8A" w:rsidR="00C40638" w:rsidRPr="00B0354D" w:rsidRDefault="0014001B" w:rsidP="0055654D">
      <w:pPr>
        <w:pStyle w:val="Agendaitemlevel2"/>
        <w:numPr>
          <w:ilvl w:val="0"/>
          <w:numId w:val="0"/>
        </w:numPr>
        <w:ind w:left="284"/>
        <w:rPr>
          <w:b w:val="0"/>
          <w:color w:val="auto"/>
          <w:sz w:val="20"/>
          <w:szCs w:val="20"/>
        </w:rPr>
      </w:pPr>
      <w:r w:rsidRPr="00B0354D">
        <w:rPr>
          <w:b w:val="0"/>
          <w:color w:val="auto"/>
          <w:sz w:val="20"/>
          <w:szCs w:val="20"/>
        </w:rPr>
        <w:t xml:space="preserve">DG ENVI was invited to an Advocacy SG meeting to discuss existing issues and pending questions. However, it was decided that a step-wise approach is preferable with A.I.S.E. developing its understanding on these open questions before reaching out to DG ENVI for confirmation. </w:t>
      </w:r>
      <w:r w:rsidR="0055654D" w:rsidRPr="00B0354D">
        <w:rPr>
          <w:b w:val="0"/>
          <w:color w:val="auto"/>
          <w:sz w:val="20"/>
          <w:szCs w:val="20"/>
        </w:rPr>
        <w:t xml:space="preserve">Gil Stevens </w:t>
      </w:r>
      <w:r w:rsidR="00CB749B" w:rsidRPr="00B0354D">
        <w:rPr>
          <w:b w:val="0"/>
          <w:color w:val="auto"/>
          <w:sz w:val="20"/>
          <w:szCs w:val="20"/>
        </w:rPr>
        <w:t>(</w:t>
      </w:r>
      <w:proofErr w:type="spellStart"/>
      <w:r w:rsidR="00CB749B" w:rsidRPr="00B0354D">
        <w:rPr>
          <w:b w:val="0"/>
          <w:color w:val="auto"/>
          <w:sz w:val="20"/>
          <w:szCs w:val="20"/>
        </w:rPr>
        <w:t>EDANA</w:t>
      </w:r>
      <w:proofErr w:type="spellEnd"/>
      <w:r w:rsidR="00CB749B" w:rsidRPr="00B0354D">
        <w:rPr>
          <w:b w:val="0"/>
          <w:color w:val="auto"/>
          <w:sz w:val="20"/>
          <w:szCs w:val="20"/>
        </w:rPr>
        <w:t xml:space="preserve">) has </w:t>
      </w:r>
      <w:r w:rsidRPr="00B0354D">
        <w:rPr>
          <w:b w:val="0"/>
          <w:color w:val="auto"/>
          <w:sz w:val="20"/>
          <w:szCs w:val="20"/>
        </w:rPr>
        <w:t xml:space="preserve">therefore </w:t>
      </w:r>
      <w:r w:rsidR="00CB749B" w:rsidRPr="00B0354D">
        <w:rPr>
          <w:b w:val="0"/>
          <w:color w:val="auto"/>
          <w:sz w:val="20"/>
          <w:szCs w:val="20"/>
        </w:rPr>
        <w:t xml:space="preserve">been invited to </w:t>
      </w:r>
      <w:r w:rsidRPr="00B0354D">
        <w:rPr>
          <w:b w:val="0"/>
          <w:color w:val="auto"/>
          <w:sz w:val="20"/>
          <w:szCs w:val="20"/>
        </w:rPr>
        <w:t xml:space="preserve">the next Advocacy SG to discuss issues raised by the membership on </w:t>
      </w:r>
      <w:r w:rsidR="00AC0F81" w:rsidRPr="00B0354D">
        <w:rPr>
          <w:b w:val="0"/>
          <w:color w:val="auto"/>
          <w:sz w:val="20"/>
          <w:szCs w:val="20"/>
        </w:rPr>
        <w:t>marking requirements, translation issues, grace period and placing on the market</w:t>
      </w:r>
      <w:r w:rsidR="0055654D" w:rsidRPr="00B0354D">
        <w:rPr>
          <w:b w:val="0"/>
          <w:color w:val="auto"/>
          <w:sz w:val="20"/>
          <w:szCs w:val="20"/>
        </w:rPr>
        <w:t>.</w:t>
      </w:r>
    </w:p>
    <w:p w14:paraId="61BD26AD" w14:textId="6F1CE089" w:rsidR="008F4609" w:rsidRPr="00B0354D" w:rsidRDefault="0056755F" w:rsidP="00867091">
      <w:pPr>
        <w:pStyle w:val="Agendaitemlevel1"/>
        <w:ind w:left="0"/>
        <w:rPr>
          <w:sz w:val="20"/>
          <w:szCs w:val="20"/>
          <w:lang w:val="fr-BE"/>
        </w:rPr>
      </w:pPr>
      <w:r w:rsidRPr="00B0354D">
        <w:rPr>
          <w:sz w:val="20"/>
          <w:szCs w:val="20"/>
          <w:lang w:val="fr-BE"/>
        </w:rPr>
        <w:t>For information</w:t>
      </w:r>
    </w:p>
    <w:p w14:paraId="450F7AC3" w14:textId="00BCEA8D" w:rsidR="00B70F75" w:rsidRPr="00B0354D" w:rsidRDefault="002D34B5" w:rsidP="00B70F75">
      <w:pPr>
        <w:pStyle w:val="Agendaitemlevel2"/>
        <w:rPr>
          <w:sz w:val="20"/>
          <w:szCs w:val="20"/>
          <w:lang w:val="fr-BE"/>
        </w:rPr>
      </w:pPr>
      <w:r w:rsidRPr="00B0354D">
        <w:rPr>
          <w:sz w:val="20"/>
          <w:szCs w:val="20"/>
          <w:lang w:val="fr-BE"/>
        </w:rPr>
        <w:t xml:space="preserve">Update on Air </w:t>
      </w:r>
      <w:proofErr w:type="spellStart"/>
      <w:r w:rsidRPr="00B0354D">
        <w:rPr>
          <w:sz w:val="20"/>
          <w:szCs w:val="20"/>
          <w:lang w:val="fr-BE"/>
        </w:rPr>
        <w:t>Quality</w:t>
      </w:r>
      <w:proofErr w:type="spellEnd"/>
      <w:r w:rsidRPr="00B0354D">
        <w:rPr>
          <w:sz w:val="20"/>
          <w:szCs w:val="20"/>
          <w:lang w:val="fr-BE"/>
        </w:rPr>
        <w:t xml:space="preserve"> points</w:t>
      </w:r>
      <w:r w:rsidR="00B70F75" w:rsidRPr="00B0354D">
        <w:rPr>
          <w:sz w:val="20"/>
          <w:szCs w:val="20"/>
          <w:lang w:val="fr-BE"/>
        </w:rPr>
        <w:tab/>
      </w:r>
      <w:r w:rsidR="00B70F75" w:rsidRPr="00B0354D">
        <w:rPr>
          <w:b w:val="0"/>
          <w:bCs/>
          <w:i/>
          <w:iCs/>
          <w:sz w:val="20"/>
          <w:szCs w:val="20"/>
        </w:rPr>
        <w:t>(G. Sebastio)</w:t>
      </w:r>
    </w:p>
    <w:p w14:paraId="6A7ED5B9" w14:textId="0A44F53F" w:rsidR="007A3132" w:rsidRPr="00B0354D" w:rsidRDefault="007A3132" w:rsidP="007A3132">
      <w:pPr>
        <w:pStyle w:val="Agendaitemlevel2"/>
        <w:numPr>
          <w:ilvl w:val="0"/>
          <w:numId w:val="0"/>
        </w:numPr>
        <w:ind w:left="284"/>
        <w:rPr>
          <w:sz w:val="20"/>
          <w:szCs w:val="20"/>
        </w:rPr>
      </w:pPr>
      <w:r w:rsidRPr="00B0354D">
        <w:rPr>
          <w:b w:val="0"/>
          <w:bCs/>
          <w:sz w:val="20"/>
          <w:szCs w:val="20"/>
        </w:rPr>
        <w:lastRenderedPageBreak/>
        <w:t xml:space="preserve">No further points </w:t>
      </w:r>
      <w:r w:rsidR="00392F9C" w:rsidRPr="00B0354D">
        <w:rPr>
          <w:b w:val="0"/>
          <w:bCs/>
          <w:sz w:val="20"/>
          <w:szCs w:val="20"/>
        </w:rPr>
        <w:t xml:space="preserve">or comments </w:t>
      </w:r>
      <w:r w:rsidRPr="00B0354D">
        <w:rPr>
          <w:b w:val="0"/>
          <w:bCs/>
          <w:sz w:val="20"/>
          <w:szCs w:val="20"/>
        </w:rPr>
        <w:t>were raised.</w:t>
      </w:r>
    </w:p>
    <w:p w14:paraId="54FA893A" w14:textId="70093501" w:rsidR="007860F2" w:rsidRPr="00B0354D" w:rsidRDefault="00804566" w:rsidP="002D34B5">
      <w:pPr>
        <w:pStyle w:val="Agendaitemlevel2"/>
        <w:rPr>
          <w:sz w:val="20"/>
          <w:szCs w:val="20"/>
        </w:rPr>
      </w:pPr>
      <w:r w:rsidRPr="00B0354D">
        <w:rPr>
          <w:sz w:val="20"/>
          <w:szCs w:val="20"/>
        </w:rPr>
        <w:t>Polymers Requiring Registration</w:t>
      </w:r>
      <w:r w:rsidR="00B06378" w:rsidRPr="00B0354D">
        <w:rPr>
          <w:sz w:val="20"/>
          <w:szCs w:val="20"/>
        </w:rPr>
        <w:tab/>
      </w:r>
      <w:r w:rsidR="00B06378" w:rsidRPr="00B0354D">
        <w:rPr>
          <w:b w:val="0"/>
          <w:bCs/>
          <w:i/>
          <w:iCs/>
          <w:sz w:val="20"/>
          <w:szCs w:val="20"/>
        </w:rPr>
        <w:t>(</w:t>
      </w:r>
      <w:proofErr w:type="spellStart"/>
      <w:r w:rsidR="00B06378" w:rsidRPr="00B0354D">
        <w:rPr>
          <w:b w:val="0"/>
          <w:bCs/>
          <w:i/>
          <w:iCs/>
          <w:sz w:val="20"/>
          <w:szCs w:val="20"/>
        </w:rPr>
        <w:t>J.Robinson</w:t>
      </w:r>
      <w:proofErr w:type="spellEnd"/>
      <w:r w:rsidR="00B06378" w:rsidRPr="00B0354D">
        <w:rPr>
          <w:b w:val="0"/>
          <w:bCs/>
          <w:i/>
          <w:iCs/>
          <w:sz w:val="20"/>
          <w:szCs w:val="20"/>
        </w:rPr>
        <w:t>)</w:t>
      </w:r>
    </w:p>
    <w:p w14:paraId="2C435E33" w14:textId="2C74FFBB" w:rsidR="00295E83" w:rsidRPr="00B0354D" w:rsidRDefault="0014351A" w:rsidP="0014351A">
      <w:pPr>
        <w:ind w:left="284"/>
        <w:jc w:val="left"/>
        <w:rPr>
          <w:sz w:val="20"/>
          <w:szCs w:val="20"/>
        </w:rPr>
      </w:pPr>
      <w:r w:rsidRPr="00B0354D">
        <w:rPr>
          <w:sz w:val="20"/>
          <w:szCs w:val="20"/>
        </w:rPr>
        <w:t>See pre-reading.  No comments or questions were raised on this item.</w:t>
      </w:r>
    </w:p>
    <w:p w14:paraId="5EE6BB31" w14:textId="48CE8EED" w:rsidR="00892020" w:rsidRPr="00B0354D" w:rsidRDefault="00CD002E" w:rsidP="002D34B5">
      <w:pPr>
        <w:pStyle w:val="Agendaitemlevel2"/>
        <w:rPr>
          <w:sz w:val="20"/>
          <w:szCs w:val="20"/>
        </w:rPr>
      </w:pPr>
      <w:proofErr w:type="spellStart"/>
      <w:r w:rsidRPr="00B0354D">
        <w:rPr>
          <w:sz w:val="20"/>
          <w:szCs w:val="20"/>
        </w:rPr>
        <w:t>DUCC</w:t>
      </w:r>
      <w:proofErr w:type="spellEnd"/>
      <w:r w:rsidRPr="00B0354D">
        <w:rPr>
          <w:sz w:val="20"/>
          <w:szCs w:val="20"/>
        </w:rPr>
        <w:t xml:space="preserve"> 20th anniversary- Debrief from kick off    </w:t>
      </w:r>
      <w:r w:rsidR="00B70F75" w:rsidRPr="00B0354D">
        <w:rPr>
          <w:color w:val="FF0000"/>
          <w:sz w:val="20"/>
          <w:szCs w:val="20"/>
        </w:rPr>
        <w:tab/>
      </w:r>
      <w:r w:rsidRPr="00B0354D">
        <w:rPr>
          <w:color w:val="FF0000"/>
          <w:sz w:val="20"/>
          <w:szCs w:val="20"/>
        </w:rPr>
        <w:t xml:space="preserve">                           </w:t>
      </w:r>
      <w:r w:rsidR="000379FA" w:rsidRPr="00B0354D">
        <w:rPr>
          <w:color w:val="FF0000"/>
          <w:sz w:val="20"/>
          <w:szCs w:val="20"/>
        </w:rPr>
        <w:t xml:space="preserve">    </w:t>
      </w:r>
      <w:r w:rsidRPr="00B0354D">
        <w:rPr>
          <w:color w:val="FF0000"/>
          <w:sz w:val="20"/>
          <w:szCs w:val="20"/>
        </w:rPr>
        <w:t xml:space="preserve"> </w:t>
      </w:r>
      <w:r w:rsidRPr="00B0354D">
        <w:rPr>
          <w:rStyle w:val="AgendaSpeaker"/>
          <w:b w:val="0"/>
          <w:bCs/>
          <w:iCs/>
          <w:sz w:val="20"/>
          <w:szCs w:val="20"/>
        </w:rPr>
        <w:t>(V. Séjourné)</w:t>
      </w:r>
      <w:r w:rsidRPr="00B0354D">
        <w:rPr>
          <w:b w:val="0"/>
          <w:i/>
          <w:iCs/>
          <w:color w:val="auto"/>
          <w:sz w:val="20"/>
          <w:szCs w:val="20"/>
        </w:rPr>
        <w:t xml:space="preserve"> </w:t>
      </w:r>
    </w:p>
    <w:p w14:paraId="374DF895" w14:textId="455CE2F2" w:rsidR="003D0979" w:rsidRPr="00B0354D" w:rsidRDefault="003D0979" w:rsidP="003D0979">
      <w:pPr>
        <w:pStyle w:val="Agendaitemlevel2"/>
        <w:numPr>
          <w:ilvl w:val="0"/>
          <w:numId w:val="0"/>
        </w:numPr>
        <w:ind w:left="284"/>
        <w:rPr>
          <w:b w:val="0"/>
          <w:bCs/>
          <w:sz w:val="20"/>
          <w:szCs w:val="20"/>
        </w:rPr>
      </w:pPr>
      <w:r w:rsidRPr="00B0354D">
        <w:rPr>
          <w:b w:val="0"/>
          <w:bCs/>
          <w:sz w:val="20"/>
          <w:szCs w:val="20"/>
        </w:rPr>
        <w:t>See prereading and also 4.9.</w:t>
      </w:r>
    </w:p>
    <w:p w14:paraId="67A19B65" w14:textId="4EC3DD5E" w:rsidR="008F4609" w:rsidRPr="00B0354D" w:rsidRDefault="008F4609" w:rsidP="008F4609">
      <w:pPr>
        <w:pStyle w:val="Agendaitemlevel1"/>
        <w:numPr>
          <w:ilvl w:val="0"/>
          <w:numId w:val="0"/>
        </w:numPr>
        <w:ind w:left="-709"/>
        <w:rPr>
          <w:rStyle w:val="AgendaSpeaker"/>
          <w:b w:val="0"/>
          <w:bCs/>
          <w:iCs/>
          <w:sz w:val="20"/>
          <w:szCs w:val="20"/>
        </w:rPr>
      </w:pPr>
      <w:r w:rsidRPr="00B0354D">
        <w:rPr>
          <w:rStyle w:val="AgendaSpeaker"/>
          <w:b w:val="0"/>
          <w:bCs/>
          <w:iCs/>
          <w:sz w:val="20"/>
          <w:szCs w:val="20"/>
        </w:rPr>
        <w:t>Lunch Break 13h</w:t>
      </w:r>
      <w:r w:rsidR="00AE4936" w:rsidRPr="00B0354D">
        <w:rPr>
          <w:rStyle w:val="AgendaSpeaker"/>
          <w:b w:val="0"/>
          <w:bCs/>
          <w:iCs/>
          <w:sz w:val="20"/>
          <w:szCs w:val="20"/>
        </w:rPr>
        <w:t>15</w:t>
      </w:r>
      <w:r w:rsidRPr="00B0354D">
        <w:rPr>
          <w:rStyle w:val="AgendaSpeaker"/>
          <w:b w:val="0"/>
          <w:bCs/>
          <w:iCs/>
          <w:sz w:val="20"/>
          <w:szCs w:val="20"/>
        </w:rPr>
        <w:t xml:space="preserve"> – 14h</w:t>
      </w:r>
    </w:p>
    <w:p w14:paraId="5BCE15A5" w14:textId="6CB20404" w:rsidR="006E0884" w:rsidRPr="00B0354D" w:rsidRDefault="008F4609" w:rsidP="00867091">
      <w:pPr>
        <w:pStyle w:val="Agendaitemlevel1"/>
        <w:ind w:left="0"/>
        <w:rPr>
          <w:rStyle w:val="AgendaSpeaker"/>
          <w:b w:val="0"/>
          <w:bCs/>
          <w:caps w:val="0"/>
          <w:sz w:val="20"/>
          <w:szCs w:val="20"/>
        </w:rPr>
      </w:pPr>
      <w:r w:rsidRPr="00B0354D">
        <w:rPr>
          <w:sz w:val="20"/>
          <w:szCs w:val="20"/>
        </w:rPr>
        <w:t xml:space="preserve">GREEN DEAL </w:t>
      </w:r>
      <w:r w:rsidR="000379FA" w:rsidRPr="00B0354D">
        <w:rPr>
          <w:sz w:val="20"/>
          <w:szCs w:val="20"/>
        </w:rPr>
        <w:t>(14:00 – 15:30)</w:t>
      </w:r>
      <w:r w:rsidR="000379FA" w:rsidRPr="00B0354D">
        <w:rPr>
          <w:rStyle w:val="AgendaSpeaker"/>
          <w:b w:val="0"/>
          <w:bCs/>
          <w:caps w:val="0"/>
          <w:sz w:val="20"/>
          <w:szCs w:val="20"/>
        </w:rPr>
        <w:t xml:space="preserve"> </w:t>
      </w:r>
      <w:r w:rsidR="000379FA" w:rsidRPr="00B0354D">
        <w:rPr>
          <w:rStyle w:val="AgendaSpeaker"/>
          <w:b w:val="0"/>
          <w:bCs/>
          <w:caps w:val="0"/>
          <w:sz w:val="20"/>
          <w:szCs w:val="20"/>
        </w:rPr>
        <w:tab/>
        <w:t xml:space="preserve"> (</w:t>
      </w:r>
      <w:proofErr w:type="spellStart"/>
      <w:r w:rsidR="000379FA" w:rsidRPr="00B0354D">
        <w:rPr>
          <w:rStyle w:val="AgendaSpeaker"/>
          <w:b w:val="0"/>
          <w:bCs/>
          <w:caps w:val="0"/>
          <w:sz w:val="20"/>
          <w:szCs w:val="20"/>
        </w:rPr>
        <w:t>S.</w:t>
      </w:r>
      <w:r w:rsidR="000379FA" w:rsidRPr="00B0354D">
        <w:rPr>
          <w:rStyle w:val="AgendaSpeaker"/>
          <w:b w:val="0"/>
          <w:caps w:val="0"/>
          <w:sz w:val="20"/>
          <w:szCs w:val="20"/>
        </w:rPr>
        <w:t>Nissen</w:t>
      </w:r>
      <w:proofErr w:type="spellEnd"/>
      <w:r w:rsidR="000379FA" w:rsidRPr="00B0354D">
        <w:rPr>
          <w:rStyle w:val="AgendaSpeaker"/>
          <w:b w:val="0"/>
          <w:bCs/>
          <w:caps w:val="0"/>
          <w:sz w:val="20"/>
          <w:szCs w:val="20"/>
        </w:rPr>
        <w:t xml:space="preserve">, </w:t>
      </w:r>
      <w:proofErr w:type="spellStart"/>
      <w:r w:rsidR="000379FA" w:rsidRPr="00B0354D">
        <w:rPr>
          <w:rStyle w:val="AgendaSpeaker"/>
          <w:b w:val="0"/>
          <w:bCs/>
          <w:caps w:val="0"/>
          <w:sz w:val="20"/>
          <w:szCs w:val="20"/>
        </w:rPr>
        <w:t>M.Temsamani</w:t>
      </w:r>
      <w:proofErr w:type="spellEnd"/>
      <w:r w:rsidR="000379FA" w:rsidRPr="00B0354D">
        <w:rPr>
          <w:rStyle w:val="AgendaSpeaker"/>
          <w:b w:val="0"/>
          <w:bCs/>
          <w:caps w:val="0"/>
          <w:sz w:val="20"/>
          <w:szCs w:val="20"/>
        </w:rPr>
        <w:t xml:space="preserve">, </w:t>
      </w:r>
      <w:proofErr w:type="spellStart"/>
      <w:r w:rsidR="000379FA" w:rsidRPr="00B0354D">
        <w:rPr>
          <w:rStyle w:val="AgendaSpeaker"/>
          <w:b w:val="0"/>
          <w:bCs/>
          <w:caps w:val="0"/>
          <w:sz w:val="20"/>
          <w:szCs w:val="20"/>
        </w:rPr>
        <w:t>J.Robinson</w:t>
      </w:r>
      <w:proofErr w:type="spellEnd"/>
      <w:r w:rsidR="00C7417F" w:rsidRPr="00B0354D">
        <w:rPr>
          <w:rStyle w:val="AgendaSpeaker"/>
          <w:b w:val="0"/>
          <w:bCs/>
          <w:caps w:val="0"/>
          <w:sz w:val="20"/>
          <w:szCs w:val="20"/>
        </w:rPr>
        <w:t xml:space="preserve">, </w:t>
      </w:r>
      <w:proofErr w:type="spellStart"/>
      <w:r w:rsidR="00C7417F" w:rsidRPr="00B0354D">
        <w:rPr>
          <w:rStyle w:val="AgendaSpeaker"/>
          <w:b w:val="0"/>
          <w:bCs/>
          <w:caps w:val="0"/>
          <w:sz w:val="20"/>
          <w:szCs w:val="20"/>
        </w:rPr>
        <w:t>L.Conti</w:t>
      </w:r>
      <w:proofErr w:type="spellEnd"/>
      <w:r w:rsidR="000379FA" w:rsidRPr="00B0354D">
        <w:rPr>
          <w:rStyle w:val="AgendaSpeaker"/>
          <w:b w:val="0"/>
          <w:bCs/>
          <w:caps w:val="0"/>
          <w:sz w:val="20"/>
          <w:szCs w:val="20"/>
        </w:rPr>
        <w:t xml:space="preserve">) </w:t>
      </w:r>
    </w:p>
    <w:p w14:paraId="0EB65C86" w14:textId="0C2145DE" w:rsidR="006E0884" w:rsidRPr="00B0354D" w:rsidRDefault="00BA2033" w:rsidP="00EF157A">
      <w:pPr>
        <w:pStyle w:val="Agendaitemlevel1"/>
        <w:numPr>
          <w:ilvl w:val="0"/>
          <w:numId w:val="0"/>
        </w:numPr>
        <w:jc w:val="left"/>
        <w:rPr>
          <w:rStyle w:val="AgendaSpeaker"/>
          <w:b w:val="0"/>
          <w:bCs/>
          <w:i w:val="0"/>
          <w:iCs/>
          <w:caps w:val="0"/>
          <w:sz w:val="20"/>
          <w:szCs w:val="20"/>
        </w:rPr>
      </w:pPr>
      <w:r w:rsidRPr="00B0354D">
        <w:rPr>
          <w:rStyle w:val="AgendaSpeaker"/>
          <w:b w:val="0"/>
          <w:bCs/>
          <w:i w:val="0"/>
          <w:iCs/>
          <w:caps w:val="0"/>
          <w:sz w:val="20"/>
          <w:szCs w:val="20"/>
        </w:rPr>
        <w:t>Update, recent developments &amp; next steps</w:t>
      </w:r>
      <w:r w:rsidR="000379FA" w:rsidRPr="00B0354D">
        <w:rPr>
          <w:rStyle w:val="AgendaSpeaker"/>
          <w:b w:val="0"/>
          <w:bCs/>
          <w:i w:val="0"/>
          <w:iCs/>
          <w:caps w:val="0"/>
          <w:sz w:val="20"/>
          <w:szCs w:val="20"/>
        </w:rPr>
        <w:t xml:space="preserve">  </w:t>
      </w:r>
    </w:p>
    <w:p w14:paraId="025D2490" w14:textId="1344FDC5" w:rsidR="006E0884" w:rsidRPr="00B0354D" w:rsidRDefault="006E0884" w:rsidP="006E0884">
      <w:pPr>
        <w:pStyle w:val="Agendaitemlevel2"/>
        <w:rPr>
          <w:sz w:val="20"/>
          <w:szCs w:val="20"/>
        </w:rPr>
      </w:pPr>
      <w:r w:rsidRPr="00B0354D">
        <w:rPr>
          <w:sz w:val="20"/>
          <w:szCs w:val="20"/>
        </w:rPr>
        <w:t>Chemical</w:t>
      </w:r>
      <w:r w:rsidR="00ED1C0F" w:rsidRPr="00B0354D">
        <w:rPr>
          <w:sz w:val="20"/>
          <w:szCs w:val="20"/>
        </w:rPr>
        <w:t>s</w:t>
      </w:r>
      <w:r w:rsidRPr="00B0354D">
        <w:rPr>
          <w:sz w:val="20"/>
          <w:szCs w:val="20"/>
        </w:rPr>
        <w:t xml:space="preserve"> Strategy for Sustainability and Zero-pollution action plan </w:t>
      </w:r>
    </w:p>
    <w:p w14:paraId="5FC3E989" w14:textId="39F880DE" w:rsidR="007F28B7" w:rsidRPr="00B0354D" w:rsidRDefault="007F28B7" w:rsidP="00C0319B">
      <w:pPr>
        <w:ind w:left="270"/>
        <w:rPr>
          <w:sz w:val="20"/>
          <w:szCs w:val="20"/>
        </w:rPr>
      </w:pPr>
      <w:r w:rsidRPr="00B0354D">
        <w:rPr>
          <w:sz w:val="20"/>
          <w:szCs w:val="20"/>
        </w:rPr>
        <w:t xml:space="preserve">An update was provided on the </w:t>
      </w:r>
      <w:r w:rsidR="00C10312" w:rsidRPr="00B0354D">
        <w:rPr>
          <w:sz w:val="20"/>
          <w:szCs w:val="20"/>
        </w:rPr>
        <w:t xml:space="preserve">various workstreams for technical/regulatory, advocacy and communications (see slides).  </w:t>
      </w:r>
      <w:r w:rsidR="005558A1" w:rsidRPr="00B0354D">
        <w:rPr>
          <w:sz w:val="20"/>
          <w:szCs w:val="20"/>
        </w:rPr>
        <w:t>MT</w:t>
      </w:r>
      <w:r w:rsidR="000E0FD2" w:rsidRPr="00B0354D">
        <w:rPr>
          <w:sz w:val="20"/>
          <w:szCs w:val="20"/>
        </w:rPr>
        <w:t xml:space="preserve"> informed that the Commission’s response to the European Parliament resolution of July 2020 was now available</w:t>
      </w:r>
      <w:r w:rsidR="00F50BD6" w:rsidRPr="00B0354D">
        <w:rPr>
          <w:sz w:val="20"/>
          <w:szCs w:val="20"/>
        </w:rPr>
        <w:t xml:space="preserve">. </w:t>
      </w:r>
      <w:r w:rsidR="00E360D3" w:rsidRPr="00B0354D">
        <w:rPr>
          <w:sz w:val="20"/>
          <w:szCs w:val="20"/>
        </w:rPr>
        <w:tab/>
      </w:r>
      <w:r w:rsidR="00ED1C0F" w:rsidRPr="00B0354D">
        <w:rPr>
          <w:sz w:val="20"/>
          <w:szCs w:val="20"/>
        </w:rPr>
        <w:br/>
      </w:r>
      <w:r w:rsidR="007322B4" w:rsidRPr="00B0354D">
        <w:rPr>
          <w:sz w:val="20"/>
          <w:szCs w:val="20"/>
        </w:rPr>
        <w:t xml:space="preserve">In </w:t>
      </w:r>
      <w:proofErr w:type="spellStart"/>
      <w:r w:rsidR="007322B4" w:rsidRPr="00B0354D">
        <w:rPr>
          <w:sz w:val="20"/>
          <w:szCs w:val="20"/>
        </w:rPr>
        <w:t>DUCC</w:t>
      </w:r>
      <w:proofErr w:type="spellEnd"/>
      <w:r w:rsidR="007322B4" w:rsidRPr="00B0354D">
        <w:rPr>
          <w:sz w:val="20"/>
          <w:szCs w:val="20"/>
        </w:rPr>
        <w:t>, prioritisation and technical co</w:t>
      </w:r>
      <w:r w:rsidR="009F5CAB" w:rsidRPr="00B0354D">
        <w:rPr>
          <w:sz w:val="20"/>
          <w:szCs w:val="20"/>
        </w:rPr>
        <w:t xml:space="preserve">llaboration is being addressed in a dedicated CSS task force, whilst </w:t>
      </w:r>
      <w:r w:rsidR="00BF17F1" w:rsidRPr="00B0354D">
        <w:rPr>
          <w:sz w:val="20"/>
          <w:szCs w:val="20"/>
        </w:rPr>
        <w:t>communication o</w:t>
      </w:r>
      <w:r w:rsidR="0096703D" w:rsidRPr="00B0354D">
        <w:rPr>
          <w:sz w:val="20"/>
          <w:szCs w:val="20"/>
        </w:rPr>
        <w:t>n</w:t>
      </w:r>
      <w:r w:rsidR="00BF17F1" w:rsidRPr="00B0354D">
        <w:rPr>
          <w:sz w:val="20"/>
          <w:szCs w:val="20"/>
        </w:rPr>
        <w:t xml:space="preserve"> </w:t>
      </w:r>
      <w:r w:rsidR="0096703D" w:rsidRPr="00B0354D">
        <w:rPr>
          <w:sz w:val="20"/>
          <w:szCs w:val="20"/>
        </w:rPr>
        <w:t xml:space="preserve">general/political messages is also on the radar of </w:t>
      </w:r>
      <w:r w:rsidR="009F5CAB" w:rsidRPr="00B0354D">
        <w:rPr>
          <w:sz w:val="20"/>
          <w:szCs w:val="20"/>
        </w:rPr>
        <w:t xml:space="preserve">the </w:t>
      </w:r>
      <w:proofErr w:type="spellStart"/>
      <w:r w:rsidR="0096703D" w:rsidRPr="00B0354D">
        <w:rPr>
          <w:sz w:val="20"/>
          <w:szCs w:val="20"/>
        </w:rPr>
        <w:t>DUCC</w:t>
      </w:r>
      <w:proofErr w:type="spellEnd"/>
      <w:r w:rsidR="0096703D" w:rsidRPr="00B0354D">
        <w:rPr>
          <w:sz w:val="20"/>
          <w:szCs w:val="20"/>
        </w:rPr>
        <w:t xml:space="preserve"> </w:t>
      </w:r>
      <w:r w:rsidR="009F5CAB" w:rsidRPr="00B0354D">
        <w:rPr>
          <w:sz w:val="20"/>
          <w:szCs w:val="20"/>
        </w:rPr>
        <w:t>20</w:t>
      </w:r>
      <w:r w:rsidR="009F5CAB" w:rsidRPr="00B0354D">
        <w:rPr>
          <w:sz w:val="20"/>
          <w:szCs w:val="20"/>
          <w:vertAlign w:val="superscript"/>
        </w:rPr>
        <w:t>th</w:t>
      </w:r>
      <w:r w:rsidR="009F5CAB" w:rsidRPr="00B0354D">
        <w:rPr>
          <w:sz w:val="20"/>
          <w:szCs w:val="20"/>
        </w:rPr>
        <w:t xml:space="preserve"> anniversary task force</w:t>
      </w:r>
      <w:r w:rsidR="0096703D" w:rsidRPr="00B0354D">
        <w:rPr>
          <w:sz w:val="20"/>
          <w:szCs w:val="20"/>
        </w:rPr>
        <w:t xml:space="preserve">, which will </w:t>
      </w:r>
      <w:r w:rsidR="00D64356" w:rsidRPr="00B0354D">
        <w:rPr>
          <w:sz w:val="20"/>
          <w:szCs w:val="20"/>
        </w:rPr>
        <w:t>have a proposal ready for presentation to the Heads of Associations at its meeting in late March.</w:t>
      </w:r>
    </w:p>
    <w:p w14:paraId="649CEBE5" w14:textId="4A0BFED8" w:rsidR="00213506" w:rsidRPr="00B0354D" w:rsidRDefault="00213506" w:rsidP="00C0319B">
      <w:pPr>
        <w:ind w:left="270"/>
        <w:rPr>
          <w:sz w:val="20"/>
          <w:szCs w:val="20"/>
        </w:rPr>
      </w:pPr>
      <w:r w:rsidRPr="00B0354D">
        <w:rPr>
          <w:sz w:val="20"/>
          <w:szCs w:val="20"/>
        </w:rPr>
        <w:t>The CSS/</w:t>
      </w:r>
      <w:proofErr w:type="spellStart"/>
      <w:r w:rsidRPr="00B0354D">
        <w:rPr>
          <w:sz w:val="20"/>
          <w:szCs w:val="20"/>
        </w:rPr>
        <w:t>ZP</w:t>
      </w:r>
      <w:proofErr w:type="spellEnd"/>
      <w:r w:rsidRPr="00B0354D">
        <w:rPr>
          <w:sz w:val="20"/>
          <w:szCs w:val="20"/>
        </w:rPr>
        <w:t xml:space="preserve"> Steering Group will </w:t>
      </w:r>
      <w:r w:rsidR="0002417E" w:rsidRPr="00B0354D">
        <w:rPr>
          <w:sz w:val="20"/>
          <w:szCs w:val="20"/>
        </w:rPr>
        <w:t>hold a second meeting</w:t>
      </w:r>
      <w:r w:rsidRPr="00B0354D">
        <w:rPr>
          <w:sz w:val="20"/>
          <w:szCs w:val="20"/>
        </w:rPr>
        <w:t xml:space="preserve"> on 22 January</w:t>
      </w:r>
      <w:r w:rsidR="00CD2477" w:rsidRPr="00B0354D">
        <w:rPr>
          <w:sz w:val="20"/>
          <w:szCs w:val="20"/>
        </w:rPr>
        <w:t xml:space="preserve">.  The agenda includes discussion of the </w:t>
      </w:r>
      <w:r w:rsidR="005670A2" w:rsidRPr="00B0354D">
        <w:rPr>
          <w:sz w:val="20"/>
          <w:szCs w:val="20"/>
        </w:rPr>
        <w:t xml:space="preserve">draft </w:t>
      </w:r>
      <w:r w:rsidR="00CD2477" w:rsidRPr="00B0354D">
        <w:rPr>
          <w:sz w:val="20"/>
          <w:szCs w:val="20"/>
        </w:rPr>
        <w:t>A.I.S.E. response to the public consultation on the Zero Pollution Action Plan</w:t>
      </w:r>
      <w:r w:rsidR="005670A2" w:rsidRPr="00B0354D">
        <w:rPr>
          <w:sz w:val="20"/>
          <w:szCs w:val="20"/>
        </w:rPr>
        <w:t>, as well as continu</w:t>
      </w:r>
      <w:r w:rsidR="00E360D3" w:rsidRPr="00B0354D">
        <w:rPr>
          <w:sz w:val="20"/>
          <w:szCs w:val="20"/>
        </w:rPr>
        <w:t xml:space="preserve">ed </w:t>
      </w:r>
      <w:r w:rsidR="00112A45" w:rsidRPr="00B0354D">
        <w:rPr>
          <w:sz w:val="20"/>
          <w:szCs w:val="20"/>
        </w:rPr>
        <w:t xml:space="preserve">assessment of the CSS priority areas and areas for </w:t>
      </w:r>
      <w:r w:rsidR="0002417E" w:rsidRPr="00B0354D">
        <w:rPr>
          <w:sz w:val="20"/>
          <w:szCs w:val="20"/>
        </w:rPr>
        <w:t>collaboration with other sectors.</w:t>
      </w:r>
    </w:p>
    <w:p w14:paraId="34593569" w14:textId="33F3379D" w:rsidR="0002417E" w:rsidRPr="00B0354D" w:rsidRDefault="0002417E" w:rsidP="00C0319B">
      <w:pPr>
        <w:ind w:left="270"/>
        <w:rPr>
          <w:i/>
          <w:iCs/>
          <w:sz w:val="20"/>
          <w:szCs w:val="20"/>
        </w:rPr>
      </w:pPr>
      <w:r w:rsidRPr="00B0354D">
        <w:rPr>
          <w:i/>
          <w:iCs/>
          <w:sz w:val="20"/>
          <w:szCs w:val="20"/>
        </w:rPr>
        <w:t xml:space="preserve">Post-meeting </w:t>
      </w:r>
      <w:r w:rsidR="005D1EB2" w:rsidRPr="00B0354D">
        <w:rPr>
          <w:i/>
          <w:iCs/>
          <w:sz w:val="20"/>
          <w:szCs w:val="20"/>
        </w:rPr>
        <w:t>note</w:t>
      </w:r>
      <w:r w:rsidR="003C329E" w:rsidRPr="00B0354D">
        <w:rPr>
          <w:i/>
          <w:iCs/>
          <w:sz w:val="20"/>
          <w:szCs w:val="20"/>
        </w:rPr>
        <w:t xml:space="preserve"> for information</w:t>
      </w:r>
      <w:r w:rsidRPr="00B0354D">
        <w:rPr>
          <w:i/>
          <w:iCs/>
          <w:sz w:val="20"/>
          <w:szCs w:val="20"/>
        </w:rPr>
        <w:t xml:space="preserve">: </w:t>
      </w:r>
      <w:r w:rsidR="002062BD" w:rsidRPr="00B0354D">
        <w:rPr>
          <w:i/>
          <w:iCs/>
          <w:sz w:val="20"/>
          <w:szCs w:val="20"/>
        </w:rPr>
        <w:t xml:space="preserve">Ludger Grunwald (Ecolab) was </w:t>
      </w:r>
      <w:r w:rsidR="003C329E" w:rsidRPr="00B0354D">
        <w:rPr>
          <w:i/>
          <w:iCs/>
          <w:sz w:val="20"/>
          <w:szCs w:val="20"/>
        </w:rPr>
        <w:t xml:space="preserve">unanimously </w:t>
      </w:r>
      <w:r w:rsidR="002062BD" w:rsidRPr="00B0354D">
        <w:rPr>
          <w:i/>
          <w:iCs/>
          <w:sz w:val="20"/>
          <w:szCs w:val="20"/>
        </w:rPr>
        <w:t xml:space="preserve">elected </w:t>
      </w:r>
      <w:r w:rsidR="003C329E" w:rsidRPr="00B0354D">
        <w:rPr>
          <w:i/>
          <w:iCs/>
          <w:sz w:val="20"/>
          <w:szCs w:val="20"/>
        </w:rPr>
        <w:t>as Chair of the CSS/</w:t>
      </w:r>
      <w:proofErr w:type="spellStart"/>
      <w:r w:rsidR="003C329E" w:rsidRPr="00B0354D">
        <w:rPr>
          <w:i/>
          <w:iCs/>
          <w:sz w:val="20"/>
          <w:szCs w:val="20"/>
        </w:rPr>
        <w:t>ZP</w:t>
      </w:r>
      <w:proofErr w:type="spellEnd"/>
      <w:r w:rsidR="003C329E" w:rsidRPr="00B0354D">
        <w:rPr>
          <w:i/>
          <w:iCs/>
          <w:sz w:val="20"/>
          <w:szCs w:val="20"/>
        </w:rPr>
        <w:t xml:space="preserve"> SG.</w:t>
      </w:r>
    </w:p>
    <w:p w14:paraId="250DBF6A" w14:textId="213F3E5E" w:rsidR="006E0884" w:rsidRPr="00B0354D" w:rsidRDefault="006E0884" w:rsidP="006E0884">
      <w:pPr>
        <w:pStyle w:val="Agendaitemlevel2"/>
        <w:rPr>
          <w:sz w:val="20"/>
          <w:szCs w:val="20"/>
        </w:rPr>
      </w:pPr>
      <w:r w:rsidRPr="00B0354D">
        <w:rPr>
          <w:sz w:val="20"/>
          <w:szCs w:val="20"/>
        </w:rPr>
        <w:t>Circular Economy Action Plan (</w:t>
      </w:r>
      <w:proofErr w:type="spellStart"/>
      <w:r w:rsidRPr="00B0354D">
        <w:rPr>
          <w:sz w:val="20"/>
          <w:szCs w:val="20"/>
        </w:rPr>
        <w:t>CEAP</w:t>
      </w:r>
      <w:proofErr w:type="spellEnd"/>
      <w:r w:rsidRPr="00B0354D">
        <w:rPr>
          <w:sz w:val="20"/>
          <w:szCs w:val="20"/>
        </w:rPr>
        <w:t xml:space="preserve">) </w:t>
      </w:r>
    </w:p>
    <w:p w14:paraId="42B6E519" w14:textId="04C7A4B9" w:rsidR="0082103B" w:rsidRPr="00B0354D" w:rsidRDefault="0082103B" w:rsidP="00C0319B">
      <w:pPr>
        <w:ind w:left="270"/>
        <w:rPr>
          <w:b/>
          <w:sz w:val="20"/>
          <w:szCs w:val="20"/>
        </w:rPr>
      </w:pPr>
      <w:r w:rsidRPr="00B0354D">
        <w:rPr>
          <w:sz w:val="20"/>
          <w:szCs w:val="20"/>
        </w:rPr>
        <w:t xml:space="preserve">An update was provided on the various workstreams for technical/regulatory, advocacy and communications (see slides).  </w:t>
      </w:r>
      <w:r w:rsidR="0027496D" w:rsidRPr="00B0354D">
        <w:rPr>
          <w:sz w:val="20"/>
          <w:szCs w:val="20"/>
        </w:rPr>
        <w:t xml:space="preserve">The A.I.S.E. Roadmap highlights the future deliverables on the topic of </w:t>
      </w:r>
      <w:proofErr w:type="spellStart"/>
      <w:r w:rsidR="0027496D" w:rsidRPr="00B0354D">
        <w:rPr>
          <w:sz w:val="20"/>
          <w:szCs w:val="20"/>
        </w:rPr>
        <w:t>CEAP</w:t>
      </w:r>
      <w:proofErr w:type="spellEnd"/>
      <w:r w:rsidR="0027496D" w:rsidRPr="00B0354D">
        <w:rPr>
          <w:sz w:val="20"/>
          <w:szCs w:val="20"/>
        </w:rPr>
        <w:t>/green claims by targeting the different institutions: EU Commission, European Parliament, Council and</w:t>
      </w:r>
      <w:r w:rsidR="00D72B0F" w:rsidRPr="00B0354D">
        <w:rPr>
          <w:sz w:val="20"/>
          <w:szCs w:val="20"/>
        </w:rPr>
        <w:t xml:space="preserve"> value-chain partners. The objective for this comprehensive overview is to ensure clarity as to what to expect in 2021.</w:t>
      </w:r>
      <w:r w:rsidRPr="00B0354D">
        <w:rPr>
          <w:sz w:val="20"/>
          <w:szCs w:val="20"/>
        </w:rPr>
        <w:tab/>
      </w:r>
    </w:p>
    <w:p w14:paraId="1BC4C9BE" w14:textId="77777777" w:rsidR="00BC2835" w:rsidRPr="00B0354D" w:rsidRDefault="00097F96" w:rsidP="00C0319B">
      <w:pPr>
        <w:ind w:left="270"/>
        <w:rPr>
          <w:b/>
          <w:sz w:val="20"/>
          <w:szCs w:val="20"/>
        </w:rPr>
      </w:pPr>
      <w:r w:rsidRPr="00B0354D">
        <w:rPr>
          <w:sz w:val="20"/>
          <w:szCs w:val="20"/>
        </w:rPr>
        <w:t xml:space="preserve">During the discussions, it was highlighted that a technical gap analysis should be </w:t>
      </w:r>
      <w:r w:rsidR="00BC2835" w:rsidRPr="00B0354D">
        <w:rPr>
          <w:sz w:val="20"/>
          <w:szCs w:val="20"/>
        </w:rPr>
        <w:t xml:space="preserve">undertaken to prepare and clarify the strengths and potential weaknesses of the Charter vs. PEF. </w:t>
      </w:r>
    </w:p>
    <w:p w14:paraId="26B3FCEF" w14:textId="4EF8C87A" w:rsidR="00BC2835" w:rsidRPr="00B0354D" w:rsidRDefault="00BC2835" w:rsidP="00C0319B">
      <w:pPr>
        <w:ind w:left="270"/>
        <w:rPr>
          <w:sz w:val="20"/>
          <w:szCs w:val="20"/>
        </w:rPr>
      </w:pPr>
      <w:r w:rsidRPr="00B0354D">
        <w:rPr>
          <w:sz w:val="20"/>
          <w:szCs w:val="20"/>
        </w:rPr>
        <w:t xml:space="preserve">A.I.S.E. will </w:t>
      </w:r>
      <w:r w:rsidR="00BA2437" w:rsidRPr="00B0354D">
        <w:rPr>
          <w:sz w:val="20"/>
          <w:szCs w:val="20"/>
        </w:rPr>
        <w:t>develop the technical, political and communications materials highlighted in the presentation</w:t>
      </w:r>
      <w:r w:rsidR="002A0194" w:rsidRPr="00B0354D">
        <w:rPr>
          <w:sz w:val="20"/>
          <w:szCs w:val="20"/>
        </w:rPr>
        <w:t xml:space="preserve"> while ensuring these can be used in future outreach activities (see outreach plan).</w:t>
      </w:r>
    </w:p>
    <w:p w14:paraId="392FC2AB" w14:textId="41222771" w:rsidR="00C0586F" w:rsidRPr="00B0354D" w:rsidRDefault="00C0586F" w:rsidP="00C0319B">
      <w:pPr>
        <w:ind w:left="270"/>
        <w:rPr>
          <w:b/>
          <w:sz w:val="20"/>
          <w:szCs w:val="20"/>
        </w:rPr>
      </w:pPr>
      <w:r w:rsidRPr="00B0354D">
        <w:rPr>
          <w:sz w:val="20"/>
          <w:szCs w:val="20"/>
        </w:rPr>
        <w:t xml:space="preserve">In addition, A.I.S.E. is preparing </w:t>
      </w:r>
      <w:r w:rsidR="005D1EB2" w:rsidRPr="00B0354D">
        <w:rPr>
          <w:sz w:val="20"/>
          <w:szCs w:val="20"/>
        </w:rPr>
        <w:t>a</w:t>
      </w:r>
      <w:r w:rsidRPr="00B0354D">
        <w:rPr>
          <w:sz w:val="20"/>
          <w:szCs w:val="20"/>
        </w:rPr>
        <w:t xml:space="preserve"> horizontal position paper on </w:t>
      </w:r>
      <w:proofErr w:type="spellStart"/>
      <w:r w:rsidRPr="00B0354D">
        <w:rPr>
          <w:sz w:val="20"/>
          <w:szCs w:val="20"/>
        </w:rPr>
        <w:t>CEAP</w:t>
      </w:r>
      <w:proofErr w:type="spellEnd"/>
      <w:r w:rsidRPr="00B0354D">
        <w:rPr>
          <w:sz w:val="20"/>
          <w:szCs w:val="20"/>
        </w:rPr>
        <w:t xml:space="preserve"> to be used for future advocacy activities vis-à-vis with European and national policy-makers. The paper will focus on the relevant upcoming legislations mentioned in the COMM Communication on </w:t>
      </w:r>
      <w:proofErr w:type="spellStart"/>
      <w:r w:rsidRPr="00B0354D">
        <w:rPr>
          <w:sz w:val="20"/>
          <w:szCs w:val="20"/>
        </w:rPr>
        <w:t>CEAP</w:t>
      </w:r>
      <w:proofErr w:type="spellEnd"/>
      <w:r w:rsidRPr="00B0354D">
        <w:rPr>
          <w:sz w:val="20"/>
          <w:szCs w:val="20"/>
        </w:rPr>
        <w:t xml:space="preserve"> (particularly substantiation of green claims, empowering consumers in the green transition, and sustainable product initiative) together with the more horizontal political messages. The paper is planned to be finalised by end of February.</w:t>
      </w:r>
    </w:p>
    <w:p w14:paraId="74069FEA" w14:textId="2E146CD5" w:rsidR="00E00EF8" w:rsidRPr="00B0354D" w:rsidRDefault="00E00EF8" w:rsidP="00C0319B">
      <w:pPr>
        <w:spacing w:after="0"/>
        <w:ind w:left="270"/>
        <w:rPr>
          <w:sz w:val="20"/>
          <w:szCs w:val="20"/>
        </w:rPr>
      </w:pPr>
      <w:r w:rsidRPr="00B0354D">
        <w:rPr>
          <w:sz w:val="20"/>
          <w:szCs w:val="20"/>
        </w:rPr>
        <w:t>S</w:t>
      </w:r>
      <w:r w:rsidR="00C0319B" w:rsidRPr="00B0354D">
        <w:rPr>
          <w:sz w:val="20"/>
          <w:szCs w:val="20"/>
        </w:rPr>
        <w:t xml:space="preserve">. </w:t>
      </w:r>
      <w:r w:rsidRPr="00B0354D">
        <w:rPr>
          <w:sz w:val="20"/>
          <w:szCs w:val="20"/>
        </w:rPr>
        <w:t>Nissen informed the MC on recent developments concerning PEF technical aspects. Following a COM call for expression of interest to revise those PEF Category Rules (</w:t>
      </w:r>
      <w:proofErr w:type="spellStart"/>
      <w:r w:rsidRPr="00B0354D">
        <w:rPr>
          <w:sz w:val="20"/>
          <w:szCs w:val="20"/>
        </w:rPr>
        <w:t>PEFCR</w:t>
      </w:r>
      <w:proofErr w:type="spellEnd"/>
      <w:r w:rsidRPr="00B0354D">
        <w:rPr>
          <w:sz w:val="20"/>
          <w:szCs w:val="20"/>
        </w:rPr>
        <w:t xml:space="preserve">), which were developed during the official pilot phase to test the environmental footprint (EF) method, the SSG had agreed to express such an interest. According to COM, such a revision would extend the validity of our </w:t>
      </w:r>
      <w:proofErr w:type="spellStart"/>
      <w:r w:rsidRPr="00B0354D">
        <w:rPr>
          <w:sz w:val="20"/>
          <w:szCs w:val="20"/>
        </w:rPr>
        <w:t>PEFCR</w:t>
      </w:r>
      <w:proofErr w:type="spellEnd"/>
      <w:r w:rsidRPr="00B0354D">
        <w:rPr>
          <w:sz w:val="20"/>
          <w:szCs w:val="20"/>
        </w:rPr>
        <w:t xml:space="preserve"> from end 2021 till end 2024. However, the SSG is not in favour to carry out the complete exercise as proposed by COM, because this would imply very intensive work, </w:t>
      </w:r>
      <w:r w:rsidR="005D1EB2" w:rsidRPr="00B0354D">
        <w:rPr>
          <w:sz w:val="20"/>
          <w:szCs w:val="20"/>
        </w:rPr>
        <w:t>i.e.,</w:t>
      </w:r>
      <w:r w:rsidRPr="00B0354D">
        <w:rPr>
          <w:sz w:val="20"/>
          <w:szCs w:val="20"/>
        </w:rPr>
        <w:t xml:space="preserve"> amending the </w:t>
      </w:r>
      <w:proofErr w:type="spellStart"/>
      <w:r w:rsidRPr="00B0354D">
        <w:rPr>
          <w:sz w:val="20"/>
          <w:szCs w:val="20"/>
        </w:rPr>
        <w:t>PEFCR</w:t>
      </w:r>
      <w:proofErr w:type="spellEnd"/>
      <w:r w:rsidRPr="00B0354D">
        <w:rPr>
          <w:sz w:val="20"/>
          <w:szCs w:val="20"/>
        </w:rPr>
        <w:t xml:space="preserve"> according to new data sets, re-installing a Technical Secretariat, organising external review via a review panel and </w:t>
      </w:r>
      <w:r w:rsidRPr="00B0354D">
        <w:rPr>
          <w:sz w:val="20"/>
          <w:szCs w:val="20"/>
        </w:rPr>
        <w:lastRenderedPageBreak/>
        <w:t xml:space="preserve">organising an external stakeholder consultation. In addition, there is a potential risk that COM may use the revision to push </w:t>
      </w:r>
      <w:proofErr w:type="spellStart"/>
      <w:r w:rsidRPr="00B0354D">
        <w:rPr>
          <w:sz w:val="20"/>
          <w:szCs w:val="20"/>
        </w:rPr>
        <w:t>UseTox</w:t>
      </w:r>
      <w:proofErr w:type="spellEnd"/>
      <w:r w:rsidRPr="00B0354D">
        <w:rPr>
          <w:sz w:val="20"/>
          <w:szCs w:val="20"/>
        </w:rPr>
        <w:t xml:space="preserve">, completely replacing our ESC method, which is currently being officially recognised in our </w:t>
      </w:r>
      <w:proofErr w:type="spellStart"/>
      <w:r w:rsidRPr="00B0354D">
        <w:rPr>
          <w:sz w:val="20"/>
          <w:szCs w:val="20"/>
        </w:rPr>
        <w:t>PEFCR</w:t>
      </w:r>
      <w:proofErr w:type="spellEnd"/>
      <w:r w:rsidRPr="00B0354D">
        <w:rPr>
          <w:sz w:val="20"/>
          <w:szCs w:val="20"/>
        </w:rPr>
        <w:t xml:space="preserve">. Instead, A.I.S.E. will propose to COM to publish a technical document as annex to the </w:t>
      </w:r>
      <w:proofErr w:type="spellStart"/>
      <w:r w:rsidRPr="00B0354D">
        <w:rPr>
          <w:sz w:val="20"/>
          <w:szCs w:val="20"/>
        </w:rPr>
        <w:t>PEFCR</w:t>
      </w:r>
      <w:proofErr w:type="spellEnd"/>
      <w:r w:rsidRPr="00B0354D">
        <w:rPr>
          <w:sz w:val="20"/>
          <w:szCs w:val="20"/>
        </w:rPr>
        <w:t xml:space="preserve">, stating that data sets have been updated, without completely revising the </w:t>
      </w:r>
      <w:proofErr w:type="spellStart"/>
      <w:r w:rsidRPr="00B0354D">
        <w:rPr>
          <w:sz w:val="20"/>
          <w:szCs w:val="20"/>
        </w:rPr>
        <w:t>PEFCR</w:t>
      </w:r>
      <w:proofErr w:type="spellEnd"/>
      <w:r w:rsidRPr="00B0354D">
        <w:rPr>
          <w:sz w:val="20"/>
          <w:szCs w:val="20"/>
        </w:rPr>
        <w:t>. In this context, it is important to note that the new data sets have not been made available yet, and discussions on the sourcing of those data sets are ongoing at COM level; this may put the COM time plan at stake.</w:t>
      </w:r>
    </w:p>
    <w:p w14:paraId="3D31B6C4" w14:textId="77777777" w:rsidR="00E00EF8" w:rsidRPr="00B0354D" w:rsidRDefault="00E00EF8" w:rsidP="00C0319B">
      <w:pPr>
        <w:spacing w:after="0"/>
        <w:ind w:left="270"/>
        <w:rPr>
          <w:sz w:val="20"/>
          <w:szCs w:val="20"/>
        </w:rPr>
      </w:pPr>
      <w:r w:rsidRPr="00B0354D">
        <w:rPr>
          <w:sz w:val="20"/>
          <w:szCs w:val="20"/>
        </w:rPr>
        <w:t>It is expected that the topic will be put by COM on the agenda of the next EF Technical Advisory Board on 10 Feb – an expert panel, in which A.I.S.E. is represented.</w:t>
      </w:r>
    </w:p>
    <w:p w14:paraId="373D4044" w14:textId="77777777" w:rsidR="00E00EF8" w:rsidRPr="00B0354D" w:rsidRDefault="00E00EF8" w:rsidP="00C0319B">
      <w:pPr>
        <w:spacing w:after="0"/>
        <w:ind w:left="270"/>
        <w:rPr>
          <w:sz w:val="20"/>
          <w:szCs w:val="20"/>
        </w:rPr>
      </w:pPr>
    </w:p>
    <w:p w14:paraId="43D739FC" w14:textId="77777777" w:rsidR="00E00EF8" w:rsidRPr="00B0354D" w:rsidRDefault="00E00EF8" w:rsidP="00C0319B">
      <w:pPr>
        <w:spacing w:after="160"/>
        <w:ind w:left="270"/>
        <w:rPr>
          <w:sz w:val="20"/>
          <w:szCs w:val="20"/>
        </w:rPr>
      </w:pPr>
      <w:r w:rsidRPr="00B0354D">
        <w:rPr>
          <w:sz w:val="20"/>
          <w:szCs w:val="20"/>
        </w:rPr>
        <w:t xml:space="preserve">In this context, MC members raised the question, whether A.I.S.E. members are still in support of the A.I.S.E. position, which was published in </w:t>
      </w:r>
      <w:proofErr w:type="spellStart"/>
      <w:r w:rsidRPr="00B0354D">
        <w:rPr>
          <w:sz w:val="20"/>
          <w:szCs w:val="20"/>
        </w:rPr>
        <w:t>A.I.S.E.’s</w:t>
      </w:r>
      <w:proofErr w:type="spellEnd"/>
      <w:r w:rsidRPr="00B0354D">
        <w:rPr>
          <w:sz w:val="20"/>
          <w:szCs w:val="20"/>
        </w:rPr>
        <w:t xml:space="preserve"> industry guidance together with our </w:t>
      </w:r>
      <w:proofErr w:type="spellStart"/>
      <w:r w:rsidRPr="00B0354D">
        <w:rPr>
          <w:sz w:val="20"/>
          <w:szCs w:val="20"/>
        </w:rPr>
        <w:t>PEFCR</w:t>
      </w:r>
      <w:proofErr w:type="spellEnd"/>
      <w:r w:rsidRPr="00B0354D">
        <w:rPr>
          <w:sz w:val="20"/>
          <w:szCs w:val="20"/>
        </w:rPr>
        <w:t xml:space="preserve"> in 2019. S Nissen mentioned that indeed, current position statements provided by A.I.S.E. in the context of recent COM consultations on different Green Deal dossiers, e.g. on green claims and consumer empowerment, were based on this position, i.e. </w:t>
      </w:r>
      <w:r w:rsidRPr="00B0354D">
        <w:rPr>
          <w:i/>
          <w:iCs/>
          <w:sz w:val="20"/>
          <w:szCs w:val="20"/>
        </w:rPr>
        <w:t>In principle support to substantiate environmental claims through PEF/</w:t>
      </w:r>
      <w:proofErr w:type="spellStart"/>
      <w:r w:rsidRPr="00B0354D">
        <w:rPr>
          <w:i/>
          <w:iCs/>
          <w:sz w:val="20"/>
          <w:szCs w:val="20"/>
        </w:rPr>
        <w:t>OEF</w:t>
      </w:r>
      <w:proofErr w:type="spellEnd"/>
      <w:r w:rsidRPr="00B0354D">
        <w:rPr>
          <w:i/>
          <w:iCs/>
          <w:sz w:val="20"/>
          <w:szCs w:val="20"/>
        </w:rPr>
        <w:t xml:space="preserve"> as European-wide harmonised </w:t>
      </w:r>
      <w:proofErr w:type="spellStart"/>
      <w:r w:rsidRPr="00B0354D">
        <w:rPr>
          <w:i/>
          <w:iCs/>
          <w:sz w:val="20"/>
          <w:szCs w:val="20"/>
        </w:rPr>
        <w:t>LCA</w:t>
      </w:r>
      <w:proofErr w:type="spellEnd"/>
      <w:r w:rsidRPr="00B0354D">
        <w:rPr>
          <w:i/>
          <w:iCs/>
          <w:sz w:val="20"/>
          <w:szCs w:val="20"/>
        </w:rPr>
        <w:t xml:space="preserve">-based, but it should not be mandated in view of the PEF limitations and when similar scientifically sound assessments are availability for this purpose (e.g. ISO compliant </w:t>
      </w:r>
      <w:proofErr w:type="spellStart"/>
      <w:r w:rsidRPr="00B0354D">
        <w:rPr>
          <w:i/>
          <w:iCs/>
          <w:sz w:val="20"/>
          <w:szCs w:val="20"/>
        </w:rPr>
        <w:t>LCA</w:t>
      </w:r>
      <w:proofErr w:type="spellEnd"/>
      <w:r w:rsidRPr="00B0354D">
        <w:rPr>
          <w:i/>
          <w:iCs/>
          <w:sz w:val="20"/>
          <w:szCs w:val="20"/>
        </w:rPr>
        <w:t xml:space="preserve"> studies). The method is not mature, especially to provide product comparable information to consumers for sustainable purchase decisions; A.I.S.E. recommends to NOT disclose individual quantitative PEF results to consumers; one label can serve purpose, e.g. the Charter logo</w:t>
      </w:r>
      <w:r w:rsidRPr="00B0354D">
        <w:rPr>
          <w:sz w:val="20"/>
          <w:szCs w:val="20"/>
        </w:rPr>
        <w:t xml:space="preserve">. </w:t>
      </w:r>
    </w:p>
    <w:p w14:paraId="32D844C0" w14:textId="44BD0F3B" w:rsidR="00E00EF8" w:rsidRPr="00B0354D" w:rsidRDefault="00E00EF8" w:rsidP="00C0319B">
      <w:pPr>
        <w:spacing w:after="0"/>
        <w:ind w:left="270"/>
        <w:rPr>
          <w:sz w:val="20"/>
          <w:szCs w:val="20"/>
        </w:rPr>
      </w:pPr>
      <w:r w:rsidRPr="00B0354D">
        <w:rPr>
          <w:sz w:val="20"/>
          <w:szCs w:val="20"/>
        </w:rPr>
        <w:t xml:space="preserve">It was agreed to continue to promote the Charter accordingly, taken also into account the pros and cons of the EF method. For this purpose, it will be crucial to carry out </w:t>
      </w:r>
      <w:r w:rsidR="007476B0" w:rsidRPr="00B0354D">
        <w:rPr>
          <w:sz w:val="20"/>
          <w:szCs w:val="20"/>
        </w:rPr>
        <w:t>the</w:t>
      </w:r>
      <w:r w:rsidRPr="00B0354D">
        <w:rPr>
          <w:sz w:val="20"/>
          <w:szCs w:val="20"/>
        </w:rPr>
        <w:t xml:space="preserve"> gap analysis on the Charter vs. PEF</w:t>
      </w:r>
      <w:r w:rsidR="00E358EA" w:rsidRPr="00B0354D">
        <w:rPr>
          <w:sz w:val="20"/>
          <w:szCs w:val="20"/>
        </w:rPr>
        <w:t xml:space="preserve"> as mentioned above</w:t>
      </w:r>
      <w:r w:rsidRPr="00B0354D">
        <w:rPr>
          <w:sz w:val="20"/>
          <w:szCs w:val="20"/>
        </w:rPr>
        <w:t>. This gap analysis will be discussed at the next SSG meeting on 8 Feb, so a draft can be presented to the MC at its next meeting.</w:t>
      </w:r>
    </w:p>
    <w:p w14:paraId="308AC238" w14:textId="77777777" w:rsidR="00C0319B" w:rsidRPr="00B0354D" w:rsidRDefault="00E00EF8" w:rsidP="00C0319B">
      <w:pPr>
        <w:spacing w:after="0"/>
        <w:ind w:left="270"/>
        <w:rPr>
          <w:b/>
          <w:i/>
          <w:iCs/>
          <w:sz w:val="20"/>
          <w:szCs w:val="20"/>
        </w:rPr>
      </w:pPr>
      <w:r w:rsidRPr="00B0354D">
        <w:rPr>
          <w:b/>
          <w:i/>
          <w:iCs/>
          <w:sz w:val="20"/>
          <w:szCs w:val="20"/>
        </w:rPr>
        <w:t>A</w:t>
      </w:r>
      <w:r w:rsidR="00C0319B" w:rsidRPr="00B0354D">
        <w:rPr>
          <w:b/>
          <w:i/>
          <w:iCs/>
          <w:sz w:val="20"/>
          <w:szCs w:val="20"/>
        </w:rPr>
        <w:t>CTION</w:t>
      </w:r>
      <w:r w:rsidRPr="00B0354D">
        <w:rPr>
          <w:b/>
          <w:i/>
          <w:iCs/>
          <w:sz w:val="20"/>
          <w:szCs w:val="20"/>
        </w:rPr>
        <w:t xml:space="preserve">: </w:t>
      </w:r>
    </w:p>
    <w:p w14:paraId="2DD2492D" w14:textId="4FE797C5" w:rsidR="00E00EF8" w:rsidRPr="00B0354D" w:rsidRDefault="00C0319B" w:rsidP="00C0319B">
      <w:pPr>
        <w:spacing w:after="0"/>
        <w:ind w:left="270"/>
        <w:rPr>
          <w:b/>
          <w:i/>
          <w:iCs/>
          <w:sz w:val="20"/>
          <w:szCs w:val="20"/>
        </w:rPr>
      </w:pPr>
      <w:r w:rsidRPr="00B0354D">
        <w:rPr>
          <w:b/>
          <w:i/>
          <w:iCs/>
          <w:sz w:val="20"/>
          <w:szCs w:val="20"/>
        </w:rPr>
        <w:t xml:space="preserve">- </w:t>
      </w:r>
      <w:r w:rsidR="0046569B" w:rsidRPr="00B0354D">
        <w:rPr>
          <w:b/>
          <w:i/>
          <w:iCs/>
          <w:sz w:val="20"/>
          <w:szCs w:val="20"/>
        </w:rPr>
        <w:t>P</w:t>
      </w:r>
      <w:r w:rsidR="00E00EF8" w:rsidRPr="00B0354D">
        <w:rPr>
          <w:b/>
          <w:i/>
          <w:iCs/>
          <w:sz w:val="20"/>
          <w:szCs w:val="20"/>
        </w:rPr>
        <w:t>repare gap analysis on Charter vs. PEF</w:t>
      </w:r>
      <w:r w:rsidR="0046569B" w:rsidRPr="00B0354D">
        <w:rPr>
          <w:b/>
          <w:i/>
          <w:iCs/>
          <w:sz w:val="20"/>
          <w:szCs w:val="20"/>
        </w:rPr>
        <w:t xml:space="preserve"> (SS</w:t>
      </w:r>
      <w:r w:rsidR="002E28CF" w:rsidRPr="00B0354D">
        <w:rPr>
          <w:b/>
          <w:i/>
          <w:iCs/>
          <w:sz w:val="20"/>
          <w:szCs w:val="20"/>
        </w:rPr>
        <w:t>G</w:t>
      </w:r>
      <w:r w:rsidR="004C0097" w:rsidRPr="00B0354D">
        <w:rPr>
          <w:b/>
          <w:i/>
          <w:iCs/>
          <w:sz w:val="20"/>
          <w:szCs w:val="20"/>
        </w:rPr>
        <w:t>)</w:t>
      </w:r>
      <w:r w:rsidR="00E00EF8" w:rsidRPr="00B0354D">
        <w:rPr>
          <w:b/>
          <w:i/>
          <w:iCs/>
          <w:sz w:val="20"/>
          <w:szCs w:val="20"/>
        </w:rPr>
        <w:t>.</w:t>
      </w:r>
    </w:p>
    <w:p w14:paraId="08D4A939" w14:textId="77777777" w:rsidR="00C0319B" w:rsidRPr="00B0354D" w:rsidRDefault="00C0319B" w:rsidP="00C0319B">
      <w:pPr>
        <w:spacing w:after="0"/>
        <w:ind w:left="270"/>
        <w:rPr>
          <w:b/>
          <w:i/>
          <w:iCs/>
          <w:sz w:val="20"/>
          <w:szCs w:val="20"/>
        </w:rPr>
      </w:pPr>
    </w:p>
    <w:p w14:paraId="18F0CCBA" w14:textId="77777777" w:rsidR="006E0884" w:rsidRPr="00B0354D" w:rsidRDefault="006E0884" w:rsidP="006E0884">
      <w:pPr>
        <w:pStyle w:val="Agendaitemlevel2"/>
        <w:rPr>
          <w:sz w:val="20"/>
          <w:szCs w:val="20"/>
        </w:rPr>
      </w:pPr>
      <w:r w:rsidRPr="00B0354D">
        <w:rPr>
          <w:sz w:val="20"/>
          <w:szCs w:val="20"/>
        </w:rPr>
        <w:t>Packaging &amp; Packaging Waste Directive</w:t>
      </w:r>
    </w:p>
    <w:p w14:paraId="7E1E578A" w14:textId="36E55577" w:rsidR="00701B4C" w:rsidRPr="00B0354D" w:rsidRDefault="00701B4C" w:rsidP="00701B4C">
      <w:pPr>
        <w:pStyle w:val="Agendaitemlevel2"/>
        <w:numPr>
          <w:ilvl w:val="0"/>
          <w:numId w:val="0"/>
        </w:numPr>
        <w:ind w:left="284"/>
        <w:rPr>
          <w:b w:val="0"/>
          <w:color w:val="auto"/>
          <w:sz w:val="20"/>
          <w:szCs w:val="20"/>
        </w:rPr>
      </w:pPr>
      <w:r w:rsidRPr="00B0354D">
        <w:rPr>
          <w:b w:val="0"/>
          <w:color w:val="auto"/>
          <w:sz w:val="20"/>
          <w:szCs w:val="20"/>
        </w:rPr>
        <w:t>No further points were discussed at this stage.</w:t>
      </w:r>
    </w:p>
    <w:p w14:paraId="71503F95" w14:textId="3079E13C" w:rsidR="006E0884" w:rsidRPr="00B0354D" w:rsidRDefault="006E0884" w:rsidP="006E0884">
      <w:pPr>
        <w:pStyle w:val="Agendaitemlevel2"/>
        <w:rPr>
          <w:sz w:val="20"/>
          <w:szCs w:val="20"/>
        </w:rPr>
      </w:pPr>
      <w:r w:rsidRPr="00B0354D">
        <w:rPr>
          <w:sz w:val="20"/>
          <w:szCs w:val="20"/>
        </w:rPr>
        <w:t xml:space="preserve">Climate Action </w:t>
      </w:r>
    </w:p>
    <w:p w14:paraId="4EC28C8C" w14:textId="313ACD37" w:rsidR="003B2B03" w:rsidRPr="00B0354D" w:rsidRDefault="003B2B03" w:rsidP="00C355D7">
      <w:pPr>
        <w:ind w:left="270"/>
        <w:rPr>
          <w:sz w:val="20"/>
          <w:szCs w:val="20"/>
        </w:rPr>
      </w:pPr>
      <w:r w:rsidRPr="00B0354D">
        <w:rPr>
          <w:sz w:val="20"/>
          <w:szCs w:val="20"/>
        </w:rPr>
        <w:t xml:space="preserve">Though company representation in the Climate TF is rather low with only 3 members, some progress could be reported. The A.I.S.E. </w:t>
      </w:r>
      <w:proofErr w:type="spellStart"/>
      <w:r w:rsidRPr="00B0354D">
        <w:rPr>
          <w:sz w:val="20"/>
          <w:szCs w:val="20"/>
        </w:rPr>
        <w:t>LCA</w:t>
      </w:r>
      <w:proofErr w:type="spellEnd"/>
      <w:r w:rsidRPr="00B0354D">
        <w:rPr>
          <w:sz w:val="20"/>
          <w:szCs w:val="20"/>
        </w:rPr>
        <w:t xml:space="preserve"> Panel confirmed the proposed approach to calculate the carbon footprint of </w:t>
      </w:r>
      <w:proofErr w:type="spellStart"/>
      <w:r w:rsidRPr="00B0354D">
        <w:rPr>
          <w:sz w:val="20"/>
          <w:szCs w:val="20"/>
        </w:rPr>
        <w:t>A.I.S.E's</w:t>
      </w:r>
      <w:proofErr w:type="spellEnd"/>
      <w:r w:rsidRPr="00B0354D">
        <w:rPr>
          <w:sz w:val="20"/>
          <w:szCs w:val="20"/>
        </w:rPr>
        <w:t xml:space="preserve"> (relevant) product portfolio, i.e. an economic average calculation and proximation, based on available studies and publications. The Task Force is now identifying data and studies, which will </w:t>
      </w:r>
      <w:r w:rsidR="00891BFE" w:rsidRPr="00B0354D">
        <w:rPr>
          <w:sz w:val="20"/>
          <w:szCs w:val="20"/>
        </w:rPr>
        <w:t xml:space="preserve">serve </w:t>
      </w:r>
      <w:r w:rsidRPr="00B0354D">
        <w:rPr>
          <w:sz w:val="20"/>
          <w:szCs w:val="20"/>
        </w:rPr>
        <w:t xml:space="preserve">for this exercise, check on needs to update the existing </w:t>
      </w:r>
      <w:proofErr w:type="spellStart"/>
      <w:r w:rsidRPr="00B0354D">
        <w:rPr>
          <w:sz w:val="20"/>
          <w:szCs w:val="20"/>
        </w:rPr>
        <w:t>Cleanright</w:t>
      </w:r>
      <w:proofErr w:type="spellEnd"/>
      <w:r w:rsidRPr="00B0354D">
        <w:rPr>
          <w:sz w:val="20"/>
          <w:szCs w:val="20"/>
        </w:rPr>
        <w:t xml:space="preserve"> Panels + joint tips with </w:t>
      </w:r>
      <w:proofErr w:type="spellStart"/>
      <w:r w:rsidRPr="00B0354D">
        <w:rPr>
          <w:sz w:val="20"/>
          <w:szCs w:val="20"/>
        </w:rPr>
        <w:t>APPLIA</w:t>
      </w:r>
      <w:proofErr w:type="spellEnd"/>
      <w:r w:rsidRPr="00B0354D">
        <w:rPr>
          <w:sz w:val="20"/>
          <w:szCs w:val="20"/>
        </w:rPr>
        <w:t xml:space="preserve"> and </w:t>
      </w:r>
      <w:proofErr w:type="spellStart"/>
      <w:r w:rsidRPr="00B0354D">
        <w:rPr>
          <w:sz w:val="20"/>
          <w:szCs w:val="20"/>
        </w:rPr>
        <w:t>Ginetex</w:t>
      </w:r>
      <w:proofErr w:type="spellEnd"/>
      <w:r w:rsidRPr="00B0354D">
        <w:rPr>
          <w:sz w:val="20"/>
          <w:szCs w:val="20"/>
        </w:rPr>
        <w:t xml:space="preserve">, and prepare </w:t>
      </w:r>
      <w:r w:rsidR="00D468EF" w:rsidRPr="00B0354D">
        <w:rPr>
          <w:sz w:val="20"/>
          <w:szCs w:val="20"/>
        </w:rPr>
        <w:t xml:space="preserve">a </w:t>
      </w:r>
      <w:r w:rsidRPr="00B0354D">
        <w:rPr>
          <w:sz w:val="20"/>
          <w:szCs w:val="20"/>
        </w:rPr>
        <w:t>time plan for the Feb Board</w:t>
      </w:r>
      <w:r w:rsidR="00D468EF" w:rsidRPr="00B0354D">
        <w:rPr>
          <w:sz w:val="20"/>
          <w:szCs w:val="20"/>
        </w:rPr>
        <w:t>.</w:t>
      </w:r>
    </w:p>
    <w:p w14:paraId="5327CAAB" w14:textId="77777777" w:rsidR="00CA14DC" w:rsidRPr="00B0354D" w:rsidRDefault="006E0884" w:rsidP="006E0884">
      <w:pPr>
        <w:pStyle w:val="Agendaitemlevel2"/>
        <w:rPr>
          <w:sz w:val="20"/>
          <w:szCs w:val="20"/>
        </w:rPr>
      </w:pPr>
      <w:r w:rsidRPr="00B0354D">
        <w:rPr>
          <w:sz w:val="20"/>
          <w:szCs w:val="20"/>
        </w:rPr>
        <w:t>Other developments</w:t>
      </w:r>
    </w:p>
    <w:p w14:paraId="7D10BB33" w14:textId="716C8890" w:rsidR="00A1658A" w:rsidRPr="00B0354D" w:rsidRDefault="00CA14DC" w:rsidP="00CA14DC">
      <w:pPr>
        <w:pStyle w:val="Agendaitemlevel2"/>
        <w:numPr>
          <w:ilvl w:val="0"/>
          <w:numId w:val="0"/>
        </w:numPr>
        <w:ind w:left="284"/>
        <w:rPr>
          <w:rStyle w:val="AgendaSpeaker"/>
          <w:b w:val="0"/>
          <w:bCs/>
          <w:i w:val="0"/>
          <w:color w:val="000000" w:themeColor="text1"/>
          <w:sz w:val="20"/>
          <w:szCs w:val="20"/>
        </w:rPr>
      </w:pPr>
      <w:r w:rsidRPr="00B0354D">
        <w:rPr>
          <w:b w:val="0"/>
          <w:bCs/>
          <w:sz w:val="20"/>
          <w:szCs w:val="20"/>
        </w:rPr>
        <w:t>No further points were raised.</w:t>
      </w:r>
      <w:r w:rsidR="00A1658A" w:rsidRPr="00B0354D">
        <w:rPr>
          <w:rStyle w:val="AgendaSpeaker"/>
          <w:b w:val="0"/>
          <w:bCs/>
          <w:i w:val="0"/>
          <w:sz w:val="20"/>
          <w:szCs w:val="20"/>
        </w:rPr>
        <w:tab/>
      </w:r>
    </w:p>
    <w:p w14:paraId="3CE7D002" w14:textId="452FA0A7" w:rsidR="003219A9" w:rsidRPr="00B0354D" w:rsidRDefault="003219A9" w:rsidP="00867091">
      <w:pPr>
        <w:pStyle w:val="Agendaitemlevel1"/>
        <w:ind w:left="0"/>
        <w:rPr>
          <w:sz w:val="20"/>
          <w:szCs w:val="20"/>
        </w:rPr>
      </w:pPr>
      <w:r w:rsidRPr="00B0354D">
        <w:rPr>
          <w:sz w:val="20"/>
          <w:szCs w:val="20"/>
        </w:rPr>
        <w:t>OTHER BUSINESS/ QUESTIONS</w:t>
      </w:r>
    </w:p>
    <w:p w14:paraId="774097D2" w14:textId="77777777" w:rsidR="00681954" w:rsidRDefault="00CA14DC" w:rsidP="00CA14DC">
      <w:pPr>
        <w:pStyle w:val="Agendaitemlevel2"/>
        <w:numPr>
          <w:ilvl w:val="0"/>
          <w:numId w:val="0"/>
        </w:numPr>
        <w:ind w:left="284"/>
        <w:rPr>
          <w:b w:val="0"/>
          <w:bCs/>
          <w:sz w:val="20"/>
          <w:szCs w:val="20"/>
        </w:rPr>
      </w:pPr>
      <w:r w:rsidRPr="00B0354D">
        <w:rPr>
          <w:b w:val="0"/>
          <w:bCs/>
          <w:sz w:val="20"/>
          <w:szCs w:val="20"/>
        </w:rPr>
        <w:t>No further points were raised.</w:t>
      </w:r>
    </w:p>
    <w:p w14:paraId="0E06BD6C" w14:textId="77777777" w:rsidR="00681954" w:rsidRDefault="00681954" w:rsidP="00CA14DC">
      <w:pPr>
        <w:pStyle w:val="Agendaitemlevel2"/>
        <w:numPr>
          <w:ilvl w:val="0"/>
          <w:numId w:val="0"/>
        </w:numPr>
        <w:ind w:left="284"/>
        <w:rPr>
          <w:b w:val="0"/>
          <w:bCs/>
          <w:sz w:val="20"/>
          <w:szCs w:val="20"/>
        </w:rPr>
      </w:pPr>
    </w:p>
    <w:p w14:paraId="40A91866" w14:textId="77777777" w:rsidR="00681954" w:rsidRDefault="00681954" w:rsidP="00CA14DC">
      <w:pPr>
        <w:pStyle w:val="Agendaitemlevel2"/>
        <w:numPr>
          <w:ilvl w:val="0"/>
          <w:numId w:val="0"/>
        </w:numPr>
        <w:ind w:left="284"/>
        <w:rPr>
          <w:b w:val="0"/>
          <w:bCs/>
          <w:sz w:val="20"/>
          <w:szCs w:val="20"/>
        </w:rPr>
      </w:pPr>
    </w:p>
    <w:p w14:paraId="2376C5CF" w14:textId="77777777" w:rsidR="00681954" w:rsidRDefault="00681954" w:rsidP="00CA14DC">
      <w:pPr>
        <w:pStyle w:val="Agendaitemlevel2"/>
        <w:numPr>
          <w:ilvl w:val="0"/>
          <w:numId w:val="0"/>
        </w:numPr>
        <w:ind w:left="284"/>
        <w:rPr>
          <w:b w:val="0"/>
          <w:bCs/>
          <w:sz w:val="20"/>
          <w:szCs w:val="20"/>
        </w:rPr>
      </w:pPr>
    </w:p>
    <w:p w14:paraId="797667E8" w14:textId="77777777" w:rsidR="005D0864" w:rsidRDefault="005D0864" w:rsidP="00CA14DC">
      <w:pPr>
        <w:pStyle w:val="Agendaitemlevel2"/>
        <w:numPr>
          <w:ilvl w:val="0"/>
          <w:numId w:val="0"/>
        </w:numPr>
        <w:ind w:left="284"/>
        <w:rPr>
          <w:b w:val="0"/>
          <w:bCs/>
          <w:sz w:val="20"/>
          <w:szCs w:val="20"/>
        </w:rPr>
      </w:pPr>
    </w:p>
    <w:p w14:paraId="31FB4C29" w14:textId="77777777" w:rsidR="005D0864" w:rsidRDefault="005D0864" w:rsidP="00CA14DC">
      <w:pPr>
        <w:pStyle w:val="Agendaitemlevel2"/>
        <w:numPr>
          <w:ilvl w:val="0"/>
          <w:numId w:val="0"/>
        </w:numPr>
        <w:ind w:left="284"/>
        <w:rPr>
          <w:b w:val="0"/>
          <w:bCs/>
          <w:sz w:val="20"/>
          <w:szCs w:val="20"/>
        </w:rPr>
      </w:pPr>
    </w:p>
    <w:p w14:paraId="38DDF61F" w14:textId="77777777" w:rsidR="005D0864" w:rsidRDefault="005D0864" w:rsidP="00CA14DC">
      <w:pPr>
        <w:pStyle w:val="Agendaitemlevel2"/>
        <w:numPr>
          <w:ilvl w:val="0"/>
          <w:numId w:val="0"/>
        </w:numPr>
        <w:ind w:left="284"/>
        <w:rPr>
          <w:b w:val="0"/>
          <w:bCs/>
          <w:sz w:val="20"/>
          <w:szCs w:val="20"/>
        </w:rPr>
      </w:pPr>
    </w:p>
    <w:p w14:paraId="4F32EDC6" w14:textId="10A584A2" w:rsidR="00CA14DC" w:rsidRPr="00B0354D" w:rsidRDefault="00CA14DC" w:rsidP="00CA14DC">
      <w:pPr>
        <w:pStyle w:val="Agendaitemlevel2"/>
        <w:numPr>
          <w:ilvl w:val="0"/>
          <w:numId w:val="0"/>
        </w:numPr>
        <w:ind w:left="284"/>
        <w:rPr>
          <w:sz w:val="20"/>
          <w:szCs w:val="20"/>
        </w:rPr>
      </w:pPr>
      <w:r w:rsidRPr="00B0354D">
        <w:rPr>
          <w:sz w:val="20"/>
          <w:szCs w:val="20"/>
        </w:rPr>
        <w:tab/>
      </w:r>
    </w:p>
    <w:p w14:paraId="4644BC90" w14:textId="5313E292" w:rsidR="006B2A37" w:rsidRPr="00B0354D" w:rsidRDefault="00A1658A" w:rsidP="00867091">
      <w:pPr>
        <w:pStyle w:val="Agendaitemlevel1"/>
        <w:ind w:left="0"/>
        <w:rPr>
          <w:sz w:val="20"/>
          <w:szCs w:val="20"/>
        </w:rPr>
      </w:pPr>
      <w:r w:rsidRPr="00B0354D">
        <w:rPr>
          <w:sz w:val="20"/>
          <w:szCs w:val="20"/>
        </w:rPr>
        <w:t>NEXT MEETING DATE</w:t>
      </w:r>
      <w:r w:rsidR="006256B1" w:rsidRPr="00B0354D">
        <w:rPr>
          <w:sz w:val="20"/>
          <w:szCs w:val="20"/>
        </w:rPr>
        <w:t>S</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27"/>
        <w:gridCol w:w="2352"/>
        <w:gridCol w:w="3119"/>
      </w:tblGrid>
      <w:tr w:rsidR="00855B15" w:rsidRPr="00B0354D" w14:paraId="6A133177" w14:textId="77777777" w:rsidTr="005D1EB2">
        <w:tc>
          <w:tcPr>
            <w:tcW w:w="4027" w:type="dxa"/>
          </w:tcPr>
          <w:p w14:paraId="409789FB" w14:textId="77777777" w:rsidR="00855B15" w:rsidRPr="00B0354D" w:rsidRDefault="00855B15" w:rsidP="00855B15">
            <w:pPr>
              <w:spacing w:after="0" w:line="240" w:lineRule="auto"/>
              <w:jc w:val="left"/>
              <w:rPr>
                <w:rFonts w:ascii="Arial" w:eastAsia="Times" w:hAnsi="Arial" w:cs="Arial"/>
                <w:sz w:val="20"/>
                <w:szCs w:val="20"/>
                <w:lang w:val="fr-BE"/>
              </w:rPr>
            </w:pPr>
          </w:p>
          <w:p w14:paraId="10953C1A" w14:textId="7777777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Tuesday 23 Feb 2021</w:t>
            </w:r>
          </w:p>
        </w:tc>
        <w:tc>
          <w:tcPr>
            <w:tcW w:w="2352" w:type="dxa"/>
          </w:tcPr>
          <w:p w14:paraId="482F63B9" w14:textId="77777777" w:rsidR="00855B15" w:rsidRPr="00B0354D" w:rsidRDefault="00855B15" w:rsidP="00855B15">
            <w:pPr>
              <w:spacing w:after="0" w:line="240" w:lineRule="auto"/>
              <w:jc w:val="left"/>
              <w:rPr>
                <w:rFonts w:ascii="Arial" w:eastAsia="Times" w:hAnsi="Arial" w:cs="Arial"/>
                <w:sz w:val="20"/>
                <w:szCs w:val="20"/>
              </w:rPr>
            </w:pPr>
          </w:p>
          <w:p w14:paraId="5D118579" w14:textId="6695188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w:t>
            </w:r>
            <w:r w:rsidR="00FA1709" w:rsidRPr="00B0354D">
              <w:rPr>
                <w:rFonts w:ascii="Arial" w:eastAsia="Times" w:hAnsi="Arial" w:cs="Arial"/>
                <w:sz w:val="20"/>
                <w:szCs w:val="20"/>
              </w:rPr>
              <w:t xml:space="preserve"> </w:t>
            </w:r>
            <w:r w:rsidRPr="00B0354D">
              <w:rPr>
                <w:rFonts w:ascii="Arial" w:eastAsia="Times" w:hAnsi="Arial" w:cs="Arial"/>
                <w:sz w:val="20"/>
                <w:szCs w:val="20"/>
              </w:rPr>
              <w:t>-</w:t>
            </w:r>
            <w:r w:rsidR="00FA1709" w:rsidRPr="00B0354D">
              <w:rPr>
                <w:rFonts w:ascii="Arial" w:eastAsia="Times" w:hAnsi="Arial" w:cs="Arial"/>
                <w:sz w:val="20"/>
                <w:szCs w:val="20"/>
              </w:rPr>
              <w:t xml:space="preserve"> </w:t>
            </w:r>
            <w:r w:rsidRPr="00B0354D">
              <w:rPr>
                <w:rFonts w:ascii="Arial" w:eastAsia="Times" w:hAnsi="Arial" w:cs="Arial"/>
                <w:sz w:val="20"/>
                <w:szCs w:val="20"/>
              </w:rPr>
              <w:t>1</w:t>
            </w:r>
            <w:r w:rsidR="00B70F75" w:rsidRPr="00B0354D">
              <w:rPr>
                <w:rFonts w:ascii="Arial" w:eastAsia="Times" w:hAnsi="Arial" w:cs="Arial"/>
                <w:sz w:val="20"/>
                <w:szCs w:val="20"/>
              </w:rPr>
              <w:t>5</w:t>
            </w:r>
            <w:r w:rsidRPr="00B0354D">
              <w:rPr>
                <w:rFonts w:ascii="Arial" w:eastAsia="Times" w:hAnsi="Arial" w:cs="Arial"/>
                <w:sz w:val="20"/>
                <w:szCs w:val="20"/>
              </w:rPr>
              <w:t>:</w:t>
            </w:r>
            <w:r w:rsidR="00B70F75" w:rsidRPr="00B0354D">
              <w:rPr>
                <w:rFonts w:ascii="Arial" w:eastAsia="Times" w:hAnsi="Arial" w:cs="Arial"/>
                <w:sz w:val="20"/>
                <w:szCs w:val="20"/>
              </w:rPr>
              <w:t>3</w:t>
            </w:r>
            <w:r w:rsidRPr="00B0354D">
              <w:rPr>
                <w:rFonts w:ascii="Arial" w:eastAsia="Times" w:hAnsi="Arial" w:cs="Arial"/>
                <w:sz w:val="20"/>
                <w:szCs w:val="20"/>
              </w:rPr>
              <w:t>0</w:t>
            </w:r>
          </w:p>
        </w:tc>
        <w:tc>
          <w:tcPr>
            <w:tcW w:w="3119" w:type="dxa"/>
          </w:tcPr>
          <w:p w14:paraId="043A67ED" w14:textId="77777777" w:rsidR="00855B15" w:rsidRPr="00B0354D" w:rsidRDefault="00855B15" w:rsidP="00855B15">
            <w:pPr>
              <w:spacing w:after="0" w:line="240" w:lineRule="auto"/>
              <w:jc w:val="left"/>
              <w:rPr>
                <w:rFonts w:ascii="Arial" w:eastAsia="Times" w:hAnsi="Arial" w:cs="Arial"/>
                <w:sz w:val="20"/>
                <w:szCs w:val="20"/>
                <w:lang w:val="fr-BE"/>
              </w:rPr>
            </w:pPr>
          </w:p>
          <w:p w14:paraId="4FB190F7" w14:textId="77777777" w:rsidR="00855B15" w:rsidRPr="00B0354D" w:rsidRDefault="00855B15" w:rsidP="00855B15">
            <w:pPr>
              <w:spacing w:after="0" w:line="240" w:lineRule="auto"/>
              <w:jc w:val="left"/>
              <w:rPr>
                <w:rFonts w:ascii="Arial" w:eastAsia="Times" w:hAnsi="Arial" w:cs="Arial"/>
                <w:sz w:val="20"/>
                <w:szCs w:val="20"/>
                <w:lang w:val="fr-BE"/>
              </w:rPr>
            </w:pPr>
            <w:proofErr w:type="spellStart"/>
            <w:r w:rsidRPr="00B0354D">
              <w:rPr>
                <w:rFonts w:ascii="Arial" w:eastAsia="Times" w:hAnsi="Arial" w:cs="Arial"/>
                <w:sz w:val="20"/>
                <w:szCs w:val="20"/>
                <w:lang w:val="fr-BE"/>
              </w:rPr>
              <w:t>Webconference</w:t>
            </w:r>
            <w:proofErr w:type="spellEnd"/>
          </w:p>
        </w:tc>
      </w:tr>
      <w:tr w:rsidR="00855B15" w:rsidRPr="00B0354D" w14:paraId="6965CF9F" w14:textId="77777777" w:rsidTr="005D1EB2">
        <w:tc>
          <w:tcPr>
            <w:tcW w:w="4027" w:type="dxa"/>
          </w:tcPr>
          <w:p w14:paraId="7D5D84FC" w14:textId="77777777" w:rsidR="00855B15" w:rsidRPr="00B0354D" w:rsidRDefault="00855B15" w:rsidP="00855B15">
            <w:pPr>
              <w:spacing w:after="0" w:line="240" w:lineRule="auto"/>
              <w:jc w:val="left"/>
              <w:rPr>
                <w:rFonts w:ascii="Arial" w:eastAsia="Times" w:hAnsi="Arial" w:cs="Arial"/>
                <w:sz w:val="20"/>
                <w:szCs w:val="20"/>
                <w:lang w:val="en-US"/>
              </w:rPr>
            </w:pPr>
          </w:p>
          <w:p w14:paraId="07C3A0D3" w14:textId="4C488C3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 xml:space="preserve">Tuesday 23 March 2021 </w:t>
            </w:r>
            <w:r w:rsidRPr="00B0354D">
              <w:rPr>
                <w:rFonts w:ascii="Arial" w:eastAsia="Times" w:hAnsi="Arial" w:cs="Arial"/>
                <w:i/>
                <w:iCs/>
                <w:sz w:val="20"/>
                <w:szCs w:val="20"/>
              </w:rPr>
              <w:t xml:space="preserve">(+ joint lunch with </w:t>
            </w:r>
            <w:r w:rsidR="00B70F75" w:rsidRPr="00B0354D">
              <w:rPr>
                <w:rFonts w:ascii="Arial" w:eastAsia="Times" w:hAnsi="Arial" w:cs="Arial"/>
                <w:i/>
                <w:iCs/>
                <w:sz w:val="20"/>
                <w:szCs w:val="20"/>
              </w:rPr>
              <w:t>NAC</w:t>
            </w:r>
            <w:r w:rsidRPr="00B0354D">
              <w:rPr>
                <w:rFonts w:ascii="Arial" w:eastAsia="Times" w:hAnsi="Arial" w:cs="Arial"/>
                <w:sz w:val="20"/>
                <w:szCs w:val="20"/>
              </w:rPr>
              <w:t xml:space="preserve">) </w:t>
            </w:r>
          </w:p>
        </w:tc>
        <w:tc>
          <w:tcPr>
            <w:tcW w:w="2352" w:type="dxa"/>
          </w:tcPr>
          <w:p w14:paraId="76FD7A11" w14:textId="77777777" w:rsidR="00855B15" w:rsidRPr="00B0354D" w:rsidRDefault="00855B15" w:rsidP="00855B15">
            <w:pPr>
              <w:spacing w:after="0" w:line="240" w:lineRule="auto"/>
              <w:jc w:val="left"/>
              <w:rPr>
                <w:rFonts w:ascii="Arial" w:eastAsia="Times" w:hAnsi="Arial" w:cs="Arial"/>
                <w:sz w:val="20"/>
                <w:szCs w:val="20"/>
              </w:rPr>
            </w:pPr>
          </w:p>
          <w:p w14:paraId="7540DFF3" w14:textId="1423ED69"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w:t>
            </w:r>
            <w:r w:rsidR="003D0979" w:rsidRPr="00B0354D">
              <w:rPr>
                <w:rFonts w:ascii="Arial" w:eastAsia="Times" w:hAnsi="Arial" w:cs="Arial"/>
                <w:sz w:val="20"/>
                <w:szCs w:val="20"/>
              </w:rPr>
              <w:t>0</w:t>
            </w:r>
            <w:r w:rsidRPr="00B0354D">
              <w:rPr>
                <w:rFonts w:ascii="Arial" w:eastAsia="Times" w:hAnsi="Arial" w:cs="Arial"/>
                <w:sz w:val="20"/>
                <w:szCs w:val="20"/>
              </w:rPr>
              <w:t>0 – 13:00</w:t>
            </w:r>
          </w:p>
        </w:tc>
        <w:tc>
          <w:tcPr>
            <w:tcW w:w="3119" w:type="dxa"/>
          </w:tcPr>
          <w:p w14:paraId="54DC5E31" w14:textId="77777777" w:rsidR="00855B15" w:rsidRPr="00B0354D" w:rsidRDefault="00855B15" w:rsidP="00855B15">
            <w:pPr>
              <w:spacing w:after="0" w:line="240" w:lineRule="auto"/>
              <w:jc w:val="left"/>
              <w:rPr>
                <w:rFonts w:ascii="Arial" w:eastAsia="Times" w:hAnsi="Arial" w:cs="Arial"/>
                <w:sz w:val="20"/>
                <w:szCs w:val="20"/>
              </w:rPr>
            </w:pPr>
          </w:p>
          <w:p w14:paraId="251673D1" w14:textId="7A4B8C1A" w:rsidR="00855B15" w:rsidRPr="00B0354D" w:rsidRDefault="00710F28" w:rsidP="00855B15">
            <w:pPr>
              <w:spacing w:after="0" w:line="240" w:lineRule="auto"/>
              <w:jc w:val="left"/>
              <w:rPr>
                <w:rFonts w:ascii="Arial" w:eastAsia="Times" w:hAnsi="Arial" w:cs="Arial"/>
                <w:b/>
                <w:i/>
                <w:sz w:val="20"/>
                <w:szCs w:val="20"/>
              </w:rPr>
            </w:pPr>
            <w:proofErr w:type="spellStart"/>
            <w:r w:rsidRPr="00B0354D">
              <w:rPr>
                <w:rFonts w:ascii="Arial" w:eastAsia="Times" w:hAnsi="Arial" w:cs="Arial"/>
                <w:sz w:val="20"/>
                <w:szCs w:val="20"/>
                <w:lang w:val="fr-BE"/>
              </w:rPr>
              <w:t>Webconference</w:t>
            </w:r>
            <w:proofErr w:type="spellEnd"/>
            <w:r w:rsidR="00855B15" w:rsidRPr="00B0354D">
              <w:rPr>
                <w:rFonts w:ascii="Arial" w:eastAsia="Times" w:hAnsi="Arial" w:cs="Arial"/>
                <w:b/>
                <w:i/>
                <w:sz w:val="20"/>
                <w:szCs w:val="20"/>
              </w:rPr>
              <w:t xml:space="preserve"> </w:t>
            </w:r>
          </w:p>
        </w:tc>
      </w:tr>
      <w:tr w:rsidR="00855B15" w:rsidRPr="00B0354D" w14:paraId="5D47F161" w14:textId="77777777" w:rsidTr="005D1EB2">
        <w:tc>
          <w:tcPr>
            <w:tcW w:w="4027" w:type="dxa"/>
          </w:tcPr>
          <w:p w14:paraId="01DAF788" w14:textId="77777777" w:rsidR="00855B15" w:rsidRPr="00B0354D" w:rsidRDefault="00855B15" w:rsidP="00855B15">
            <w:pPr>
              <w:spacing w:after="0" w:line="240" w:lineRule="auto"/>
              <w:jc w:val="left"/>
              <w:rPr>
                <w:rFonts w:ascii="Arial" w:eastAsia="Times" w:hAnsi="Arial" w:cs="Arial"/>
                <w:sz w:val="20"/>
                <w:szCs w:val="20"/>
              </w:rPr>
            </w:pPr>
          </w:p>
          <w:p w14:paraId="4856DE0B" w14:textId="77777777" w:rsidR="00855B15" w:rsidRPr="00B0354D" w:rsidRDefault="00855B15" w:rsidP="00855B15">
            <w:pPr>
              <w:spacing w:after="0" w:line="240" w:lineRule="auto"/>
              <w:jc w:val="left"/>
              <w:rPr>
                <w:rFonts w:ascii="Arial" w:eastAsia="Times" w:hAnsi="Arial" w:cs="Arial"/>
                <w:sz w:val="20"/>
                <w:szCs w:val="20"/>
                <w:lang w:val="en-US"/>
              </w:rPr>
            </w:pPr>
            <w:r w:rsidRPr="00B0354D">
              <w:rPr>
                <w:rFonts w:ascii="Arial" w:eastAsia="Times" w:hAnsi="Arial" w:cs="Arial"/>
                <w:sz w:val="20"/>
                <w:szCs w:val="20"/>
                <w:lang w:val="en-US"/>
              </w:rPr>
              <w:t xml:space="preserve">Tuesday 23 March </w:t>
            </w:r>
            <w:r w:rsidRPr="00B0354D">
              <w:rPr>
                <w:rFonts w:ascii="Arial" w:eastAsia="Times" w:hAnsi="Arial" w:cs="Arial"/>
                <w:i/>
                <w:sz w:val="20"/>
                <w:szCs w:val="20"/>
              </w:rPr>
              <w:t>(joint meeting with NAC)</w:t>
            </w:r>
          </w:p>
        </w:tc>
        <w:tc>
          <w:tcPr>
            <w:tcW w:w="2352" w:type="dxa"/>
          </w:tcPr>
          <w:p w14:paraId="47912A55" w14:textId="77777777" w:rsidR="00855B15" w:rsidRPr="00B0354D" w:rsidRDefault="00855B15" w:rsidP="00855B15">
            <w:pPr>
              <w:spacing w:after="0" w:line="240" w:lineRule="auto"/>
              <w:jc w:val="left"/>
              <w:rPr>
                <w:rFonts w:ascii="Arial" w:eastAsia="Times" w:hAnsi="Arial" w:cs="Arial"/>
                <w:sz w:val="20"/>
                <w:szCs w:val="20"/>
              </w:rPr>
            </w:pPr>
          </w:p>
          <w:p w14:paraId="2711E3A9" w14:textId="656E350C"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13:30</w:t>
            </w:r>
            <w:r w:rsidR="003D0979" w:rsidRPr="00B0354D">
              <w:rPr>
                <w:rFonts w:ascii="Arial" w:eastAsia="Times" w:hAnsi="Arial" w:cs="Arial"/>
                <w:sz w:val="20"/>
                <w:szCs w:val="20"/>
              </w:rPr>
              <w:t xml:space="preserve"> </w:t>
            </w:r>
            <w:r w:rsidRPr="00B0354D">
              <w:rPr>
                <w:rFonts w:ascii="Arial" w:eastAsia="Times" w:hAnsi="Arial" w:cs="Arial"/>
                <w:sz w:val="20"/>
                <w:szCs w:val="20"/>
              </w:rPr>
              <w:t>-</w:t>
            </w:r>
            <w:r w:rsidR="003D0979" w:rsidRPr="00B0354D">
              <w:rPr>
                <w:rFonts w:ascii="Arial" w:eastAsia="Times" w:hAnsi="Arial" w:cs="Arial"/>
                <w:sz w:val="20"/>
                <w:szCs w:val="20"/>
              </w:rPr>
              <w:t xml:space="preserve"> </w:t>
            </w:r>
            <w:r w:rsidRPr="00B0354D">
              <w:rPr>
                <w:rFonts w:ascii="Arial" w:eastAsia="Times" w:hAnsi="Arial" w:cs="Arial"/>
                <w:sz w:val="20"/>
                <w:szCs w:val="20"/>
              </w:rPr>
              <w:t>16:30</w:t>
            </w:r>
          </w:p>
        </w:tc>
        <w:tc>
          <w:tcPr>
            <w:tcW w:w="3119" w:type="dxa"/>
            <w:vAlign w:val="bottom"/>
          </w:tcPr>
          <w:p w14:paraId="745789A2" w14:textId="722EDD24" w:rsidR="00855B15" w:rsidRPr="00B0354D" w:rsidRDefault="00710F28" w:rsidP="00B24CDE">
            <w:pPr>
              <w:spacing w:after="0" w:line="240" w:lineRule="auto"/>
              <w:jc w:val="left"/>
              <w:rPr>
                <w:rFonts w:ascii="Arial" w:eastAsia="Times" w:hAnsi="Arial" w:cs="Arial"/>
                <w:sz w:val="20"/>
                <w:szCs w:val="20"/>
                <w:lang w:val="de-DE"/>
              </w:rPr>
            </w:pPr>
            <w:proofErr w:type="spellStart"/>
            <w:r w:rsidRPr="00B0354D">
              <w:rPr>
                <w:rFonts w:ascii="Arial" w:eastAsia="Times" w:hAnsi="Arial" w:cs="Arial"/>
                <w:sz w:val="20"/>
                <w:szCs w:val="20"/>
                <w:lang w:val="fr-BE"/>
              </w:rPr>
              <w:t>Webconference</w:t>
            </w:r>
            <w:proofErr w:type="spellEnd"/>
          </w:p>
        </w:tc>
      </w:tr>
      <w:tr w:rsidR="00855B15" w:rsidRPr="00B0354D" w14:paraId="1AD9C416" w14:textId="77777777" w:rsidTr="005D1EB2">
        <w:tc>
          <w:tcPr>
            <w:tcW w:w="4027" w:type="dxa"/>
          </w:tcPr>
          <w:p w14:paraId="2C03F4E0" w14:textId="77777777" w:rsidR="00855B15" w:rsidRPr="00B0354D" w:rsidRDefault="00855B15" w:rsidP="00855B15">
            <w:pPr>
              <w:spacing w:after="0" w:line="240" w:lineRule="auto"/>
              <w:jc w:val="left"/>
              <w:rPr>
                <w:rFonts w:ascii="Arial" w:eastAsia="Times" w:hAnsi="Arial" w:cs="Arial"/>
                <w:sz w:val="20"/>
                <w:szCs w:val="20"/>
                <w:lang w:val="fr-BE"/>
              </w:rPr>
            </w:pPr>
          </w:p>
          <w:p w14:paraId="2ED5F8A9" w14:textId="77777777" w:rsidR="00855B15" w:rsidRPr="00B0354D" w:rsidRDefault="00855B15" w:rsidP="00855B15">
            <w:pPr>
              <w:spacing w:after="0" w:line="240" w:lineRule="auto"/>
              <w:jc w:val="left"/>
              <w:rPr>
                <w:rFonts w:ascii="Arial" w:eastAsia="Times" w:hAnsi="Arial" w:cs="Arial"/>
                <w:sz w:val="20"/>
                <w:szCs w:val="20"/>
                <w:lang w:val="en-US"/>
              </w:rPr>
            </w:pPr>
            <w:r w:rsidRPr="00B0354D">
              <w:rPr>
                <w:rFonts w:ascii="Arial" w:eastAsia="Times" w:hAnsi="Arial" w:cs="Arial"/>
                <w:sz w:val="20"/>
                <w:szCs w:val="20"/>
                <w:lang w:val="en-US"/>
              </w:rPr>
              <w:t>Tuesday 20 April 2021</w:t>
            </w:r>
          </w:p>
        </w:tc>
        <w:tc>
          <w:tcPr>
            <w:tcW w:w="2352" w:type="dxa"/>
          </w:tcPr>
          <w:p w14:paraId="61B14994" w14:textId="77777777" w:rsidR="00855B15" w:rsidRPr="00B0354D" w:rsidRDefault="00855B15" w:rsidP="00855B15">
            <w:pPr>
              <w:spacing w:after="0" w:line="240" w:lineRule="auto"/>
              <w:jc w:val="left"/>
              <w:rPr>
                <w:rFonts w:ascii="Arial" w:eastAsia="Times" w:hAnsi="Arial" w:cs="Arial"/>
                <w:sz w:val="20"/>
                <w:szCs w:val="20"/>
              </w:rPr>
            </w:pPr>
          </w:p>
          <w:p w14:paraId="696098F7" w14:textId="60932F88" w:rsidR="00855B15" w:rsidRPr="00B0354D" w:rsidRDefault="00AD6C5D"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10:30-15:30</w:t>
            </w:r>
          </w:p>
        </w:tc>
        <w:tc>
          <w:tcPr>
            <w:tcW w:w="3119" w:type="dxa"/>
          </w:tcPr>
          <w:p w14:paraId="39D932A4" w14:textId="77777777" w:rsidR="00855B15" w:rsidRPr="00B0354D" w:rsidRDefault="00855B15" w:rsidP="00855B15">
            <w:pPr>
              <w:spacing w:after="0" w:line="240" w:lineRule="auto"/>
              <w:jc w:val="left"/>
              <w:rPr>
                <w:rFonts w:ascii="Arial" w:eastAsia="Times" w:hAnsi="Arial" w:cs="Arial"/>
                <w:sz w:val="20"/>
                <w:szCs w:val="20"/>
                <w:lang w:val="fr-BE"/>
              </w:rPr>
            </w:pPr>
          </w:p>
          <w:p w14:paraId="5C78A188" w14:textId="77777777" w:rsidR="00855B15" w:rsidRPr="00B0354D" w:rsidRDefault="00855B15" w:rsidP="00855B15">
            <w:pPr>
              <w:spacing w:after="0" w:line="240" w:lineRule="auto"/>
              <w:jc w:val="left"/>
              <w:rPr>
                <w:rFonts w:ascii="Arial" w:eastAsia="Times" w:hAnsi="Arial" w:cs="Arial"/>
                <w:sz w:val="20"/>
                <w:szCs w:val="20"/>
                <w:lang w:val="de-DE"/>
              </w:rPr>
            </w:pPr>
            <w:proofErr w:type="spellStart"/>
            <w:r w:rsidRPr="00B0354D">
              <w:rPr>
                <w:rFonts w:ascii="Arial" w:eastAsia="Times" w:hAnsi="Arial" w:cs="Arial"/>
                <w:sz w:val="20"/>
                <w:szCs w:val="20"/>
                <w:lang w:val="fr-BE"/>
              </w:rPr>
              <w:t>Webconference</w:t>
            </w:r>
            <w:proofErr w:type="spellEnd"/>
          </w:p>
        </w:tc>
      </w:tr>
      <w:tr w:rsidR="00855B15" w:rsidRPr="00B0354D" w14:paraId="47D4756D" w14:textId="77777777" w:rsidTr="005D1EB2">
        <w:tc>
          <w:tcPr>
            <w:tcW w:w="4027" w:type="dxa"/>
          </w:tcPr>
          <w:p w14:paraId="2F444620" w14:textId="77777777" w:rsidR="00855B15" w:rsidRPr="00B0354D" w:rsidRDefault="00855B15" w:rsidP="00855B15">
            <w:pPr>
              <w:spacing w:after="0" w:line="240" w:lineRule="auto"/>
              <w:jc w:val="left"/>
              <w:rPr>
                <w:rFonts w:ascii="Arial" w:eastAsia="Times" w:hAnsi="Arial" w:cs="Arial"/>
                <w:sz w:val="20"/>
                <w:szCs w:val="20"/>
                <w:lang w:val="en-US"/>
              </w:rPr>
            </w:pPr>
          </w:p>
          <w:p w14:paraId="69431410" w14:textId="77777777" w:rsidR="00855B15" w:rsidRPr="00B0354D" w:rsidRDefault="00855B15" w:rsidP="00855B15">
            <w:pPr>
              <w:spacing w:after="0" w:line="240" w:lineRule="auto"/>
              <w:jc w:val="left"/>
              <w:rPr>
                <w:rFonts w:ascii="Arial" w:eastAsia="Times" w:hAnsi="Arial" w:cs="Arial"/>
                <w:sz w:val="20"/>
                <w:szCs w:val="20"/>
                <w:lang w:val="en-US"/>
              </w:rPr>
            </w:pPr>
            <w:r w:rsidRPr="00B0354D">
              <w:rPr>
                <w:rFonts w:ascii="Arial" w:eastAsia="Times" w:hAnsi="Arial" w:cs="Arial"/>
                <w:sz w:val="20"/>
                <w:szCs w:val="20"/>
                <w:lang w:val="en-US"/>
              </w:rPr>
              <w:t>Tuesday 18 May 2021</w:t>
            </w:r>
          </w:p>
        </w:tc>
        <w:tc>
          <w:tcPr>
            <w:tcW w:w="2352" w:type="dxa"/>
          </w:tcPr>
          <w:p w14:paraId="4D658CDE" w14:textId="77777777" w:rsidR="00855B15" w:rsidRPr="00B0354D" w:rsidRDefault="00855B15" w:rsidP="00855B15">
            <w:pPr>
              <w:spacing w:after="0" w:line="240" w:lineRule="auto"/>
              <w:jc w:val="left"/>
              <w:rPr>
                <w:rFonts w:ascii="Arial" w:eastAsia="Times" w:hAnsi="Arial" w:cs="Arial"/>
                <w:sz w:val="20"/>
                <w:szCs w:val="20"/>
              </w:rPr>
            </w:pPr>
          </w:p>
          <w:p w14:paraId="4BD9FF6F" w14:textId="57A8EDD1"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 – 1</w:t>
            </w:r>
            <w:r w:rsidR="00710F28" w:rsidRPr="00B0354D">
              <w:rPr>
                <w:rFonts w:ascii="Arial" w:eastAsia="Times" w:hAnsi="Arial" w:cs="Arial"/>
                <w:sz w:val="20"/>
                <w:szCs w:val="20"/>
              </w:rPr>
              <w:t>5</w:t>
            </w:r>
            <w:r w:rsidRPr="00B0354D">
              <w:rPr>
                <w:rFonts w:ascii="Arial" w:eastAsia="Times" w:hAnsi="Arial" w:cs="Arial"/>
                <w:sz w:val="20"/>
                <w:szCs w:val="20"/>
              </w:rPr>
              <w:t>:</w:t>
            </w:r>
            <w:r w:rsidR="00710F28" w:rsidRPr="00B0354D">
              <w:rPr>
                <w:rFonts w:ascii="Arial" w:eastAsia="Times" w:hAnsi="Arial" w:cs="Arial"/>
                <w:sz w:val="20"/>
                <w:szCs w:val="20"/>
              </w:rPr>
              <w:t>3</w:t>
            </w:r>
            <w:r w:rsidRPr="00B0354D">
              <w:rPr>
                <w:rFonts w:ascii="Arial" w:eastAsia="Times" w:hAnsi="Arial" w:cs="Arial"/>
                <w:sz w:val="20"/>
                <w:szCs w:val="20"/>
              </w:rPr>
              <w:t xml:space="preserve">0 </w:t>
            </w:r>
          </w:p>
        </w:tc>
        <w:tc>
          <w:tcPr>
            <w:tcW w:w="3119" w:type="dxa"/>
          </w:tcPr>
          <w:p w14:paraId="0529168D" w14:textId="77777777" w:rsidR="00855B15" w:rsidRPr="00B0354D" w:rsidRDefault="00855B15" w:rsidP="00855B15">
            <w:pPr>
              <w:spacing w:after="0" w:line="240" w:lineRule="auto"/>
              <w:jc w:val="left"/>
              <w:rPr>
                <w:rFonts w:ascii="Arial" w:eastAsia="Times" w:hAnsi="Arial" w:cs="Arial"/>
                <w:sz w:val="20"/>
                <w:szCs w:val="20"/>
                <w:lang w:val="de-DE"/>
              </w:rPr>
            </w:pPr>
          </w:p>
          <w:p w14:paraId="1452CECE" w14:textId="6F3F806E" w:rsidR="00855B15" w:rsidRPr="00B0354D" w:rsidRDefault="00710F28" w:rsidP="00855B15">
            <w:pPr>
              <w:spacing w:after="0" w:line="240" w:lineRule="auto"/>
              <w:jc w:val="left"/>
              <w:rPr>
                <w:rFonts w:ascii="Arial" w:eastAsia="Times" w:hAnsi="Arial" w:cs="Arial"/>
                <w:sz w:val="20"/>
                <w:szCs w:val="20"/>
                <w:lang w:val="fr-BE"/>
              </w:rPr>
            </w:pPr>
            <w:proofErr w:type="spellStart"/>
            <w:r w:rsidRPr="00B0354D">
              <w:rPr>
                <w:rFonts w:ascii="Arial" w:eastAsia="Times" w:hAnsi="Arial" w:cs="Arial"/>
                <w:sz w:val="20"/>
                <w:szCs w:val="20"/>
                <w:lang w:val="fr-BE"/>
              </w:rPr>
              <w:t>Webconference</w:t>
            </w:r>
            <w:proofErr w:type="spellEnd"/>
          </w:p>
        </w:tc>
      </w:tr>
      <w:tr w:rsidR="00855B15" w:rsidRPr="00B0354D" w14:paraId="12478163" w14:textId="77777777" w:rsidTr="005D1EB2">
        <w:tc>
          <w:tcPr>
            <w:tcW w:w="4027" w:type="dxa"/>
          </w:tcPr>
          <w:p w14:paraId="3CA9A01A" w14:textId="77777777" w:rsidR="00855B15" w:rsidRPr="00B0354D" w:rsidRDefault="00855B15" w:rsidP="00855B15">
            <w:pPr>
              <w:spacing w:after="0" w:line="240" w:lineRule="auto"/>
              <w:jc w:val="left"/>
              <w:rPr>
                <w:rFonts w:ascii="Arial" w:eastAsia="Times" w:hAnsi="Arial" w:cs="Arial"/>
                <w:sz w:val="20"/>
                <w:szCs w:val="20"/>
                <w:lang w:val="de-DE"/>
              </w:rPr>
            </w:pPr>
          </w:p>
          <w:p w14:paraId="526FE68D" w14:textId="7777777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Tuesday 29 June 2021</w:t>
            </w:r>
          </w:p>
        </w:tc>
        <w:tc>
          <w:tcPr>
            <w:tcW w:w="2352" w:type="dxa"/>
          </w:tcPr>
          <w:p w14:paraId="29EC98A6" w14:textId="77777777" w:rsidR="00855B15" w:rsidRPr="00B0354D" w:rsidRDefault="00855B15" w:rsidP="00855B15">
            <w:pPr>
              <w:spacing w:after="0" w:line="240" w:lineRule="auto"/>
              <w:jc w:val="left"/>
              <w:rPr>
                <w:rFonts w:ascii="Arial" w:eastAsia="Times" w:hAnsi="Arial" w:cs="Arial"/>
                <w:sz w:val="20"/>
                <w:szCs w:val="20"/>
              </w:rPr>
            </w:pPr>
          </w:p>
          <w:p w14:paraId="74A8E195" w14:textId="5D12D89A" w:rsidR="00855B15" w:rsidRPr="00B0354D" w:rsidRDefault="00AD6C5D"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w:t>
            </w:r>
            <w:r w:rsidR="002C5495" w:rsidRPr="00B0354D">
              <w:rPr>
                <w:rFonts w:ascii="Arial" w:eastAsia="Times" w:hAnsi="Arial" w:cs="Arial"/>
                <w:sz w:val="20"/>
                <w:szCs w:val="20"/>
              </w:rPr>
              <w:t xml:space="preserve"> </w:t>
            </w:r>
            <w:r w:rsidRPr="00B0354D">
              <w:rPr>
                <w:rFonts w:ascii="Arial" w:eastAsia="Times" w:hAnsi="Arial" w:cs="Arial"/>
                <w:sz w:val="20"/>
                <w:szCs w:val="20"/>
              </w:rPr>
              <w:t>-</w:t>
            </w:r>
            <w:r w:rsidR="002C5495" w:rsidRPr="00B0354D">
              <w:rPr>
                <w:rFonts w:ascii="Arial" w:eastAsia="Times" w:hAnsi="Arial" w:cs="Arial"/>
                <w:sz w:val="20"/>
                <w:szCs w:val="20"/>
              </w:rPr>
              <w:t xml:space="preserve"> </w:t>
            </w:r>
            <w:r w:rsidRPr="00B0354D">
              <w:rPr>
                <w:rFonts w:ascii="Arial" w:eastAsia="Times" w:hAnsi="Arial" w:cs="Arial"/>
                <w:sz w:val="20"/>
                <w:szCs w:val="20"/>
              </w:rPr>
              <w:t>15:30</w:t>
            </w:r>
          </w:p>
        </w:tc>
        <w:tc>
          <w:tcPr>
            <w:tcW w:w="3119" w:type="dxa"/>
          </w:tcPr>
          <w:p w14:paraId="0DE303B3" w14:textId="77777777" w:rsidR="00855B15" w:rsidRPr="00B0354D" w:rsidRDefault="00855B15" w:rsidP="00855B15">
            <w:pPr>
              <w:spacing w:after="0" w:line="240" w:lineRule="auto"/>
              <w:jc w:val="left"/>
              <w:rPr>
                <w:rFonts w:ascii="Arial" w:eastAsia="Times" w:hAnsi="Arial" w:cs="Arial"/>
                <w:sz w:val="20"/>
                <w:szCs w:val="20"/>
                <w:lang w:val="fr-BE"/>
              </w:rPr>
            </w:pPr>
          </w:p>
          <w:p w14:paraId="59119329" w14:textId="77777777" w:rsidR="00855B15" w:rsidRPr="00B0354D" w:rsidRDefault="00855B15" w:rsidP="00855B15">
            <w:pPr>
              <w:spacing w:after="0" w:line="240" w:lineRule="auto"/>
              <w:jc w:val="left"/>
              <w:rPr>
                <w:rFonts w:ascii="Arial" w:eastAsia="Times" w:hAnsi="Arial" w:cs="Arial"/>
                <w:b/>
                <w:i/>
                <w:sz w:val="20"/>
                <w:szCs w:val="20"/>
                <w:lang w:val="fr-BE"/>
              </w:rPr>
            </w:pPr>
            <w:proofErr w:type="spellStart"/>
            <w:r w:rsidRPr="00B0354D">
              <w:rPr>
                <w:rFonts w:ascii="Arial" w:eastAsia="Times" w:hAnsi="Arial" w:cs="Arial"/>
                <w:sz w:val="20"/>
                <w:szCs w:val="20"/>
                <w:lang w:val="fr-BE"/>
              </w:rPr>
              <w:t>Webconference</w:t>
            </w:r>
            <w:proofErr w:type="spellEnd"/>
          </w:p>
        </w:tc>
      </w:tr>
      <w:tr w:rsidR="00855B15" w:rsidRPr="00B0354D" w14:paraId="11151ABC" w14:textId="77777777" w:rsidTr="005D1EB2">
        <w:tc>
          <w:tcPr>
            <w:tcW w:w="4027" w:type="dxa"/>
          </w:tcPr>
          <w:p w14:paraId="5C3B5F3F" w14:textId="77777777" w:rsidR="00855B15" w:rsidRPr="00B0354D" w:rsidRDefault="00855B15" w:rsidP="00855B15">
            <w:pPr>
              <w:spacing w:after="0" w:line="240" w:lineRule="auto"/>
              <w:jc w:val="left"/>
              <w:rPr>
                <w:rFonts w:ascii="Arial" w:eastAsia="Times" w:hAnsi="Arial" w:cs="Arial"/>
                <w:sz w:val="20"/>
                <w:szCs w:val="20"/>
                <w:lang w:val="de-DE"/>
              </w:rPr>
            </w:pPr>
          </w:p>
          <w:p w14:paraId="6CC1DB23" w14:textId="7777777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Tuesday 7 September 2021</w:t>
            </w:r>
          </w:p>
        </w:tc>
        <w:tc>
          <w:tcPr>
            <w:tcW w:w="2352" w:type="dxa"/>
          </w:tcPr>
          <w:p w14:paraId="6400B317" w14:textId="77777777" w:rsidR="00855B15" w:rsidRPr="00B0354D" w:rsidRDefault="00855B15" w:rsidP="00855B15">
            <w:pPr>
              <w:spacing w:after="0" w:line="240" w:lineRule="auto"/>
              <w:jc w:val="left"/>
              <w:rPr>
                <w:rFonts w:ascii="Arial" w:eastAsia="Times" w:hAnsi="Arial" w:cs="Arial"/>
                <w:sz w:val="20"/>
                <w:szCs w:val="20"/>
              </w:rPr>
            </w:pPr>
          </w:p>
          <w:p w14:paraId="09E3706C" w14:textId="7777777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 – 16:00</w:t>
            </w:r>
          </w:p>
        </w:tc>
        <w:tc>
          <w:tcPr>
            <w:tcW w:w="3119" w:type="dxa"/>
          </w:tcPr>
          <w:p w14:paraId="755C8465" w14:textId="77777777" w:rsidR="00855B15" w:rsidRPr="00B0354D" w:rsidRDefault="00855B15" w:rsidP="00855B15">
            <w:pPr>
              <w:spacing w:after="0" w:line="240" w:lineRule="auto"/>
              <w:jc w:val="left"/>
              <w:rPr>
                <w:rFonts w:ascii="Arial" w:eastAsia="Times" w:hAnsi="Arial" w:cs="Arial"/>
                <w:sz w:val="20"/>
                <w:szCs w:val="20"/>
                <w:lang w:val="fr-BE"/>
              </w:rPr>
            </w:pPr>
          </w:p>
          <w:p w14:paraId="79501A7D" w14:textId="77777777" w:rsidR="00855B15" w:rsidRPr="00B0354D" w:rsidRDefault="00855B15" w:rsidP="00855B15">
            <w:pPr>
              <w:spacing w:after="0" w:line="240" w:lineRule="auto"/>
              <w:jc w:val="left"/>
              <w:rPr>
                <w:rFonts w:ascii="Arial" w:eastAsia="Times" w:hAnsi="Arial" w:cs="Arial"/>
                <w:sz w:val="20"/>
                <w:szCs w:val="20"/>
                <w:lang w:val="fr-BE"/>
              </w:rPr>
            </w:pPr>
            <w:r w:rsidRPr="00B0354D">
              <w:rPr>
                <w:rFonts w:ascii="Arial" w:eastAsia="Times" w:hAnsi="Arial" w:cs="Arial"/>
                <w:sz w:val="20"/>
                <w:szCs w:val="20"/>
                <w:lang w:val="fr-BE"/>
              </w:rPr>
              <w:t xml:space="preserve">Brussels (A.I.S.E.) </w:t>
            </w:r>
          </w:p>
        </w:tc>
      </w:tr>
      <w:tr w:rsidR="00855B15" w:rsidRPr="00B0354D" w14:paraId="6574E4C2" w14:textId="77777777" w:rsidTr="005D1EB2">
        <w:tc>
          <w:tcPr>
            <w:tcW w:w="4027" w:type="dxa"/>
          </w:tcPr>
          <w:p w14:paraId="71AF525F" w14:textId="77777777" w:rsidR="00855B15" w:rsidRPr="00B0354D" w:rsidRDefault="00855B15" w:rsidP="00855B15">
            <w:pPr>
              <w:spacing w:after="0" w:line="240" w:lineRule="auto"/>
              <w:jc w:val="left"/>
              <w:rPr>
                <w:rFonts w:ascii="Arial" w:eastAsia="Times" w:hAnsi="Arial" w:cs="Arial"/>
                <w:sz w:val="20"/>
                <w:szCs w:val="20"/>
                <w:lang w:val="fr-BE"/>
              </w:rPr>
            </w:pPr>
          </w:p>
          <w:p w14:paraId="6DF7E991" w14:textId="77777777" w:rsidR="00855B15" w:rsidRPr="00B0354D" w:rsidRDefault="00855B15" w:rsidP="00855B15">
            <w:pPr>
              <w:spacing w:after="0" w:line="240" w:lineRule="auto"/>
              <w:jc w:val="left"/>
              <w:rPr>
                <w:rFonts w:ascii="Arial" w:eastAsia="Times" w:hAnsi="Arial" w:cs="Arial"/>
                <w:bCs/>
                <w:sz w:val="20"/>
                <w:szCs w:val="20"/>
              </w:rPr>
            </w:pPr>
            <w:r w:rsidRPr="00B0354D">
              <w:rPr>
                <w:rFonts w:ascii="Arial" w:eastAsia="Times" w:hAnsi="Arial" w:cs="Arial"/>
                <w:bCs/>
                <w:sz w:val="20"/>
                <w:szCs w:val="20"/>
              </w:rPr>
              <w:t>Tuesday 19 October 2021</w:t>
            </w:r>
          </w:p>
        </w:tc>
        <w:tc>
          <w:tcPr>
            <w:tcW w:w="2352" w:type="dxa"/>
          </w:tcPr>
          <w:p w14:paraId="5AC83E9C" w14:textId="77777777" w:rsidR="00855B15" w:rsidRPr="00B0354D" w:rsidRDefault="00855B15" w:rsidP="00855B15">
            <w:pPr>
              <w:spacing w:after="0" w:line="240" w:lineRule="auto"/>
              <w:jc w:val="left"/>
              <w:rPr>
                <w:rFonts w:ascii="Arial" w:eastAsia="Times" w:hAnsi="Arial" w:cs="Arial"/>
                <w:sz w:val="20"/>
                <w:szCs w:val="20"/>
              </w:rPr>
            </w:pPr>
          </w:p>
          <w:p w14:paraId="4F16C5E8" w14:textId="1BBE1E49"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w:t>
            </w:r>
            <w:r w:rsidR="003D0979" w:rsidRPr="00B0354D">
              <w:rPr>
                <w:rFonts w:ascii="Arial" w:eastAsia="Times" w:hAnsi="Arial" w:cs="Arial"/>
                <w:sz w:val="20"/>
                <w:szCs w:val="20"/>
              </w:rPr>
              <w:t xml:space="preserve"> </w:t>
            </w:r>
            <w:r w:rsidRPr="00B0354D">
              <w:rPr>
                <w:rFonts w:ascii="Arial" w:eastAsia="Times" w:hAnsi="Arial" w:cs="Arial"/>
                <w:sz w:val="20"/>
                <w:szCs w:val="20"/>
              </w:rPr>
              <w:t>-</w:t>
            </w:r>
            <w:r w:rsidR="003D0979" w:rsidRPr="00B0354D">
              <w:rPr>
                <w:rFonts w:ascii="Arial" w:eastAsia="Times" w:hAnsi="Arial" w:cs="Arial"/>
                <w:sz w:val="20"/>
                <w:szCs w:val="20"/>
              </w:rPr>
              <w:t xml:space="preserve"> </w:t>
            </w:r>
            <w:r w:rsidRPr="00B0354D">
              <w:rPr>
                <w:rFonts w:ascii="Arial" w:eastAsia="Times" w:hAnsi="Arial" w:cs="Arial"/>
                <w:sz w:val="20"/>
                <w:szCs w:val="20"/>
              </w:rPr>
              <w:t>1</w:t>
            </w:r>
            <w:r w:rsidR="003D0979" w:rsidRPr="00B0354D">
              <w:rPr>
                <w:rFonts w:ascii="Arial" w:eastAsia="Times" w:hAnsi="Arial" w:cs="Arial"/>
                <w:sz w:val="20"/>
                <w:szCs w:val="20"/>
              </w:rPr>
              <w:t>5</w:t>
            </w:r>
            <w:r w:rsidRPr="00B0354D">
              <w:rPr>
                <w:rFonts w:ascii="Arial" w:eastAsia="Times" w:hAnsi="Arial" w:cs="Arial"/>
                <w:sz w:val="20"/>
                <w:szCs w:val="20"/>
              </w:rPr>
              <w:t>:</w:t>
            </w:r>
            <w:r w:rsidR="003D0979" w:rsidRPr="00B0354D">
              <w:rPr>
                <w:rFonts w:ascii="Arial" w:eastAsia="Times" w:hAnsi="Arial" w:cs="Arial"/>
                <w:sz w:val="20"/>
                <w:szCs w:val="20"/>
              </w:rPr>
              <w:t>3</w:t>
            </w:r>
            <w:r w:rsidRPr="00B0354D">
              <w:rPr>
                <w:rFonts w:ascii="Arial" w:eastAsia="Times" w:hAnsi="Arial" w:cs="Arial"/>
                <w:sz w:val="20"/>
                <w:szCs w:val="20"/>
              </w:rPr>
              <w:t>0</w:t>
            </w:r>
          </w:p>
        </w:tc>
        <w:tc>
          <w:tcPr>
            <w:tcW w:w="3119" w:type="dxa"/>
          </w:tcPr>
          <w:p w14:paraId="37B329F3" w14:textId="77777777" w:rsidR="00855B15" w:rsidRPr="00B0354D" w:rsidRDefault="00855B15" w:rsidP="00855B15">
            <w:pPr>
              <w:spacing w:after="0" w:line="240" w:lineRule="auto"/>
              <w:jc w:val="left"/>
              <w:rPr>
                <w:rFonts w:ascii="Arial" w:eastAsia="Times" w:hAnsi="Arial" w:cs="Arial"/>
                <w:sz w:val="20"/>
                <w:szCs w:val="20"/>
                <w:lang w:val="fr-BE"/>
              </w:rPr>
            </w:pPr>
          </w:p>
          <w:p w14:paraId="6F5D32DB" w14:textId="77777777" w:rsidR="00855B15" w:rsidRPr="00B0354D" w:rsidRDefault="00855B15" w:rsidP="00855B15">
            <w:pPr>
              <w:spacing w:after="0" w:line="240" w:lineRule="auto"/>
              <w:jc w:val="left"/>
              <w:rPr>
                <w:rFonts w:ascii="Arial" w:eastAsia="Times" w:hAnsi="Arial" w:cs="Arial"/>
                <w:bCs/>
                <w:iCs/>
                <w:sz w:val="20"/>
                <w:szCs w:val="20"/>
                <w:lang w:val="fr-BE"/>
              </w:rPr>
            </w:pPr>
            <w:proofErr w:type="spellStart"/>
            <w:r w:rsidRPr="00B0354D">
              <w:rPr>
                <w:rFonts w:ascii="Arial" w:eastAsia="Times" w:hAnsi="Arial" w:cs="Arial"/>
                <w:sz w:val="20"/>
                <w:szCs w:val="20"/>
                <w:lang w:val="fr-BE"/>
              </w:rPr>
              <w:t>Webconference</w:t>
            </w:r>
            <w:proofErr w:type="spellEnd"/>
          </w:p>
        </w:tc>
      </w:tr>
      <w:tr w:rsidR="00855B15" w:rsidRPr="00B0354D" w14:paraId="5D6D2521" w14:textId="77777777" w:rsidTr="005D1EB2">
        <w:tc>
          <w:tcPr>
            <w:tcW w:w="4027" w:type="dxa"/>
          </w:tcPr>
          <w:p w14:paraId="5078C137" w14:textId="77777777" w:rsidR="00855B15" w:rsidRPr="00B0354D" w:rsidRDefault="00855B15" w:rsidP="00855B15">
            <w:pPr>
              <w:spacing w:after="0" w:line="240" w:lineRule="auto"/>
              <w:jc w:val="left"/>
              <w:rPr>
                <w:rFonts w:ascii="Arial" w:eastAsia="Times" w:hAnsi="Arial" w:cs="Arial"/>
                <w:sz w:val="20"/>
                <w:szCs w:val="20"/>
                <w:lang w:val="de-DE"/>
              </w:rPr>
            </w:pPr>
          </w:p>
          <w:p w14:paraId="4399338C" w14:textId="7777777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Tuesday 23 November 2021</w:t>
            </w:r>
          </w:p>
          <w:p w14:paraId="675B5028" w14:textId="77777777" w:rsidR="00855B15" w:rsidRPr="00B0354D" w:rsidRDefault="00855B15" w:rsidP="00855B15">
            <w:pPr>
              <w:spacing w:after="0" w:line="240" w:lineRule="auto"/>
              <w:jc w:val="left"/>
              <w:rPr>
                <w:rFonts w:ascii="Arial" w:eastAsia="Times" w:hAnsi="Arial" w:cs="Arial"/>
                <w:sz w:val="20"/>
                <w:szCs w:val="20"/>
              </w:rPr>
            </w:pPr>
          </w:p>
        </w:tc>
        <w:tc>
          <w:tcPr>
            <w:tcW w:w="2352" w:type="dxa"/>
          </w:tcPr>
          <w:p w14:paraId="351F079E" w14:textId="77777777" w:rsidR="00855B15" w:rsidRPr="00B0354D" w:rsidRDefault="00855B15" w:rsidP="00855B15">
            <w:pPr>
              <w:spacing w:after="0" w:line="240" w:lineRule="auto"/>
              <w:jc w:val="left"/>
              <w:rPr>
                <w:rFonts w:ascii="Arial" w:eastAsia="Times" w:hAnsi="Arial" w:cs="Arial"/>
                <w:sz w:val="20"/>
                <w:szCs w:val="20"/>
              </w:rPr>
            </w:pPr>
          </w:p>
          <w:p w14:paraId="02740042" w14:textId="77777777" w:rsidR="00855B15" w:rsidRPr="00B0354D" w:rsidRDefault="00855B15" w:rsidP="00855B15">
            <w:pPr>
              <w:spacing w:after="0" w:line="240" w:lineRule="auto"/>
              <w:jc w:val="left"/>
              <w:rPr>
                <w:rFonts w:ascii="Arial" w:eastAsia="Times" w:hAnsi="Arial" w:cs="Arial"/>
                <w:sz w:val="20"/>
                <w:szCs w:val="20"/>
              </w:rPr>
            </w:pPr>
            <w:r w:rsidRPr="00B0354D">
              <w:rPr>
                <w:rFonts w:ascii="Arial" w:eastAsia="Times" w:hAnsi="Arial" w:cs="Arial"/>
                <w:sz w:val="20"/>
                <w:szCs w:val="20"/>
              </w:rPr>
              <w:t>10:30 – 16:00</w:t>
            </w:r>
          </w:p>
        </w:tc>
        <w:tc>
          <w:tcPr>
            <w:tcW w:w="3119" w:type="dxa"/>
          </w:tcPr>
          <w:p w14:paraId="373A9EDF" w14:textId="77777777" w:rsidR="00855B15" w:rsidRPr="00B0354D" w:rsidRDefault="00855B15" w:rsidP="00855B15">
            <w:pPr>
              <w:spacing w:after="0" w:line="240" w:lineRule="auto"/>
              <w:jc w:val="left"/>
              <w:rPr>
                <w:rFonts w:ascii="Arial" w:eastAsia="Times" w:hAnsi="Arial" w:cs="Arial"/>
                <w:sz w:val="20"/>
                <w:szCs w:val="20"/>
                <w:lang w:val="fr-BE"/>
              </w:rPr>
            </w:pPr>
          </w:p>
          <w:p w14:paraId="5EEDA203" w14:textId="77777777" w:rsidR="00855B15" w:rsidRPr="00B0354D" w:rsidRDefault="00855B15" w:rsidP="00855B15">
            <w:pPr>
              <w:spacing w:after="0" w:line="240" w:lineRule="auto"/>
              <w:jc w:val="left"/>
              <w:rPr>
                <w:rFonts w:ascii="Arial" w:eastAsia="Times" w:hAnsi="Arial" w:cs="Arial"/>
                <w:sz w:val="20"/>
                <w:szCs w:val="20"/>
                <w:lang w:val="fr-BE"/>
              </w:rPr>
            </w:pPr>
            <w:r w:rsidRPr="00B0354D">
              <w:rPr>
                <w:rFonts w:ascii="Arial" w:eastAsia="Times" w:hAnsi="Arial" w:cs="Arial"/>
                <w:sz w:val="20"/>
                <w:szCs w:val="20"/>
                <w:lang w:val="fr-BE"/>
              </w:rPr>
              <w:t>Brussels (A.I.S.E.)</w:t>
            </w:r>
          </w:p>
        </w:tc>
      </w:tr>
    </w:tbl>
    <w:p w14:paraId="5A9184F4" w14:textId="77777777" w:rsidR="00855B15" w:rsidRPr="00B0354D" w:rsidRDefault="00855B15" w:rsidP="00855B15">
      <w:pPr>
        <w:spacing w:after="0" w:line="240" w:lineRule="auto"/>
        <w:ind w:hanging="993"/>
        <w:jc w:val="left"/>
        <w:rPr>
          <w:rFonts w:ascii="Arial" w:eastAsia="Times" w:hAnsi="Arial" w:cs="Arial"/>
          <w:b/>
          <w:sz w:val="20"/>
          <w:szCs w:val="20"/>
          <w:u w:val="single"/>
          <w:lang w:val="fr-BE"/>
        </w:rPr>
      </w:pPr>
    </w:p>
    <w:p w14:paraId="5857D8BE" w14:textId="6D14B897" w:rsidR="00FA523C" w:rsidRDefault="00A1658A" w:rsidP="006256B1">
      <w:pPr>
        <w:rPr>
          <w:sz w:val="20"/>
          <w:szCs w:val="20"/>
          <w:lang w:val="fr-BE"/>
        </w:rPr>
      </w:pPr>
      <w:r w:rsidRPr="00B0354D">
        <w:rPr>
          <w:sz w:val="20"/>
          <w:szCs w:val="20"/>
          <w:lang w:val="fr-BE"/>
        </w:rPr>
        <w:tab/>
      </w:r>
    </w:p>
    <w:p w14:paraId="4EFA5A1D" w14:textId="755FDBAE" w:rsidR="00B0354D" w:rsidRDefault="00B0354D" w:rsidP="006256B1">
      <w:pPr>
        <w:rPr>
          <w:sz w:val="20"/>
          <w:szCs w:val="20"/>
          <w:lang w:val="fr-BE"/>
        </w:rPr>
      </w:pPr>
    </w:p>
    <w:p w14:paraId="797B978C" w14:textId="1571C116" w:rsidR="00B0354D" w:rsidRDefault="00B0354D" w:rsidP="006256B1">
      <w:pPr>
        <w:rPr>
          <w:sz w:val="20"/>
          <w:szCs w:val="20"/>
          <w:lang w:val="fr-BE"/>
        </w:rPr>
      </w:pPr>
    </w:p>
    <w:p w14:paraId="480919C5" w14:textId="3637D0BD" w:rsidR="00B0354D" w:rsidRDefault="00B0354D" w:rsidP="006256B1">
      <w:pPr>
        <w:rPr>
          <w:sz w:val="20"/>
          <w:szCs w:val="20"/>
          <w:lang w:val="fr-BE"/>
        </w:rPr>
      </w:pPr>
    </w:p>
    <w:p w14:paraId="5FA5E23A" w14:textId="79E4A522" w:rsidR="005D0864" w:rsidRDefault="005D0864" w:rsidP="006256B1">
      <w:pPr>
        <w:rPr>
          <w:sz w:val="20"/>
          <w:szCs w:val="20"/>
          <w:lang w:val="fr-BE"/>
        </w:rPr>
      </w:pPr>
    </w:p>
    <w:p w14:paraId="539FEFED" w14:textId="39C44A90" w:rsidR="005D0864" w:rsidRDefault="005D0864" w:rsidP="006256B1">
      <w:pPr>
        <w:rPr>
          <w:sz w:val="20"/>
          <w:szCs w:val="20"/>
          <w:lang w:val="fr-BE"/>
        </w:rPr>
      </w:pPr>
    </w:p>
    <w:p w14:paraId="3A6D4CA1" w14:textId="0E219FEC" w:rsidR="005D0864" w:rsidRDefault="005D0864" w:rsidP="006256B1">
      <w:pPr>
        <w:rPr>
          <w:sz w:val="20"/>
          <w:szCs w:val="20"/>
          <w:lang w:val="fr-BE"/>
        </w:rPr>
      </w:pPr>
    </w:p>
    <w:p w14:paraId="3B00D5A2" w14:textId="2A108AD5" w:rsidR="005D0864" w:rsidRDefault="005D0864" w:rsidP="006256B1">
      <w:pPr>
        <w:rPr>
          <w:sz w:val="20"/>
          <w:szCs w:val="20"/>
          <w:lang w:val="fr-BE"/>
        </w:rPr>
      </w:pPr>
    </w:p>
    <w:p w14:paraId="57AAE532" w14:textId="52278482" w:rsidR="005D0864" w:rsidRDefault="005D0864" w:rsidP="006256B1">
      <w:pPr>
        <w:rPr>
          <w:sz w:val="20"/>
          <w:szCs w:val="20"/>
          <w:lang w:val="fr-BE"/>
        </w:rPr>
      </w:pPr>
    </w:p>
    <w:p w14:paraId="511344CB" w14:textId="6B430A38" w:rsidR="005D0864" w:rsidRDefault="005D0864" w:rsidP="006256B1">
      <w:pPr>
        <w:rPr>
          <w:sz w:val="20"/>
          <w:szCs w:val="20"/>
          <w:lang w:val="fr-BE"/>
        </w:rPr>
      </w:pPr>
    </w:p>
    <w:p w14:paraId="05EBE475" w14:textId="45A81560" w:rsidR="005D0864" w:rsidRDefault="005D0864" w:rsidP="006256B1">
      <w:pPr>
        <w:rPr>
          <w:sz w:val="20"/>
          <w:szCs w:val="20"/>
          <w:lang w:val="fr-BE"/>
        </w:rPr>
      </w:pPr>
    </w:p>
    <w:p w14:paraId="5C48D88B" w14:textId="71A83013" w:rsidR="005D0864" w:rsidRDefault="005D0864" w:rsidP="006256B1">
      <w:pPr>
        <w:rPr>
          <w:sz w:val="20"/>
          <w:szCs w:val="20"/>
          <w:lang w:val="fr-BE"/>
        </w:rPr>
      </w:pPr>
    </w:p>
    <w:p w14:paraId="5C49321A" w14:textId="77777777" w:rsidR="005D0864" w:rsidRDefault="005D0864" w:rsidP="006256B1">
      <w:pPr>
        <w:rPr>
          <w:sz w:val="20"/>
          <w:szCs w:val="20"/>
          <w:lang w:val="fr-BE"/>
        </w:rPr>
      </w:pPr>
    </w:p>
    <w:p w14:paraId="32A19B08" w14:textId="7CC542A4" w:rsidR="00B0354D" w:rsidRDefault="00B0354D" w:rsidP="006256B1">
      <w:pPr>
        <w:rPr>
          <w:sz w:val="20"/>
          <w:szCs w:val="20"/>
          <w:lang w:val="fr-BE"/>
        </w:rPr>
      </w:pPr>
    </w:p>
    <w:p w14:paraId="369A8B62" w14:textId="77777777" w:rsidR="00B0354D" w:rsidRPr="00B0354D" w:rsidRDefault="00B0354D" w:rsidP="006256B1">
      <w:pPr>
        <w:rPr>
          <w:sz w:val="20"/>
          <w:szCs w:val="20"/>
          <w:lang w:val="fr-BE"/>
        </w:rPr>
      </w:pPr>
    </w:p>
    <w:p w14:paraId="031D09F8" w14:textId="77777777" w:rsidR="006256B1" w:rsidRPr="00B0354D" w:rsidRDefault="006256B1" w:rsidP="006256B1">
      <w:pPr>
        <w:rPr>
          <w:sz w:val="20"/>
          <w:szCs w:val="20"/>
          <w:lang w:val="fr-BE"/>
        </w:rPr>
      </w:pPr>
    </w:p>
    <w:p w14:paraId="3D22CBC3" w14:textId="753F0319" w:rsidR="00321CE0" w:rsidRPr="00B0354D" w:rsidRDefault="00513790" w:rsidP="007627BC">
      <w:pPr>
        <w:pStyle w:val="Agendametadata"/>
        <w:rPr>
          <w:sz w:val="20"/>
          <w:szCs w:val="20"/>
        </w:rPr>
      </w:pPr>
      <w:r w:rsidRPr="00B0354D">
        <w:rPr>
          <w:sz w:val="20"/>
          <w:szCs w:val="20"/>
        </w:rPr>
        <w:t>Document name: 202</w:t>
      </w:r>
      <w:r w:rsidR="006C5199" w:rsidRPr="00B0354D">
        <w:rPr>
          <w:sz w:val="20"/>
          <w:szCs w:val="20"/>
        </w:rPr>
        <w:t>1</w:t>
      </w:r>
      <w:r w:rsidRPr="00B0354D">
        <w:rPr>
          <w:sz w:val="20"/>
          <w:szCs w:val="20"/>
        </w:rPr>
        <w:t>-</w:t>
      </w:r>
      <w:r w:rsidR="006C5199" w:rsidRPr="00B0354D">
        <w:rPr>
          <w:sz w:val="20"/>
          <w:szCs w:val="20"/>
        </w:rPr>
        <w:t>01</w:t>
      </w:r>
      <w:r w:rsidRPr="00B0354D">
        <w:rPr>
          <w:sz w:val="20"/>
          <w:szCs w:val="20"/>
        </w:rPr>
        <w:t>-</w:t>
      </w:r>
      <w:r w:rsidR="006C5199" w:rsidRPr="00B0354D">
        <w:rPr>
          <w:sz w:val="20"/>
          <w:szCs w:val="20"/>
        </w:rPr>
        <w:t>19</w:t>
      </w:r>
      <w:r w:rsidRPr="00B0354D">
        <w:rPr>
          <w:sz w:val="20"/>
          <w:szCs w:val="20"/>
        </w:rPr>
        <w:t xml:space="preserve"> MC </w:t>
      </w:r>
      <w:r w:rsidR="002B6E3B" w:rsidRPr="00B0354D">
        <w:rPr>
          <w:sz w:val="20"/>
          <w:szCs w:val="20"/>
        </w:rPr>
        <w:t>Minutes</w:t>
      </w:r>
      <w:r w:rsidRPr="00B0354D">
        <w:rPr>
          <w:sz w:val="20"/>
          <w:szCs w:val="20"/>
        </w:rPr>
        <w:t xml:space="preserve"> </w:t>
      </w:r>
      <w:r w:rsidRPr="00B0354D">
        <w:rPr>
          <w:sz w:val="20"/>
          <w:szCs w:val="20"/>
        </w:rPr>
        <w:tab/>
        <w:t>A.I.S.E.,</w:t>
      </w:r>
      <w:r w:rsidR="002B6E3B" w:rsidRPr="00B0354D">
        <w:rPr>
          <w:sz w:val="20"/>
          <w:szCs w:val="20"/>
        </w:rPr>
        <w:t xml:space="preserve"> </w:t>
      </w:r>
      <w:r w:rsidR="005D1EB2" w:rsidRPr="00B0354D">
        <w:rPr>
          <w:sz w:val="20"/>
          <w:szCs w:val="20"/>
        </w:rPr>
        <w:t>3 February</w:t>
      </w:r>
      <w:r w:rsidR="006C5199" w:rsidRPr="00B0354D">
        <w:rPr>
          <w:sz w:val="20"/>
          <w:szCs w:val="20"/>
        </w:rPr>
        <w:t xml:space="preserve"> 2021</w:t>
      </w:r>
    </w:p>
    <w:p w14:paraId="6E129C6C" w14:textId="02CCBDB0" w:rsidR="00DA6591" w:rsidRPr="00B0354D" w:rsidRDefault="00DA6591" w:rsidP="006B2A37">
      <w:pPr>
        <w:spacing w:after="160" w:line="259" w:lineRule="auto"/>
        <w:jc w:val="left"/>
        <w:rPr>
          <w:sz w:val="20"/>
          <w:szCs w:val="20"/>
        </w:rPr>
      </w:pPr>
    </w:p>
    <w:sectPr w:rsidR="00DA6591" w:rsidRPr="00B0354D" w:rsidSect="00912F7F">
      <w:headerReference w:type="default" r:id="rId11"/>
      <w:footerReference w:type="default" r:id="rId12"/>
      <w:headerReference w:type="first" r:id="rId13"/>
      <w:footerReference w:type="first" r:id="rId14"/>
      <w:pgSz w:w="11906" w:h="16838"/>
      <w:pgMar w:top="1985" w:right="1134" w:bottom="1134" w:left="1418" w:header="703"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EC016C" w14:textId="77777777" w:rsidR="008D1B86" w:rsidRDefault="008D1B86" w:rsidP="009E566B">
      <w:pPr>
        <w:spacing w:after="0" w:line="240" w:lineRule="auto"/>
      </w:pPr>
      <w:r>
        <w:separator/>
      </w:r>
    </w:p>
  </w:endnote>
  <w:endnote w:type="continuationSeparator" w:id="0">
    <w:p w14:paraId="38472341" w14:textId="77777777" w:rsidR="008D1B86" w:rsidRDefault="008D1B86" w:rsidP="009E566B">
      <w:pPr>
        <w:spacing w:after="0" w:line="240" w:lineRule="auto"/>
      </w:pPr>
      <w:r>
        <w:continuationSeparator/>
      </w:r>
    </w:p>
  </w:endnote>
  <w:endnote w:type="continuationNotice" w:id="1">
    <w:p w14:paraId="1B32AF10" w14:textId="77777777" w:rsidR="008D1B86" w:rsidRDefault="008D1B8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78410746"/>
      <w:docPartObj>
        <w:docPartGallery w:val="Page Numbers (Bottom of Page)"/>
        <w:docPartUnique/>
      </w:docPartObj>
    </w:sdtPr>
    <w:sdtEndPr>
      <w:rPr>
        <w:noProof/>
      </w:rPr>
    </w:sdtEndPr>
    <w:sdtContent>
      <w:p w14:paraId="017EFD56" w14:textId="7024484A" w:rsidR="005B7A35" w:rsidRDefault="005B7A35">
        <w:pPr>
          <w:pStyle w:val="Footer"/>
        </w:pPr>
        <w:r>
          <w:fldChar w:fldCharType="begin"/>
        </w:r>
        <w:r>
          <w:instrText xml:space="preserve"> PAGE   \* MERGEFORMAT </w:instrText>
        </w:r>
        <w:r>
          <w:fldChar w:fldCharType="separate"/>
        </w:r>
        <w:r>
          <w:rPr>
            <w:noProof/>
          </w:rPr>
          <w:t>2</w:t>
        </w:r>
        <w:r>
          <w:rPr>
            <w:noProof/>
          </w:rPr>
          <w:fldChar w:fldCharType="end"/>
        </w:r>
      </w:p>
    </w:sdtContent>
  </w:sdt>
  <w:p w14:paraId="10C7482A" w14:textId="457DADBD" w:rsidR="00C7417F" w:rsidRDefault="00C7417F"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ABFDA4" w14:textId="77777777" w:rsidR="00C7417F" w:rsidRDefault="00C7417F" w:rsidP="00432C42">
    <w:pPr>
      <w:pStyle w:val="Footer"/>
      <w:tabs>
        <w:tab w:val="clear" w:pos="4536"/>
        <w:tab w:val="clear" w:pos="9072"/>
      </w:tabs>
    </w:pPr>
    <w:r w:rsidRPr="00D64C99">
      <w:rPr>
        <w:noProof/>
        <w:lang w:val="fr-BE" w:eastAsia="fr-BE"/>
      </w:rPr>
      <w:drawing>
        <wp:anchor distT="0" distB="0" distL="114300" distR="114300" simplePos="0" relativeHeight="251658246" behindDoc="0" locked="0" layoutInCell="1" allowOverlap="1" wp14:anchorId="7170200E" wp14:editId="758A9BC3">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5" behindDoc="0" locked="0" layoutInCell="1" allowOverlap="1" wp14:anchorId="61869095" wp14:editId="02659101">
          <wp:simplePos x="0" y="0"/>
          <wp:positionH relativeFrom="page">
            <wp:posOffset>720090</wp:posOffset>
          </wp:positionH>
          <wp:positionV relativeFrom="page">
            <wp:posOffset>9973310</wp:posOffset>
          </wp:positionV>
          <wp:extent cx="4514400" cy="468000"/>
          <wp:effectExtent l="0" t="0" r="635" b="8255"/>
          <wp:wrapNone/>
          <wp:docPr id="196" name="Picture 1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2" cstate="print">
                    <a:extLst>
                      <a:ext uri="{28A0092B-C50C-407E-A947-70E740481C1C}">
                        <a14:useLocalDpi xmlns:a14="http://schemas.microsoft.com/office/drawing/2010/main" val="0"/>
                      </a:ext>
                    </a:extLst>
                  </a:blip>
                  <a:srcRect r="23990"/>
                  <a:stretch/>
                </pic:blipFill>
                <pic:spPr bwMode="auto">
                  <a:xfrm>
                    <a:off x="0" y="0"/>
                    <a:ext cx="4514400" cy="4680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D64C99">
      <w:rPr>
        <w:noProof/>
        <w:lang w:val="fr-BE" w:eastAsia="fr-BE"/>
      </w:rPr>
      <w:drawing>
        <wp:anchor distT="0" distB="0" distL="114300" distR="114300" simplePos="0" relativeHeight="251658244" behindDoc="0" locked="0" layoutInCell="1" allowOverlap="1" wp14:anchorId="0D7883EC" wp14:editId="63699CD2">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D6A5A6" w14:textId="77777777" w:rsidR="008D1B86" w:rsidRDefault="008D1B86" w:rsidP="009E566B">
      <w:pPr>
        <w:spacing w:after="0" w:line="240" w:lineRule="auto"/>
      </w:pPr>
      <w:r>
        <w:separator/>
      </w:r>
    </w:p>
  </w:footnote>
  <w:footnote w:type="continuationSeparator" w:id="0">
    <w:p w14:paraId="7B93C073" w14:textId="77777777" w:rsidR="008D1B86" w:rsidRDefault="008D1B86" w:rsidP="009E566B">
      <w:pPr>
        <w:spacing w:after="0" w:line="240" w:lineRule="auto"/>
      </w:pPr>
      <w:r>
        <w:continuationSeparator/>
      </w:r>
    </w:p>
  </w:footnote>
  <w:footnote w:type="continuationNotice" w:id="1">
    <w:p w14:paraId="4EB17258" w14:textId="77777777" w:rsidR="008D1B86" w:rsidRDefault="008D1B8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18A772" w14:textId="77777777" w:rsidR="00C7417F" w:rsidRDefault="00C7417F"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47F644CC" wp14:editId="4DBA27F7">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5A26025" w14:textId="77777777" w:rsidR="00C7417F" w:rsidRDefault="00C7417F" w:rsidP="00432C42">
    <w:pPr>
      <w:pStyle w:val="Header"/>
      <w:tabs>
        <w:tab w:val="clear" w:pos="4536"/>
        <w:tab w:val="clear" w:pos="9072"/>
      </w:tabs>
    </w:pPr>
    <w:r>
      <w:rPr>
        <w:noProof/>
        <w:lang w:val="fr-BE" w:eastAsia="fr-BE"/>
      </w:rPr>
      <w:drawing>
        <wp:anchor distT="0" distB="0" distL="114300" distR="114300" simplePos="0" relativeHeight="251658243" behindDoc="0" locked="0" layoutInCell="1" allowOverlap="1" wp14:anchorId="2F0CD3D5" wp14:editId="1A27518C">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190A67"/>
    <w:multiLevelType w:val="hybridMultilevel"/>
    <w:tmpl w:val="E1AAE190"/>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1" w15:restartNumberingAfterBreak="0">
    <w:nsid w:val="074C2953"/>
    <w:multiLevelType w:val="hybridMultilevel"/>
    <w:tmpl w:val="77C8D68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0C6652B5"/>
    <w:multiLevelType w:val="hybridMultilevel"/>
    <w:tmpl w:val="AD1ED034"/>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1C6DA2"/>
    <w:multiLevelType w:val="hybridMultilevel"/>
    <w:tmpl w:val="5FC6C9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6266959"/>
    <w:multiLevelType w:val="hybridMultilevel"/>
    <w:tmpl w:val="8B442BE6"/>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BDE4C27"/>
    <w:multiLevelType w:val="multilevel"/>
    <w:tmpl w:val="339C71BA"/>
    <w:lvl w:ilvl="0">
      <w:start w:val="1"/>
      <w:numFmt w:val="decimal"/>
      <w:pStyle w:val="Agendaitemlevel1"/>
      <w:suff w:val="space"/>
      <w:lvlText w:val="%1."/>
      <w:lvlJc w:val="left"/>
      <w:pPr>
        <w:ind w:left="2552" w:firstLine="0"/>
      </w:pPr>
      <w:rPr>
        <w:rFonts w:ascii="Arial" w:hAnsi="Arial" w:hint="default"/>
        <w:b/>
        <w:bCs w:val="0"/>
        <w:i w:val="0"/>
        <w:caps/>
        <w:smallCaps w:val="0"/>
        <w:strike w:val="0"/>
        <w:dstrike w:val="0"/>
        <w:vanish w:val="0"/>
        <w:color w:val="007576" w:themeColor="accent1"/>
        <w:sz w:val="22"/>
        <w:szCs w:val="22"/>
        <w:vertAlign w:val="baseline"/>
        <w:lang w:val="en-GB"/>
      </w:rPr>
    </w:lvl>
    <w:lvl w:ilvl="1">
      <w:start w:val="1"/>
      <w:numFmt w:val="decimal"/>
      <w:pStyle w:val="Agendaitemlevel2"/>
      <w:suff w:val="space"/>
      <w:lvlText w:val="%1.%2"/>
      <w:lvlJc w:val="left"/>
      <w:pPr>
        <w:ind w:left="284" w:firstLine="0"/>
      </w:pPr>
      <w:rPr>
        <w:rFonts w:asciiTheme="minorHAnsi" w:hAnsiTheme="minorHAnsi" w:hint="default"/>
        <w:b/>
        <w:bCs w:val="0"/>
        <w:i w:val="0"/>
        <w:iCs w:val="0"/>
        <w:color w:val="auto"/>
        <w:sz w:val="20"/>
        <w:lang w:val="fr-BE"/>
      </w:rPr>
    </w:lvl>
    <w:lvl w:ilvl="2">
      <w:start w:val="1"/>
      <w:numFmt w:val="decimal"/>
      <w:pStyle w:val="Agendaitemlevel3"/>
      <w:suff w:val="space"/>
      <w:lvlText w:val="%1.%2.%3"/>
      <w:lvlJc w:val="left"/>
      <w:pPr>
        <w:ind w:left="567" w:firstLine="0"/>
      </w:pPr>
      <w:rPr>
        <w:rFonts w:asciiTheme="minorHAnsi" w:hAnsiTheme="minorHAnsi" w:hint="default"/>
        <w:color w:val="auto"/>
        <w:sz w:val="20"/>
      </w:rPr>
    </w:lvl>
    <w:lvl w:ilvl="3">
      <w:start w:val="1"/>
      <w:numFmt w:val="decimal"/>
      <w:pStyle w:val="Agendaitemlevel4"/>
      <w:suff w:val="space"/>
      <w:lvlText w:val="%1.%2.%3.%4"/>
      <w:lvlJc w:val="left"/>
      <w:pPr>
        <w:ind w:left="1560"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6" w15:restartNumberingAfterBreak="0">
    <w:nsid w:val="1FE01A64"/>
    <w:multiLevelType w:val="hybridMultilevel"/>
    <w:tmpl w:val="6372A8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1C71112"/>
    <w:multiLevelType w:val="hybridMultilevel"/>
    <w:tmpl w:val="F188B86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1FB54E9"/>
    <w:multiLevelType w:val="hybridMultilevel"/>
    <w:tmpl w:val="5FB4EFDE"/>
    <w:lvl w:ilvl="0" w:tplc="C6928698">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240F7C64"/>
    <w:multiLevelType w:val="hybridMultilevel"/>
    <w:tmpl w:val="1D78E384"/>
    <w:lvl w:ilvl="0" w:tplc="6DD640F4">
      <w:start w:val="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CE1E08"/>
    <w:multiLevelType w:val="hybridMultilevel"/>
    <w:tmpl w:val="817C1A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073BA8"/>
    <w:multiLevelType w:val="hybridMultilevel"/>
    <w:tmpl w:val="BF38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0207B2D"/>
    <w:multiLevelType w:val="hybridMultilevel"/>
    <w:tmpl w:val="859664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FFC2E3D"/>
    <w:multiLevelType w:val="hybridMultilevel"/>
    <w:tmpl w:val="15887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1585774"/>
    <w:multiLevelType w:val="hybridMultilevel"/>
    <w:tmpl w:val="508EE242"/>
    <w:lvl w:ilvl="0" w:tplc="6C4647A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5" w15:restartNumberingAfterBreak="0">
    <w:nsid w:val="51B85678"/>
    <w:multiLevelType w:val="hybridMultilevel"/>
    <w:tmpl w:val="B6C2C712"/>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6" w15:restartNumberingAfterBreak="0">
    <w:nsid w:val="53407593"/>
    <w:multiLevelType w:val="hybridMultilevel"/>
    <w:tmpl w:val="445CF9A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6885B8B"/>
    <w:multiLevelType w:val="hybridMultilevel"/>
    <w:tmpl w:val="6F50F2F2"/>
    <w:lvl w:ilvl="0" w:tplc="3668B4C4">
      <w:start w:val="10"/>
      <w:numFmt w:val="upperRoman"/>
      <w:lvlText w:val="%1."/>
      <w:lvlJc w:val="left"/>
      <w:pPr>
        <w:ind w:left="1004" w:hanging="720"/>
      </w:pPr>
      <w:rPr>
        <w:b/>
      </w:rPr>
    </w:lvl>
    <w:lvl w:ilvl="1" w:tplc="08090019">
      <w:start w:val="1"/>
      <w:numFmt w:val="lowerLetter"/>
      <w:lvlText w:val="%2."/>
      <w:lvlJc w:val="left"/>
      <w:pPr>
        <w:ind w:left="1364" w:hanging="360"/>
      </w:pPr>
    </w:lvl>
    <w:lvl w:ilvl="2" w:tplc="0809001B">
      <w:start w:val="1"/>
      <w:numFmt w:val="lowerRoman"/>
      <w:lvlText w:val="%3."/>
      <w:lvlJc w:val="right"/>
      <w:pPr>
        <w:ind w:left="2084" w:hanging="180"/>
      </w:pPr>
    </w:lvl>
    <w:lvl w:ilvl="3" w:tplc="0809000F">
      <w:start w:val="1"/>
      <w:numFmt w:val="decimal"/>
      <w:lvlText w:val="%4."/>
      <w:lvlJc w:val="left"/>
      <w:pPr>
        <w:ind w:left="2804" w:hanging="360"/>
      </w:pPr>
    </w:lvl>
    <w:lvl w:ilvl="4" w:tplc="08090019">
      <w:start w:val="1"/>
      <w:numFmt w:val="lowerLetter"/>
      <w:lvlText w:val="%5."/>
      <w:lvlJc w:val="left"/>
      <w:pPr>
        <w:ind w:left="3524" w:hanging="360"/>
      </w:pPr>
    </w:lvl>
    <w:lvl w:ilvl="5" w:tplc="0809001B">
      <w:start w:val="1"/>
      <w:numFmt w:val="lowerRoman"/>
      <w:lvlText w:val="%6."/>
      <w:lvlJc w:val="right"/>
      <w:pPr>
        <w:ind w:left="4244" w:hanging="180"/>
      </w:pPr>
    </w:lvl>
    <w:lvl w:ilvl="6" w:tplc="0809000F">
      <w:start w:val="1"/>
      <w:numFmt w:val="decimal"/>
      <w:lvlText w:val="%7."/>
      <w:lvlJc w:val="left"/>
      <w:pPr>
        <w:ind w:left="4964" w:hanging="360"/>
      </w:pPr>
    </w:lvl>
    <w:lvl w:ilvl="7" w:tplc="08090019">
      <w:start w:val="1"/>
      <w:numFmt w:val="lowerLetter"/>
      <w:lvlText w:val="%8."/>
      <w:lvlJc w:val="left"/>
      <w:pPr>
        <w:ind w:left="5684" w:hanging="360"/>
      </w:pPr>
    </w:lvl>
    <w:lvl w:ilvl="8" w:tplc="0809001B">
      <w:start w:val="1"/>
      <w:numFmt w:val="lowerRoman"/>
      <w:lvlText w:val="%9."/>
      <w:lvlJc w:val="right"/>
      <w:pPr>
        <w:ind w:left="6404" w:hanging="180"/>
      </w:pPr>
    </w:lvl>
  </w:abstractNum>
  <w:abstractNum w:abstractNumId="18" w15:restartNumberingAfterBreak="0">
    <w:nsid w:val="5FDF4A35"/>
    <w:multiLevelType w:val="hybridMultilevel"/>
    <w:tmpl w:val="67442F98"/>
    <w:lvl w:ilvl="0" w:tplc="04090001">
      <w:start w:val="1"/>
      <w:numFmt w:val="bullet"/>
      <w:lvlText w:val=""/>
      <w:lvlJc w:val="left"/>
      <w:pPr>
        <w:ind w:left="1260" w:hanging="360"/>
      </w:pPr>
      <w:rPr>
        <w:rFonts w:ascii="Symbol" w:hAnsi="Symbol" w:hint="default"/>
      </w:rPr>
    </w:lvl>
    <w:lvl w:ilvl="1" w:tplc="08090003" w:tentative="1">
      <w:start w:val="1"/>
      <w:numFmt w:val="bullet"/>
      <w:lvlText w:val="o"/>
      <w:lvlJc w:val="left"/>
      <w:pPr>
        <w:ind w:left="1980" w:hanging="360"/>
      </w:pPr>
      <w:rPr>
        <w:rFonts w:ascii="Courier New" w:hAnsi="Courier New" w:cs="Courier New" w:hint="default"/>
      </w:rPr>
    </w:lvl>
    <w:lvl w:ilvl="2" w:tplc="08090005" w:tentative="1">
      <w:start w:val="1"/>
      <w:numFmt w:val="bullet"/>
      <w:lvlText w:val=""/>
      <w:lvlJc w:val="left"/>
      <w:pPr>
        <w:ind w:left="2700" w:hanging="360"/>
      </w:pPr>
      <w:rPr>
        <w:rFonts w:ascii="Wingdings" w:hAnsi="Wingdings" w:hint="default"/>
      </w:rPr>
    </w:lvl>
    <w:lvl w:ilvl="3" w:tplc="08090001" w:tentative="1">
      <w:start w:val="1"/>
      <w:numFmt w:val="bullet"/>
      <w:lvlText w:val=""/>
      <w:lvlJc w:val="left"/>
      <w:pPr>
        <w:ind w:left="3420" w:hanging="360"/>
      </w:pPr>
      <w:rPr>
        <w:rFonts w:ascii="Symbol" w:hAnsi="Symbol" w:hint="default"/>
      </w:rPr>
    </w:lvl>
    <w:lvl w:ilvl="4" w:tplc="08090003" w:tentative="1">
      <w:start w:val="1"/>
      <w:numFmt w:val="bullet"/>
      <w:lvlText w:val="o"/>
      <w:lvlJc w:val="left"/>
      <w:pPr>
        <w:ind w:left="4140" w:hanging="360"/>
      </w:pPr>
      <w:rPr>
        <w:rFonts w:ascii="Courier New" w:hAnsi="Courier New" w:cs="Courier New" w:hint="default"/>
      </w:rPr>
    </w:lvl>
    <w:lvl w:ilvl="5" w:tplc="08090005" w:tentative="1">
      <w:start w:val="1"/>
      <w:numFmt w:val="bullet"/>
      <w:lvlText w:val=""/>
      <w:lvlJc w:val="left"/>
      <w:pPr>
        <w:ind w:left="4860" w:hanging="360"/>
      </w:pPr>
      <w:rPr>
        <w:rFonts w:ascii="Wingdings" w:hAnsi="Wingdings" w:hint="default"/>
      </w:rPr>
    </w:lvl>
    <w:lvl w:ilvl="6" w:tplc="08090001" w:tentative="1">
      <w:start w:val="1"/>
      <w:numFmt w:val="bullet"/>
      <w:lvlText w:val=""/>
      <w:lvlJc w:val="left"/>
      <w:pPr>
        <w:ind w:left="5580" w:hanging="360"/>
      </w:pPr>
      <w:rPr>
        <w:rFonts w:ascii="Symbol" w:hAnsi="Symbol" w:hint="default"/>
      </w:rPr>
    </w:lvl>
    <w:lvl w:ilvl="7" w:tplc="08090003" w:tentative="1">
      <w:start w:val="1"/>
      <w:numFmt w:val="bullet"/>
      <w:lvlText w:val="o"/>
      <w:lvlJc w:val="left"/>
      <w:pPr>
        <w:ind w:left="6300" w:hanging="360"/>
      </w:pPr>
      <w:rPr>
        <w:rFonts w:ascii="Courier New" w:hAnsi="Courier New" w:cs="Courier New" w:hint="default"/>
      </w:rPr>
    </w:lvl>
    <w:lvl w:ilvl="8" w:tplc="08090005" w:tentative="1">
      <w:start w:val="1"/>
      <w:numFmt w:val="bullet"/>
      <w:lvlText w:val=""/>
      <w:lvlJc w:val="left"/>
      <w:pPr>
        <w:ind w:left="7020" w:hanging="360"/>
      </w:pPr>
      <w:rPr>
        <w:rFonts w:ascii="Wingdings" w:hAnsi="Wingdings" w:hint="default"/>
      </w:rPr>
    </w:lvl>
  </w:abstractNum>
  <w:abstractNum w:abstractNumId="19" w15:restartNumberingAfterBreak="0">
    <w:nsid w:val="657D293E"/>
    <w:multiLevelType w:val="hybridMultilevel"/>
    <w:tmpl w:val="12746C72"/>
    <w:lvl w:ilvl="0" w:tplc="04090001">
      <w:start w:val="1"/>
      <w:numFmt w:val="bullet"/>
      <w:lvlText w:val=""/>
      <w:lvlJc w:val="left"/>
      <w:pPr>
        <w:ind w:left="1350" w:hanging="360"/>
      </w:pPr>
      <w:rPr>
        <w:rFonts w:ascii="Symbol" w:hAnsi="Symbol" w:hint="default"/>
      </w:rPr>
    </w:lvl>
    <w:lvl w:ilvl="1" w:tplc="08090003" w:tentative="1">
      <w:start w:val="1"/>
      <w:numFmt w:val="bullet"/>
      <w:lvlText w:val="o"/>
      <w:lvlJc w:val="left"/>
      <w:pPr>
        <w:ind w:left="2070" w:hanging="360"/>
      </w:pPr>
      <w:rPr>
        <w:rFonts w:ascii="Courier New" w:hAnsi="Courier New" w:cs="Courier New" w:hint="default"/>
      </w:rPr>
    </w:lvl>
    <w:lvl w:ilvl="2" w:tplc="08090005" w:tentative="1">
      <w:start w:val="1"/>
      <w:numFmt w:val="bullet"/>
      <w:lvlText w:val=""/>
      <w:lvlJc w:val="left"/>
      <w:pPr>
        <w:ind w:left="2790" w:hanging="360"/>
      </w:pPr>
      <w:rPr>
        <w:rFonts w:ascii="Wingdings" w:hAnsi="Wingdings" w:hint="default"/>
      </w:rPr>
    </w:lvl>
    <w:lvl w:ilvl="3" w:tplc="08090001" w:tentative="1">
      <w:start w:val="1"/>
      <w:numFmt w:val="bullet"/>
      <w:lvlText w:val=""/>
      <w:lvlJc w:val="left"/>
      <w:pPr>
        <w:ind w:left="3510" w:hanging="360"/>
      </w:pPr>
      <w:rPr>
        <w:rFonts w:ascii="Symbol" w:hAnsi="Symbol" w:hint="default"/>
      </w:rPr>
    </w:lvl>
    <w:lvl w:ilvl="4" w:tplc="08090003" w:tentative="1">
      <w:start w:val="1"/>
      <w:numFmt w:val="bullet"/>
      <w:lvlText w:val="o"/>
      <w:lvlJc w:val="left"/>
      <w:pPr>
        <w:ind w:left="4230" w:hanging="360"/>
      </w:pPr>
      <w:rPr>
        <w:rFonts w:ascii="Courier New" w:hAnsi="Courier New" w:cs="Courier New" w:hint="default"/>
      </w:rPr>
    </w:lvl>
    <w:lvl w:ilvl="5" w:tplc="08090005" w:tentative="1">
      <w:start w:val="1"/>
      <w:numFmt w:val="bullet"/>
      <w:lvlText w:val=""/>
      <w:lvlJc w:val="left"/>
      <w:pPr>
        <w:ind w:left="4950" w:hanging="360"/>
      </w:pPr>
      <w:rPr>
        <w:rFonts w:ascii="Wingdings" w:hAnsi="Wingdings" w:hint="default"/>
      </w:rPr>
    </w:lvl>
    <w:lvl w:ilvl="6" w:tplc="08090001" w:tentative="1">
      <w:start w:val="1"/>
      <w:numFmt w:val="bullet"/>
      <w:lvlText w:val=""/>
      <w:lvlJc w:val="left"/>
      <w:pPr>
        <w:ind w:left="5670" w:hanging="360"/>
      </w:pPr>
      <w:rPr>
        <w:rFonts w:ascii="Symbol" w:hAnsi="Symbol" w:hint="default"/>
      </w:rPr>
    </w:lvl>
    <w:lvl w:ilvl="7" w:tplc="08090003" w:tentative="1">
      <w:start w:val="1"/>
      <w:numFmt w:val="bullet"/>
      <w:lvlText w:val="o"/>
      <w:lvlJc w:val="left"/>
      <w:pPr>
        <w:ind w:left="6390" w:hanging="360"/>
      </w:pPr>
      <w:rPr>
        <w:rFonts w:ascii="Courier New" w:hAnsi="Courier New" w:cs="Courier New" w:hint="default"/>
      </w:rPr>
    </w:lvl>
    <w:lvl w:ilvl="8" w:tplc="08090005" w:tentative="1">
      <w:start w:val="1"/>
      <w:numFmt w:val="bullet"/>
      <w:lvlText w:val=""/>
      <w:lvlJc w:val="left"/>
      <w:pPr>
        <w:ind w:left="7110" w:hanging="360"/>
      </w:pPr>
      <w:rPr>
        <w:rFonts w:ascii="Wingdings" w:hAnsi="Wingdings" w:hint="default"/>
      </w:rPr>
    </w:lvl>
  </w:abstractNum>
  <w:abstractNum w:abstractNumId="20"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21" w15:restartNumberingAfterBreak="0">
    <w:nsid w:val="76352D23"/>
    <w:multiLevelType w:val="hybridMultilevel"/>
    <w:tmpl w:val="C0028D64"/>
    <w:lvl w:ilvl="0" w:tplc="04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20"/>
  </w:num>
  <w:num w:numId="2">
    <w:abstractNumId w:val="5"/>
  </w:num>
  <w:num w:numId="3">
    <w:abstractNumId w:val="5"/>
  </w:num>
  <w:num w:numId="4">
    <w:abstractNumId w:val="14"/>
  </w:num>
  <w:num w:numId="5">
    <w:abstractNumId w:val="9"/>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5"/>
  </w:num>
  <w:num w:numId="11">
    <w:abstractNumId w:val="5"/>
  </w:num>
  <w:num w:numId="12">
    <w:abstractNumId w:val="5"/>
  </w:num>
  <w:num w:numId="13">
    <w:abstractNumId w:val="5"/>
  </w:num>
  <w:num w:numId="14">
    <w:abstractNumId w:val="5"/>
  </w:num>
  <w:num w:numId="15">
    <w:abstractNumId w:val="1"/>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
  </w:num>
  <w:num w:numId="18">
    <w:abstractNumId w:val="12"/>
  </w:num>
  <w:num w:numId="19">
    <w:abstractNumId w:val="7"/>
  </w:num>
  <w:num w:numId="20">
    <w:abstractNumId w:val="8"/>
  </w:num>
  <w:num w:numId="21">
    <w:abstractNumId w:val="10"/>
  </w:num>
  <w:num w:numId="22">
    <w:abstractNumId w:val="13"/>
  </w:num>
  <w:num w:numId="23">
    <w:abstractNumId w:val="6"/>
  </w:num>
  <w:num w:numId="24">
    <w:abstractNumId w:val="3"/>
  </w:num>
  <w:num w:numId="25">
    <w:abstractNumId w:val="11"/>
  </w:num>
  <w:num w:numId="26">
    <w:abstractNumId w:val="0"/>
  </w:num>
  <w:num w:numId="27">
    <w:abstractNumId w:val="15"/>
  </w:num>
  <w:num w:numId="28">
    <w:abstractNumId w:val="19"/>
  </w:num>
  <w:num w:numId="29">
    <w:abstractNumId w:val="5"/>
  </w:num>
  <w:num w:numId="30">
    <w:abstractNumId w:val="16"/>
  </w:num>
  <w:num w:numId="31">
    <w:abstractNumId w:val="21"/>
  </w:num>
  <w:num w:numId="32">
    <w:abstractNumId w:val="4"/>
  </w:num>
  <w:num w:numId="33">
    <w:abstractNumId w:val="1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79"/>
  <w:proofState w:spelling="clean"/>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E4C"/>
    <w:rsid w:val="00000FB8"/>
    <w:rsid w:val="00011189"/>
    <w:rsid w:val="000160B4"/>
    <w:rsid w:val="0002183E"/>
    <w:rsid w:val="0002417E"/>
    <w:rsid w:val="00034836"/>
    <w:rsid w:val="000369C7"/>
    <w:rsid w:val="000372D9"/>
    <w:rsid w:val="000379FA"/>
    <w:rsid w:val="00041C27"/>
    <w:rsid w:val="00043A74"/>
    <w:rsid w:val="000549CD"/>
    <w:rsid w:val="00055ECF"/>
    <w:rsid w:val="00057A1B"/>
    <w:rsid w:val="0006610B"/>
    <w:rsid w:val="0007132E"/>
    <w:rsid w:val="00072428"/>
    <w:rsid w:val="0008084E"/>
    <w:rsid w:val="00080CD8"/>
    <w:rsid w:val="00081FC9"/>
    <w:rsid w:val="00082958"/>
    <w:rsid w:val="000848E4"/>
    <w:rsid w:val="000877CA"/>
    <w:rsid w:val="00093B09"/>
    <w:rsid w:val="000962EB"/>
    <w:rsid w:val="00096E09"/>
    <w:rsid w:val="0009772B"/>
    <w:rsid w:val="00097F96"/>
    <w:rsid w:val="000A3EC9"/>
    <w:rsid w:val="000A487C"/>
    <w:rsid w:val="000A51E6"/>
    <w:rsid w:val="000B416B"/>
    <w:rsid w:val="000C288E"/>
    <w:rsid w:val="000C35F5"/>
    <w:rsid w:val="000C6F5F"/>
    <w:rsid w:val="000D0E99"/>
    <w:rsid w:val="000D1C42"/>
    <w:rsid w:val="000E0FD2"/>
    <w:rsid w:val="000E2C2D"/>
    <w:rsid w:val="000E68A1"/>
    <w:rsid w:val="0010044A"/>
    <w:rsid w:val="00103807"/>
    <w:rsid w:val="0010675F"/>
    <w:rsid w:val="00112A45"/>
    <w:rsid w:val="0012065B"/>
    <w:rsid w:val="00122698"/>
    <w:rsid w:val="00122D48"/>
    <w:rsid w:val="001275E0"/>
    <w:rsid w:val="00131DEB"/>
    <w:rsid w:val="001320EF"/>
    <w:rsid w:val="0014001B"/>
    <w:rsid w:val="00142A7E"/>
    <w:rsid w:val="0014351A"/>
    <w:rsid w:val="001446B3"/>
    <w:rsid w:val="0015013E"/>
    <w:rsid w:val="00154811"/>
    <w:rsid w:val="00155B3B"/>
    <w:rsid w:val="00160B08"/>
    <w:rsid w:val="00166FE7"/>
    <w:rsid w:val="00175A78"/>
    <w:rsid w:val="00177BA6"/>
    <w:rsid w:val="001818CD"/>
    <w:rsid w:val="00190193"/>
    <w:rsid w:val="00191A03"/>
    <w:rsid w:val="00192DA4"/>
    <w:rsid w:val="0019753F"/>
    <w:rsid w:val="00197A11"/>
    <w:rsid w:val="001B0F27"/>
    <w:rsid w:val="001B3903"/>
    <w:rsid w:val="001C1525"/>
    <w:rsid w:val="001C413F"/>
    <w:rsid w:val="001C6299"/>
    <w:rsid w:val="001D4C0B"/>
    <w:rsid w:val="001E1B06"/>
    <w:rsid w:val="001E1BA8"/>
    <w:rsid w:val="001E300B"/>
    <w:rsid w:val="001E4EE6"/>
    <w:rsid w:val="001E5BB4"/>
    <w:rsid w:val="001F0F4D"/>
    <w:rsid w:val="001F1061"/>
    <w:rsid w:val="001F72BB"/>
    <w:rsid w:val="001F7D3D"/>
    <w:rsid w:val="0020017A"/>
    <w:rsid w:val="0020216A"/>
    <w:rsid w:val="002047B7"/>
    <w:rsid w:val="002062BD"/>
    <w:rsid w:val="00213506"/>
    <w:rsid w:val="00217486"/>
    <w:rsid w:val="0023351C"/>
    <w:rsid w:val="00242B1A"/>
    <w:rsid w:val="00244406"/>
    <w:rsid w:val="00245234"/>
    <w:rsid w:val="00251117"/>
    <w:rsid w:val="002536E0"/>
    <w:rsid w:val="00266AAD"/>
    <w:rsid w:val="00266E8F"/>
    <w:rsid w:val="0027496D"/>
    <w:rsid w:val="00275B69"/>
    <w:rsid w:val="00282AFF"/>
    <w:rsid w:val="0028369D"/>
    <w:rsid w:val="00284D89"/>
    <w:rsid w:val="00286E7D"/>
    <w:rsid w:val="00287EF7"/>
    <w:rsid w:val="002924DA"/>
    <w:rsid w:val="00293339"/>
    <w:rsid w:val="00293A3C"/>
    <w:rsid w:val="00295E83"/>
    <w:rsid w:val="002A0194"/>
    <w:rsid w:val="002A0464"/>
    <w:rsid w:val="002A5A11"/>
    <w:rsid w:val="002A6561"/>
    <w:rsid w:val="002B6E3B"/>
    <w:rsid w:val="002C5495"/>
    <w:rsid w:val="002D19BB"/>
    <w:rsid w:val="002D34B5"/>
    <w:rsid w:val="002E28CF"/>
    <w:rsid w:val="002E7F20"/>
    <w:rsid w:val="002F061F"/>
    <w:rsid w:val="002F2513"/>
    <w:rsid w:val="003016A6"/>
    <w:rsid w:val="00305A4A"/>
    <w:rsid w:val="00306856"/>
    <w:rsid w:val="00311F61"/>
    <w:rsid w:val="00312306"/>
    <w:rsid w:val="00312F24"/>
    <w:rsid w:val="00313FD1"/>
    <w:rsid w:val="00314E66"/>
    <w:rsid w:val="00315970"/>
    <w:rsid w:val="00320A20"/>
    <w:rsid w:val="003219A9"/>
    <w:rsid w:val="00321CE0"/>
    <w:rsid w:val="00322EEC"/>
    <w:rsid w:val="0032559B"/>
    <w:rsid w:val="00325A64"/>
    <w:rsid w:val="003261D3"/>
    <w:rsid w:val="00336D33"/>
    <w:rsid w:val="00343300"/>
    <w:rsid w:val="00344CB2"/>
    <w:rsid w:val="0034614F"/>
    <w:rsid w:val="00347C3A"/>
    <w:rsid w:val="00347DEE"/>
    <w:rsid w:val="00350051"/>
    <w:rsid w:val="0035278A"/>
    <w:rsid w:val="00354459"/>
    <w:rsid w:val="00360D49"/>
    <w:rsid w:val="003656CD"/>
    <w:rsid w:val="00370FF3"/>
    <w:rsid w:val="00373EBF"/>
    <w:rsid w:val="00373F3C"/>
    <w:rsid w:val="003836B8"/>
    <w:rsid w:val="003852D0"/>
    <w:rsid w:val="00392F9C"/>
    <w:rsid w:val="003A054E"/>
    <w:rsid w:val="003A34B2"/>
    <w:rsid w:val="003B2B03"/>
    <w:rsid w:val="003B6769"/>
    <w:rsid w:val="003C329E"/>
    <w:rsid w:val="003C6A8E"/>
    <w:rsid w:val="003C7E10"/>
    <w:rsid w:val="003D0979"/>
    <w:rsid w:val="003D0FCC"/>
    <w:rsid w:val="003D1CEE"/>
    <w:rsid w:val="003D288D"/>
    <w:rsid w:val="003D5207"/>
    <w:rsid w:val="003E7295"/>
    <w:rsid w:val="003F1536"/>
    <w:rsid w:val="003F623E"/>
    <w:rsid w:val="003F7015"/>
    <w:rsid w:val="00406186"/>
    <w:rsid w:val="004074D2"/>
    <w:rsid w:val="004165B7"/>
    <w:rsid w:val="00416DEF"/>
    <w:rsid w:val="004242F6"/>
    <w:rsid w:val="00425C43"/>
    <w:rsid w:val="00432C42"/>
    <w:rsid w:val="00433A89"/>
    <w:rsid w:val="004351BA"/>
    <w:rsid w:val="0044022B"/>
    <w:rsid w:val="00450CDC"/>
    <w:rsid w:val="0045713F"/>
    <w:rsid w:val="00457940"/>
    <w:rsid w:val="00462A79"/>
    <w:rsid w:val="0046569B"/>
    <w:rsid w:val="00466857"/>
    <w:rsid w:val="00474795"/>
    <w:rsid w:val="004761BC"/>
    <w:rsid w:val="0048075A"/>
    <w:rsid w:val="00485445"/>
    <w:rsid w:val="00486828"/>
    <w:rsid w:val="0049024E"/>
    <w:rsid w:val="004909DF"/>
    <w:rsid w:val="00491530"/>
    <w:rsid w:val="004976D9"/>
    <w:rsid w:val="004A0B32"/>
    <w:rsid w:val="004A6FA3"/>
    <w:rsid w:val="004B2B84"/>
    <w:rsid w:val="004B2C31"/>
    <w:rsid w:val="004B4006"/>
    <w:rsid w:val="004C0097"/>
    <w:rsid w:val="004D0C02"/>
    <w:rsid w:val="004E1192"/>
    <w:rsid w:val="004F46B8"/>
    <w:rsid w:val="004F58E6"/>
    <w:rsid w:val="00512C69"/>
    <w:rsid w:val="00513790"/>
    <w:rsid w:val="0051590B"/>
    <w:rsid w:val="00521A4B"/>
    <w:rsid w:val="00523D76"/>
    <w:rsid w:val="00530AD6"/>
    <w:rsid w:val="00531643"/>
    <w:rsid w:val="00536406"/>
    <w:rsid w:val="00553DDC"/>
    <w:rsid w:val="005558A1"/>
    <w:rsid w:val="0055654D"/>
    <w:rsid w:val="00563C93"/>
    <w:rsid w:val="005665DC"/>
    <w:rsid w:val="005670A2"/>
    <w:rsid w:val="0056755F"/>
    <w:rsid w:val="00572403"/>
    <w:rsid w:val="005775C4"/>
    <w:rsid w:val="0058705C"/>
    <w:rsid w:val="00594BA5"/>
    <w:rsid w:val="005A1C7B"/>
    <w:rsid w:val="005A79A6"/>
    <w:rsid w:val="005B150D"/>
    <w:rsid w:val="005B1E21"/>
    <w:rsid w:val="005B449C"/>
    <w:rsid w:val="005B5DEC"/>
    <w:rsid w:val="005B7A35"/>
    <w:rsid w:val="005C1153"/>
    <w:rsid w:val="005C2226"/>
    <w:rsid w:val="005C48B2"/>
    <w:rsid w:val="005D0864"/>
    <w:rsid w:val="005D1860"/>
    <w:rsid w:val="005D1EB2"/>
    <w:rsid w:val="005D2CA7"/>
    <w:rsid w:val="005D6281"/>
    <w:rsid w:val="005D7F99"/>
    <w:rsid w:val="005E0FEF"/>
    <w:rsid w:val="005E1968"/>
    <w:rsid w:val="005F0DA9"/>
    <w:rsid w:val="00610C2C"/>
    <w:rsid w:val="006227B6"/>
    <w:rsid w:val="006256B1"/>
    <w:rsid w:val="00643606"/>
    <w:rsid w:val="00643B03"/>
    <w:rsid w:val="006542F2"/>
    <w:rsid w:val="006558C0"/>
    <w:rsid w:val="00660BF0"/>
    <w:rsid w:val="00670237"/>
    <w:rsid w:val="006747D2"/>
    <w:rsid w:val="00675B75"/>
    <w:rsid w:val="006768C6"/>
    <w:rsid w:val="00680230"/>
    <w:rsid w:val="00681954"/>
    <w:rsid w:val="006842BD"/>
    <w:rsid w:val="00685AD6"/>
    <w:rsid w:val="00697FC2"/>
    <w:rsid w:val="006A0E17"/>
    <w:rsid w:val="006A3F5A"/>
    <w:rsid w:val="006A505E"/>
    <w:rsid w:val="006A6073"/>
    <w:rsid w:val="006A6E5D"/>
    <w:rsid w:val="006A6FC1"/>
    <w:rsid w:val="006B0875"/>
    <w:rsid w:val="006B2A37"/>
    <w:rsid w:val="006C5199"/>
    <w:rsid w:val="006C6F5C"/>
    <w:rsid w:val="006C7931"/>
    <w:rsid w:val="006D2FAD"/>
    <w:rsid w:val="006E0884"/>
    <w:rsid w:val="006E2C10"/>
    <w:rsid w:val="006E40F0"/>
    <w:rsid w:val="006F2D21"/>
    <w:rsid w:val="006F777B"/>
    <w:rsid w:val="00701B4C"/>
    <w:rsid w:val="0070302F"/>
    <w:rsid w:val="00705C50"/>
    <w:rsid w:val="00707CAB"/>
    <w:rsid w:val="00710F28"/>
    <w:rsid w:val="007118BB"/>
    <w:rsid w:val="00717960"/>
    <w:rsid w:val="00723DE1"/>
    <w:rsid w:val="00723F8D"/>
    <w:rsid w:val="007322B4"/>
    <w:rsid w:val="00734BE1"/>
    <w:rsid w:val="00735D09"/>
    <w:rsid w:val="00740FF7"/>
    <w:rsid w:val="00743868"/>
    <w:rsid w:val="00744181"/>
    <w:rsid w:val="007476B0"/>
    <w:rsid w:val="007509E1"/>
    <w:rsid w:val="00752310"/>
    <w:rsid w:val="007534BF"/>
    <w:rsid w:val="007627BC"/>
    <w:rsid w:val="00762EF0"/>
    <w:rsid w:val="00771395"/>
    <w:rsid w:val="00772AA6"/>
    <w:rsid w:val="00773ED2"/>
    <w:rsid w:val="007758B5"/>
    <w:rsid w:val="00781C3C"/>
    <w:rsid w:val="007827A4"/>
    <w:rsid w:val="00784E86"/>
    <w:rsid w:val="007860F2"/>
    <w:rsid w:val="0078707F"/>
    <w:rsid w:val="007929AA"/>
    <w:rsid w:val="00794312"/>
    <w:rsid w:val="007A159E"/>
    <w:rsid w:val="007A3132"/>
    <w:rsid w:val="007A458B"/>
    <w:rsid w:val="007A665D"/>
    <w:rsid w:val="007A6A68"/>
    <w:rsid w:val="007B5711"/>
    <w:rsid w:val="007C5883"/>
    <w:rsid w:val="007D23B4"/>
    <w:rsid w:val="007D27DC"/>
    <w:rsid w:val="007D4AE0"/>
    <w:rsid w:val="007E0224"/>
    <w:rsid w:val="007F28B7"/>
    <w:rsid w:val="00804566"/>
    <w:rsid w:val="008045F7"/>
    <w:rsid w:val="00812D39"/>
    <w:rsid w:val="00813030"/>
    <w:rsid w:val="008207BF"/>
    <w:rsid w:val="0082103B"/>
    <w:rsid w:val="00822CAF"/>
    <w:rsid w:val="0082544F"/>
    <w:rsid w:val="00831DC9"/>
    <w:rsid w:val="00852301"/>
    <w:rsid w:val="0085263E"/>
    <w:rsid w:val="00855B15"/>
    <w:rsid w:val="00857555"/>
    <w:rsid w:val="008664C7"/>
    <w:rsid w:val="00867091"/>
    <w:rsid w:val="00867C94"/>
    <w:rsid w:val="00876A4D"/>
    <w:rsid w:val="00885BBF"/>
    <w:rsid w:val="00886C07"/>
    <w:rsid w:val="00891BFE"/>
    <w:rsid w:val="00892020"/>
    <w:rsid w:val="008959CF"/>
    <w:rsid w:val="008A0802"/>
    <w:rsid w:val="008A167D"/>
    <w:rsid w:val="008A2174"/>
    <w:rsid w:val="008A2941"/>
    <w:rsid w:val="008B3CFD"/>
    <w:rsid w:val="008D080D"/>
    <w:rsid w:val="008D1B86"/>
    <w:rsid w:val="008E2560"/>
    <w:rsid w:val="008E35E8"/>
    <w:rsid w:val="008E4348"/>
    <w:rsid w:val="008F4609"/>
    <w:rsid w:val="008F60A7"/>
    <w:rsid w:val="00905351"/>
    <w:rsid w:val="0090739E"/>
    <w:rsid w:val="00912F7F"/>
    <w:rsid w:val="00916EF8"/>
    <w:rsid w:val="00922F5F"/>
    <w:rsid w:val="009302E3"/>
    <w:rsid w:val="00930B28"/>
    <w:rsid w:val="00931493"/>
    <w:rsid w:val="009325B5"/>
    <w:rsid w:val="00933624"/>
    <w:rsid w:val="0093663B"/>
    <w:rsid w:val="00936A4A"/>
    <w:rsid w:val="00937AAE"/>
    <w:rsid w:val="009423C8"/>
    <w:rsid w:val="00944377"/>
    <w:rsid w:val="009466F8"/>
    <w:rsid w:val="00946D44"/>
    <w:rsid w:val="00947F7B"/>
    <w:rsid w:val="0095210F"/>
    <w:rsid w:val="009536CF"/>
    <w:rsid w:val="009570A8"/>
    <w:rsid w:val="00966958"/>
    <w:rsid w:val="0096703D"/>
    <w:rsid w:val="009762C3"/>
    <w:rsid w:val="00980315"/>
    <w:rsid w:val="00980ACE"/>
    <w:rsid w:val="009823A9"/>
    <w:rsid w:val="00984237"/>
    <w:rsid w:val="009852ED"/>
    <w:rsid w:val="00985608"/>
    <w:rsid w:val="00990B66"/>
    <w:rsid w:val="00992846"/>
    <w:rsid w:val="009957C1"/>
    <w:rsid w:val="00997A02"/>
    <w:rsid w:val="009A178E"/>
    <w:rsid w:val="009A5906"/>
    <w:rsid w:val="009C3AEB"/>
    <w:rsid w:val="009C661A"/>
    <w:rsid w:val="009D559F"/>
    <w:rsid w:val="009D7078"/>
    <w:rsid w:val="009E566B"/>
    <w:rsid w:val="009F0F5F"/>
    <w:rsid w:val="009F1AB7"/>
    <w:rsid w:val="009F5CAB"/>
    <w:rsid w:val="009F6702"/>
    <w:rsid w:val="00A03C08"/>
    <w:rsid w:val="00A06387"/>
    <w:rsid w:val="00A127DA"/>
    <w:rsid w:val="00A140A0"/>
    <w:rsid w:val="00A1658A"/>
    <w:rsid w:val="00A1766C"/>
    <w:rsid w:val="00A30ECB"/>
    <w:rsid w:val="00A33EF2"/>
    <w:rsid w:val="00A34F8A"/>
    <w:rsid w:val="00A35188"/>
    <w:rsid w:val="00A37E7C"/>
    <w:rsid w:val="00A4383F"/>
    <w:rsid w:val="00A43AB2"/>
    <w:rsid w:val="00A458ED"/>
    <w:rsid w:val="00A46B19"/>
    <w:rsid w:val="00A63E08"/>
    <w:rsid w:val="00A66DF0"/>
    <w:rsid w:val="00A71C02"/>
    <w:rsid w:val="00A72126"/>
    <w:rsid w:val="00A76335"/>
    <w:rsid w:val="00A814FC"/>
    <w:rsid w:val="00A819EE"/>
    <w:rsid w:val="00A848EC"/>
    <w:rsid w:val="00A85E68"/>
    <w:rsid w:val="00A8719B"/>
    <w:rsid w:val="00A93365"/>
    <w:rsid w:val="00A93B44"/>
    <w:rsid w:val="00A94671"/>
    <w:rsid w:val="00A978C6"/>
    <w:rsid w:val="00AA4753"/>
    <w:rsid w:val="00AA69E5"/>
    <w:rsid w:val="00AB1C84"/>
    <w:rsid w:val="00AB44C8"/>
    <w:rsid w:val="00AB46E2"/>
    <w:rsid w:val="00AB579B"/>
    <w:rsid w:val="00AB596F"/>
    <w:rsid w:val="00AC0F81"/>
    <w:rsid w:val="00AC28B2"/>
    <w:rsid w:val="00AC7DB0"/>
    <w:rsid w:val="00AD28FD"/>
    <w:rsid w:val="00AD2C08"/>
    <w:rsid w:val="00AD6C5D"/>
    <w:rsid w:val="00AE1816"/>
    <w:rsid w:val="00AE4936"/>
    <w:rsid w:val="00AE7FB9"/>
    <w:rsid w:val="00AF1BF5"/>
    <w:rsid w:val="00AF5244"/>
    <w:rsid w:val="00AF540E"/>
    <w:rsid w:val="00B0354D"/>
    <w:rsid w:val="00B06378"/>
    <w:rsid w:val="00B0672F"/>
    <w:rsid w:val="00B14752"/>
    <w:rsid w:val="00B227A8"/>
    <w:rsid w:val="00B23A9B"/>
    <w:rsid w:val="00B23D53"/>
    <w:rsid w:val="00B24CDE"/>
    <w:rsid w:val="00B2757D"/>
    <w:rsid w:val="00B31CD3"/>
    <w:rsid w:val="00B31D93"/>
    <w:rsid w:val="00B35FCC"/>
    <w:rsid w:val="00B41B8C"/>
    <w:rsid w:val="00B45FF8"/>
    <w:rsid w:val="00B5446F"/>
    <w:rsid w:val="00B56AF9"/>
    <w:rsid w:val="00B5789A"/>
    <w:rsid w:val="00B57CBF"/>
    <w:rsid w:val="00B60E35"/>
    <w:rsid w:val="00B6779E"/>
    <w:rsid w:val="00B70F75"/>
    <w:rsid w:val="00B737A6"/>
    <w:rsid w:val="00B7494F"/>
    <w:rsid w:val="00B76C79"/>
    <w:rsid w:val="00B86E08"/>
    <w:rsid w:val="00B87E4F"/>
    <w:rsid w:val="00B90CE5"/>
    <w:rsid w:val="00B9200E"/>
    <w:rsid w:val="00B92D97"/>
    <w:rsid w:val="00B95D2D"/>
    <w:rsid w:val="00BA2033"/>
    <w:rsid w:val="00BA2437"/>
    <w:rsid w:val="00BB14CF"/>
    <w:rsid w:val="00BB26D1"/>
    <w:rsid w:val="00BB3967"/>
    <w:rsid w:val="00BB54C7"/>
    <w:rsid w:val="00BB5DE1"/>
    <w:rsid w:val="00BC2835"/>
    <w:rsid w:val="00BC295F"/>
    <w:rsid w:val="00BC5786"/>
    <w:rsid w:val="00BD0058"/>
    <w:rsid w:val="00BE223D"/>
    <w:rsid w:val="00BE3B0C"/>
    <w:rsid w:val="00BE6EA6"/>
    <w:rsid w:val="00BE7B57"/>
    <w:rsid w:val="00BF17F1"/>
    <w:rsid w:val="00BF7AEE"/>
    <w:rsid w:val="00C0319B"/>
    <w:rsid w:val="00C05403"/>
    <w:rsid w:val="00C0586F"/>
    <w:rsid w:val="00C10312"/>
    <w:rsid w:val="00C16C9A"/>
    <w:rsid w:val="00C20582"/>
    <w:rsid w:val="00C2157C"/>
    <w:rsid w:val="00C2216F"/>
    <w:rsid w:val="00C2499F"/>
    <w:rsid w:val="00C30077"/>
    <w:rsid w:val="00C334DF"/>
    <w:rsid w:val="00C355D7"/>
    <w:rsid w:val="00C40638"/>
    <w:rsid w:val="00C42E5E"/>
    <w:rsid w:val="00C43436"/>
    <w:rsid w:val="00C45111"/>
    <w:rsid w:val="00C50256"/>
    <w:rsid w:val="00C52969"/>
    <w:rsid w:val="00C568E0"/>
    <w:rsid w:val="00C575B8"/>
    <w:rsid w:val="00C57902"/>
    <w:rsid w:val="00C6229C"/>
    <w:rsid w:val="00C6596E"/>
    <w:rsid w:val="00C660B3"/>
    <w:rsid w:val="00C6787C"/>
    <w:rsid w:val="00C73886"/>
    <w:rsid w:val="00C7417F"/>
    <w:rsid w:val="00C75BBB"/>
    <w:rsid w:val="00C90B01"/>
    <w:rsid w:val="00C94AA7"/>
    <w:rsid w:val="00C94F21"/>
    <w:rsid w:val="00CA01E9"/>
    <w:rsid w:val="00CA0603"/>
    <w:rsid w:val="00CA14DC"/>
    <w:rsid w:val="00CA3D28"/>
    <w:rsid w:val="00CA44EC"/>
    <w:rsid w:val="00CB3032"/>
    <w:rsid w:val="00CB387A"/>
    <w:rsid w:val="00CB749B"/>
    <w:rsid w:val="00CC1F50"/>
    <w:rsid w:val="00CC5116"/>
    <w:rsid w:val="00CD002E"/>
    <w:rsid w:val="00CD2477"/>
    <w:rsid w:val="00CD3569"/>
    <w:rsid w:val="00CD6CE8"/>
    <w:rsid w:val="00CD6F69"/>
    <w:rsid w:val="00CE1DFF"/>
    <w:rsid w:val="00CE3441"/>
    <w:rsid w:val="00CE70ED"/>
    <w:rsid w:val="00CF2F99"/>
    <w:rsid w:val="00CF47AB"/>
    <w:rsid w:val="00D00C12"/>
    <w:rsid w:val="00D051DB"/>
    <w:rsid w:val="00D06FD1"/>
    <w:rsid w:val="00D07E6C"/>
    <w:rsid w:val="00D13466"/>
    <w:rsid w:val="00D17125"/>
    <w:rsid w:val="00D20B52"/>
    <w:rsid w:val="00D227DF"/>
    <w:rsid w:val="00D239B2"/>
    <w:rsid w:val="00D26BDE"/>
    <w:rsid w:val="00D3019D"/>
    <w:rsid w:val="00D31DD8"/>
    <w:rsid w:val="00D32AD7"/>
    <w:rsid w:val="00D336D1"/>
    <w:rsid w:val="00D370EE"/>
    <w:rsid w:val="00D3715A"/>
    <w:rsid w:val="00D415E3"/>
    <w:rsid w:val="00D4249C"/>
    <w:rsid w:val="00D4403B"/>
    <w:rsid w:val="00D4431D"/>
    <w:rsid w:val="00D464CA"/>
    <w:rsid w:val="00D468EF"/>
    <w:rsid w:val="00D478C3"/>
    <w:rsid w:val="00D5130B"/>
    <w:rsid w:val="00D5788E"/>
    <w:rsid w:val="00D64356"/>
    <w:rsid w:val="00D64C99"/>
    <w:rsid w:val="00D67D8A"/>
    <w:rsid w:val="00D67E86"/>
    <w:rsid w:val="00D72B0F"/>
    <w:rsid w:val="00D72CB1"/>
    <w:rsid w:val="00D746F0"/>
    <w:rsid w:val="00D834AC"/>
    <w:rsid w:val="00D837ED"/>
    <w:rsid w:val="00D90959"/>
    <w:rsid w:val="00D93036"/>
    <w:rsid w:val="00D97F5C"/>
    <w:rsid w:val="00DA154C"/>
    <w:rsid w:val="00DA26F5"/>
    <w:rsid w:val="00DA3D26"/>
    <w:rsid w:val="00DA6591"/>
    <w:rsid w:val="00DA7377"/>
    <w:rsid w:val="00DC0228"/>
    <w:rsid w:val="00DC1E6F"/>
    <w:rsid w:val="00DC3CAE"/>
    <w:rsid w:val="00DD568B"/>
    <w:rsid w:val="00DD7EAF"/>
    <w:rsid w:val="00DE07A7"/>
    <w:rsid w:val="00DE2F24"/>
    <w:rsid w:val="00DE3CBB"/>
    <w:rsid w:val="00DE46E7"/>
    <w:rsid w:val="00DF2965"/>
    <w:rsid w:val="00DF485E"/>
    <w:rsid w:val="00DF68E6"/>
    <w:rsid w:val="00E00EF8"/>
    <w:rsid w:val="00E06919"/>
    <w:rsid w:val="00E132B3"/>
    <w:rsid w:val="00E17C08"/>
    <w:rsid w:val="00E21CEA"/>
    <w:rsid w:val="00E251BD"/>
    <w:rsid w:val="00E31458"/>
    <w:rsid w:val="00E330FD"/>
    <w:rsid w:val="00E358EA"/>
    <w:rsid w:val="00E360D3"/>
    <w:rsid w:val="00E36FEE"/>
    <w:rsid w:val="00E4283B"/>
    <w:rsid w:val="00E52156"/>
    <w:rsid w:val="00E56719"/>
    <w:rsid w:val="00E63187"/>
    <w:rsid w:val="00E6754C"/>
    <w:rsid w:val="00E7424B"/>
    <w:rsid w:val="00E809C0"/>
    <w:rsid w:val="00E84F86"/>
    <w:rsid w:val="00E9091F"/>
    <w:rsid w:val="00E92207"/>
    <w:rsid w:val="00EA6CB7"/>
    <w:rsid w:val="00EA715B"/>
    <w:rsid w:val="00EB4F08"/>
    <w:rsid w:val="00EB657F"/>
    <w:rsid w:val="00EB7B86"/>
    <w:rsid w:val="00EC4452"/>
    <w:rsid w:val="00EC7CC1"/>
    <w:rsid w:val="00ED1C0F"/>
    <w:rsid w:val="00ED3C9C"/>
    <w:rsid w:val="00ED6EC6"/>
    <w:rsid w:val="00EE4049"/>
    <w:rsid w:val="00EF157A"/>
    <w:rsid w:val="00EF1DF7"/>
    <w:rsid w:val="00EF3B16"/>
    <w:rsid w:val="00EF3B83"/>
    <w:rsid w:val="00EF4349"/>
    <w:rsid w:val="00EF484A"/>
    <w:rsid w:val="00EF640E"/>
    <w:rsid w:val="00EF74F7"/>
    <w:rsid w:val="00F00EBE"/>
    <w:rsid w:val="00F04B85"/>
    <w:rsid w:val="00F06A02"/>
    <w:rsid w:val="00F16774"/>
    <w:rsid w:val="00F21676"/>
    <w:rsid w:val="00F24C89"/>
    <w:rsid w:val="00F33D33"/>
    <w:rsid w:val="00F50BD6"/>
    <w:rsid w:val="00F52151"/>
    <w:rsid w:val="00F52ED7"/>
    <w:rsid w:val="00F553DC"/>
    <w:rsid w:val="00F570F0"/>
    <w:rsid w:val="00F66681"/>
    <w:rsid w:val="00F717DB"/>
    <w:rsid w:val="00F76AF5"/>
    <w:rsid w:val="00F81C70"/>
    <w:rsid w:val="00F826D3"/>
    <w:rsid w:val="00F9202E"/>
    <w:rsid w:val="00F92707"/>
    <w:rsid w:val="00F929FF"/>
    <w:rsid w:val="00F97E46"/>
    <w:rsid w:val="00FA0A90"/>
    <w:rsid w:val="00FA14EC"/>
    <w:rsid w:val="00FA1709"/>
    <w:rsid w:val="00FA523C"/>
    <w:rsid w:val="00FA5526"/>
    <w:rsid w:val="00FA6675"/>
    <w:rsid w:val="00FB6374"/>
    <w:rsid w:val="00FE091A"/>
    <w:rsid w:val="00FE1627"/>
    <w:rsid w:val="00FE75A2"/>
    <w:rsid w:val="00FF3523"/>
    <w:rsid w:val="00FF3E4C"/>
    <w:rsid w:val="00FF449F"/>
    <w:rsid w:val="00FF5811"/>
    <w:rsid w:val="00FF7F87"/>
  </w:rsids>
  <m:mathPr>
    <m:mathFont m:val="Cambria Math"/>
    <m:brkBin m:val="before"/>
    <m:brkBinSub m:val="--"/>
    <m:smallFrac m:val="0"/>
    <m:dispDef/>
    <m:lMargin m:val="0"/>
    <m:rMargin m:val="0"/>
    <m:defJc m:val="centerGroup"/>
    <m:wrapIndent m:val="1440"/>
    <m:intLim m:val="subSup"/>
    <m:naryLim m:val="undOvr"/>
  </m:mathPr>
  <w:themeFontLang w:val="fr-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E7162F"/>
  <w15:chartTrackingRefBased/>
  <w15:docId w15:val="{7723D262-8506-4116-ADCA-60641F89D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20" w:line="276" w:lineRule="auto"/>
        <w:ind w:left="634"/>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rPr>
      <w:lang w:val="en-GB"/>
    </w:rPr>
  </w:style>
  <w:style w:type="paragraph" w:styleId="Heading1">
    <w:name w:val="heading 1"/>
    <w:basedOn w:val="Normal"/>
    <w:next w:val="Normal"/>
    <w:link w:val="Heading1Char"/>
    <w:uiPriority w:val="9"/>
    <w:qFormat/>
    <w:rsid w:val="000E2C2D"/>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0E2C2D"/>
    <w:rPr>
      <w:rFonts w:asciiTheme="majorHAnsi" w:eastAsiaTheme="majorEastAsia" w:hAnsiTheme="majorHAnsi" w:cstheme="majorBidi"/>
      <w:b/>
      <w:caps/>
      <w:color w:val="007576" w:themeColor="accent1"/>
      <w:sz w:val="48"/>
      <w:szCs w:val="32"/>
      <w:lang w:val="en-GB"/>
    </w:rPr>
  </w:style>
  <w:style w:type="character" w:customStyle="1" w:styleId="DateSubtitle">
    <w:name w:val="Date Subtitle"/>
    <w:basedOn w:val="DefaultParagraphFont"/>
    <w:uiPriority w:val="2"/>
    <w:qFormat/>
    <w:rsid w:val="00C2499F"/>
    <w:rPr>
      <w:rFonts w:asciiTheme="minorHAnsi" w:hAnsiTheme="minorHAnsi"/>
      <w:color w:val="007576" w:themeColor="accent1"/>
      <w:sz w:val="22"/>
      <w:szCs w:val="22"/>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
      </w:numPr>
    </w:pPr>
  </w:style>
  <w:style w:type="paragraph" w:customStyle="1" w:styleId="Agendaitemlevel1">
    <w:name w:val="Agenda item level 1"/>
    <w:basedOn w:val="ListParagraph"/>
    <w:qFormat/>
    <w:rsid w:val="009A5906"/>
    <w:pPr>
      <w:numPr>
        <w:numId w:val="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E63187"/>
    <w:pPr>
      <w:numPr>
        <w:ilvl w:val="1"/>
        <w:numId w:val="2"/>
      </w:numPr>
      <w:tabs>
        <w:tab w:val="right" w:pos="9356"/>
      </w:tabs>
      <w:spacing w:before="60"/>
    </w:pPr>
    <w:rPr>
      <w:b/>
      <w:color w:val="000000" w:themeColor="text1"/>
      <w:lang w:val="en-GB"/>
    </w:rPr>
  </w:style>
  <w:style w:type="paragraph" w:customStyle="1" w:styleId="Agendaitemlevel3">
    <w:name w:val="Agenda item level 3"/>
    <w:qFormat/>
    <w:rsid w:val="00E63187"/>
    <w:pPr>
      <w:numPr>
        <w:ilvl w:val="2"/>
        <w:numId w:val="2"/>
      </w:numPr>
      <w:tabs>
        <w:tab w:val="right" w:pos="9356"/>
      </w:tabs>
      <w:spacing w:before="60" w:after="60" w:line="240" w:lineRule="auto"/>
    </w:pPr>
    <w:rPr>
      <w:color w:val="000000" w:themeColor="text1"/>
      <w:lang w:val="en-GB"/>
    </w:rPr>
  </w:style>
  <w:style w:type="paragraph" w:customStyle="1" w:styleId="Agendaitemlevel4">
    <w:name w:val="Agenda item level 4"/>
    <w:qFormat/>
    <w:rsid w:val="00E63187"/>
    <w:pPr>
      <w:numPr>
        <w:ilvl w:val="3"/>
        <w:numId w:val="2"/>
      </w:numPr>
      <w:tabs>
        <w:tab w:val="right" w:pos="9356"/>
      </w:tabs>
      <w:spacing w:before="60" w:after="60"/>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styleId="NoSpacing">
    <w:name w:val="No Spacing"/>
    <w:uiPriority w:val="4"/>
    <w:rsid w:val="00AA69E5"/>
    <w:pPr>
      <w:spacing w:after="0" w:line="240" w:lineRule="auto"/>
    </w:pPr>
    <w:rPr>
      <w:lang w:val="en-GB"/>
    </w:rPr>
  </w:style>
  <w:style w:type="character" w:styleId="Hyperlink">
    <w:name w:val="Hyperlink"/>
    <w:basedOn w:val="DefaultParagraphFont"/>
    <w:uiPriority w:val="99"/>
    <w:unhideWhenUsed/>
    <w:rsid w:val="005C48B2"/>
    <w:rPr>
      <w:color w:val="0000FF" w:themeColor="hyperlink"/>
      <w:u w:val="single"/>
    </w:rPr>
  </w:style>
  <w:style w:type="character" w:styleId="UnresolvedMention">
    <w:name w:val="Unresolved Mention"/>
    <w:basedOn w:val="DefaultParagraphFont"/>
    <w:uiPriority w:val="99"/>
    <w:semiHidden/>
    <w:unhideWhenUsed/>
    <w:rsid w:val="005C48B2"/>
    <w:rPr>
      <w:color w:val="605E5C"/>
      <w:shd w:val="clear" w:color="auto" w:fill="E1DFDD"/>
    </w:rPr>
  </w:style>
  <w:style w:type="character" w:styleId="CommentReference">
    <w:name w:val="annotation reference"/>
    <w:basedOn w:val="DefaultParagraphFont"/>
    <w:uiPriority w:val="99"/>
    <w:semiHidden/>
    <w:unhideWhenUsed/>
    <w:rsid w:val="00643606"/>
    <w:rPr>
      <w:sz w:val="16"/>
      <w:szCs w:val="16"/>
    </w:rPr>
  </w:style>
  <w:style w:type="paragraph" w:styleId="CommentText">
    <w:name w:val="annotation text"/>
    <w:basedOn w:val="Normal"/>
    <w:link w:val="CommentTextChar"/>
    <w:uiPriority w:val="99"/>
    <w:semiHidden/>
    <w:unhideWhenUsed/>
    <w:rsid w:val="00643606"/>
    <w:pPr>
      <w:spacing w:line="240" w:lineRule="auto"/>
    </w:pPr>
    <w:rPr>
      <w:sz w:val="20"/>
      <w:szCs w:val="20"/>
    </w:rPr>
  </w:style>
  <w:style w:type="character" w:customStyle="1" w:styleId="CommentTextChar">
    <w:name w:val="Comment Text Char"/>
    <w:basedOn w:val="DefaultParagraphFont"/>
    <w:link w:val="CommentText"/>
    <w:uiPriority w:val="99"/>
    <w:semiHidden/>
    <w:rsid w:val="00643606"/>
    <w:rPr>
      <w:sz w:val="20"/>
      <w:szCs w:val="20"/>
      <w:lang w:val="en-GB"/>
    </w:rPr>
  </w:style>
  <w:style w:type="paragraph" w:styleId="CommentSubject">
    <w:name w:val="annotation subject"/>
    <w:basedOn w:val="CommentText"/>
    <w:next w:val="CommentText"/>
    <w:link w:val="CommentSubjectChar"/>
    <w:uiPriority w:val="99"/>
    <w:semiHidden/>
    <w:unhideWhenUsed/>
    <w:rsid w:val="00643606"/>
    <w:rPr>
      <w:b/>
      <w:bCs/>
    </w:rPr>
  </w:style>
  <w:style w:type="character" w:customStyle="1" w:styleId="CommentSubjectChar">
    <w:name w:val="Comment Subject Char"/>
    <w:basedOn w:val="CommentTextChar"/>
    <w:link w:val="CommentSubject"/>
    <w:uiPriority w:val="99"/>
    <w:semiHidden/>
    <w:rsid w:val="00643606"/>
    <w:rPr>
      <w:b/>
      <w:bCs/>
      <w:sz w:val="20"/>
      <w:szCs w:val="20"/>
      <w:lang w:val="en-GB"/>
    </w:rPr>
  </w:style>
  <w:style w:type="paragraph" w:styleId="Revision">
    <w:name w:val="Revision"/>
    <w:hidden/>
    <w:uiPriority w:val="99"/>
    <w:semiHidden/>
    <w:rsid w:val="00723DE1"/>
    <w:pPr>
      <w:spacing w:after="0" w:line="240" w:lineRule="auto"/>
    </w:pPr>
    <w:rPr>
      <w:lang w:val="en-GB"/>
    </w:rPr>
  </w:style>
  <w:style w:type="table" w:customStyle="1" w:styleId="TableGrid1">
    <w:name w:val="Table Grid1"/>
    <w:basedOn w:val="TableNormal"/>
    <w:next w:val="TableGrid"/>
    <w:uiPriority w:val="39"/>
    <w:rsid w:val="00EA71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65280">
      <w:bodyDiv w:val="1"/>
      <w:marLeft w:val="0"/>
      <w:marRight w:val="0"/>
      <w:marTop w:val="0"/>
      <w:marBottom w:val="0"/>
      <w:divBdr>
        <w:top w:val="none" w:sz="0" w:space="0" w:color="auto"/>
        <w:left w:val="none" w:sz="0" w:space="0" w:color="auto"/>
        <w:bottom w:val="none" w:sz="0" w:space="0" w:color="auto"/>
        <w:right w:val="none" w:sz="0" w:space="0" w:color="auto"/>
      </w:divBdr>
    </w:div>
    <w:div w:id="374427887">
      <w:bodyDiv w:val="1"/>
      <w:marLeft w:val="0"/>
      <w:marRight w:val="0"/>
      <w:marTop w:val="0"/>
      <w:marBottom w:val="0"/>
      <w:divBdr>
        <w:top w:val="none" w:sz="0" w:space="0" w:color="auto"/>
        <w:left w:val="none" w:sz="0" w:space="0" w:color="auto"/>
        <w:bottom w:val="none" w:sz="0" w:space="0" w:color="auto"/>
        <w:right w:val="none" w:sz="0" w:space="0" w:color="auto"/>
      </w:divBdr>
    </w:div>
    <w:div w:id="387387989">
      <w:bodyDiv w:val="1"/>
      <w:marLeft w:val="0"/>
      <w:marRight w:val="0"/>
      <w:marTop w:val="0"/>
      <w:marBottom w:val="0"/>
      <w:divBdr>
        <w:top w:val="none" w:sz="0" w:space="0" w:color="auto"/>
        <w:left w:val="none" w:sz="0" w:space="0" w:color="auto"/>
        <w:bottom w:val="none" w:sz="0" w:space="0" w:color="auto"/>
        <w:right w:val="none" w:sz="0" w:space="0" w:color="auto"/>
      </w:divBdr>
    </w:div>
    <w:div w:id="736709675">
      <w:bodyDiv w:val="1"/>
      <w:marLeft w:val="0"/>
      <w:marRight w:val="0"/>
      <w:marTop w:val="0"/>
      <w:marBottom w:val="0"/>
      <w:divBdr>
        <w:top w:val="none" w:sz="0" w:space="0" w:color="auto"/>
        <w:left w:val="none" w:sz="0" w:space="0" w:color="auto"/>
        <w:bottom w:val="none" w:sz="0" w:space="0" w:color="auto"/>
        <w:right w:val="none" w:sz="0" w:space="0" w:color="auto"/>
      </w:divBdr>
    </w:div>
    <w:div w:id="757750862">
      <w:bodyDiv w:val="1"/>
      <w:marLeft w:val="0"/>
      <w:marRight w:val="0"/>
      <w:marTop w:val="0"/>
      <w:marBottom w:val="0"/>
      <w:divBdr>
        <w:top w:val="none" w:sz="0" w:space="0" w:color="auto"/>
        <w:left w:val="none" w:sz="0" w:space="0" w:color="auto"/>
        <w:bottom w:val="none" w:sz="0" w:space="0" w:color="auto"/>
        <w:right w:val="none" w:sz="0" w:space="0" w:color="auto"/>
      </w:divBdr>
    </w:div>
    <w:div w:id="913006428">
      <w:bodyDiv w:val="1"/>
      <w:marLeft w:val="0"/>
      <w:marRight w:val="0"/>
      <w:marTop w:val="0"/>
      <w:marBottom w:val="0"/>
      <w:divBdr>
        <w:top w:val="none" w:sz="0" w:space="0" w:color="auto"/>
        <w:left w:val="none" w:sz="0" w:space="0" w:color="auto"/>
        <w:bottom w:val="none" w:sz="0" w:space="0" w:color="auto"/>
        <w:right w:val="none" w:sz="0" w:space="0" w:color="auto"/>
      </w:divBdr>
    </w:div>
    <w:div w:id="1171719154">
      <w:bodyDiv w:val="1"/>
      <w:marLeft w:val="0"/>
      <w:marRight w:val="0"/>
      <w:marTop w:val="0"/>
      <w:marBottom w:val="0"/>
      <w:divBdr>
        <w:top w:val="none" w:sz="0" w:space="0" w:color="auto"/>
        <w:left w:val="none" w:sz="0" w:space="0" w:color="auto"/>
        <w:bottom w:val="none" w:sz="0" w:space="0" w:color="auto"/>
        <w:right w:val="none" w:sz="0" w:space="0" w:color="auto"/>
      </w:divBdr>
    </w:div>
    <w:div w:id="1503281737">
      <w:bodyDiv w:val="1"/>
      <w:marLeft w:val="0"/>
      <w:marRight w:val="0"/>
      <w:marTop w:val="0"/>
      <w:marBottom w:val="0"/>
      <w:divBdr>
        <w:top w:val="none" w:sz="0" w:space="0" w:color="auto"/>
        <w:left w:val="none" w:sz="0" w:space="0" w:color="auto"/>
        <w:bottom w:val="none" w:sz="0" w:space="0" w:color="auto"/>
        <w:right w:val="none" w:sz="0" w:space="0" w:color="auto"/>
      </w:divBdr>
    </w:div>
    <w:div w:id="1539128030">
      <w:bodyDiv w:val="1"/>
      <w:marLeft w:val="0"/>
      <w:marRight w:val="0"/>
      <w:marTop w:val="0"/>
      <w:marBottom w:val="0"/>
      <w:divBdr>
        <w:top w:val="none" w:sz="0" w:space="0" w:color="auto"/>
        <w:left w:val="none" w:sz="0" w:space="0" w:color="auto"/>
        <w:bottom w:val="none" w:sz="0" w:space="0" w:color="auto"/>
        <w:right w:val="none" w:sz="0" w:space="0" w:color="auto"/>
      </w:divBdr>
    </w:div>
    <w:div w:id="1551115350">
      <w:bodyDiv w:val="1"/>
      <w:marLeft w:val="0"/>
      <w:marRight w:val="0"/>
      <w:marTop w:val="0"/>
      <w:marBottom w:val="0"/>
      <w:divBdr>
        <w:top w:val="none" w:sz="0" w:space="0" w:color="auto"/>
        <w:left w:val="none" w:sz="0" w:space="0" w:color="auto"/>
        <w:bottom w:val="none" w:sz="0" w:space="0" w:color="auto"/>
        <w:right w:val="none" w:sz="0" w:space="0" w:color="auto"/>
      </w:divBdr>
    </w:div>
    <w:div w:id="1559979187">
      <w:bodyDiv w:val="1"/>
      <w:marLeft w:val="0"/>
      <w:marRight w:val="0"/>
      <w:marTop w:val="0"/>
      <w:marBottom w:val="0"/>
      <w:divBdr>
        <w:top w:val="none" w:sz="0" w:space="0" w:color="auto"/>
        <w:left w:val="none" w:sz="0" w:space="0" w:color="auto"/>
        <w:bottom w:val="none" w:sz="0" w:space="0" w:color="auto"/>
        <w:right w:val="none" w:sz="0" w:space="0" w:color="auto"/>
      </w:divBdr>
    </w:div>
    <w:div w:id="1659073992">
      <w:bodyDiv w:val="1"/>
      <w:marLeft w:val="0"/>
      <w:marRight w:val="0"/>
      <w:marTop w:val="0"/>
      <w:marBottom w:val="0"/>
      <w:divBdr>
        <w:top w:val="none" w:sz="0" w:space="0" w:color="auto"/>
        <w:left w:val="none" w:sz="0" w:space="0" w:color="auto"/>
        <w:bottom w:val="none" w:sz="0" w:space="0" w:color="auto"/>
        <w:right w:val="none" w:sz="0" w:space="0" w:color="auto"/>
      </w:divBdr>
    </w:div>
    <w:div w:id="1944457646">
      <w:bodyDiv w:val="1"/>
      <w:marLeft w:val="0"/>
      <w:marRight w:val="0"/>
      <w:marTop w:val="0"/>
      <w:marBottom w:val="0"/>
      <w:divBdr>
        <w:top w:val="none" w:sz="0" w:space="0" w:color="auto"/>
        <w:left w:val="none" w:sz="0" w:space="0" w:color="auto"/>
        <w:bottom w:val="none" w:sz="0" w:space="0" w:color="auto"/>
        <w:right w:val="none" w:sz="0" w:space="0" w:color="auto"/>
      </w:divBdr>
    </w:div>
    <w:div w:id="2040082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0\Corporate%20ID\1.%20Word%20and%20PPT%20templates%202020\AISE%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2" ma:contentTypeDescription="Create a new document." ma:contentTypeScope="" ma:versionID="15abec790664f77c5949119bbf9a71b4">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9e9fd1378a9eb9b15dbaf0914e59d10b"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27E0930-6767-4BA2-B685-FB41C3600164}">
  <ds:schemaRefs>
    <ds:schemaRef ds:uri="http://schemas.microsoft.com/sharepoint/v3/contenttype/forms"/>
  </ds:schemaRefs>
</ds:datastoreItem>
</file>

<file path=customXml/itemProps2.xml><?xml version="1.0" encoding="utf-8"?>
<ds:datastoreItem xmlns:ds="http://schemas.openxmlformats.org/officeDocument/2006/customXml" ds:itemID="{AFB1C3E2-64EB-4A41-A75E-F98D6044EDC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508D701-50B8-4F4C-A173-5598C6934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AISE%20agenda.dotx</Template>
  <TotalTime>168</TotalTime>
  <Pages>11</Pages>
  <Words>4839</Words>
  <Characters>27585</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198</cp:revision>
  <cp:lastPrinted>2021-01-06T14:28:00Z</cp:lastPrinted>
  <dcterms:created xsi:type="dcterms:W3CDTF">2021-01-21T01:26:00Z</dcterms:created>
  <dcterms:modified xsi:type="dcterms:W3CDTF">2021-02-03T16:03:00Z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ies>
</file>