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7CEDC541" w14:textId="77777777" w:rsidTr="00F92707">
        <w:tc>
          <w:tcPr>
            <w:tcW w:w="9344" w:type="dxa"/>
            <w:gridSpan w:val="2"/>
          </w:tcPr>
          <w:p w14:paraId="66238D3A" w14:textId="228ACEC7" w:rsidR="00980ACE" w:rsidRPr="00F00EBE" w:rsidRDefault="008D2BBD" w:rsidP="008D2BBD">
            <w:pPr>
              <w:pStyle w:val="Heading1"/>
              <w:jc w:val="left"/>
              <w:outlineLvl w:val="0"/>
              <w:rPr>
                <w:szCs w:val="48"/>
              </w:rPr>
            </w:pPr>
            <w:r>
              <w:t>MC extraordinary web</w:t>
            </w:r>
            <w:r w:rsidR="00E33F18">
              <w:t>-</w:t>
            </w:r>
            <w:r>
              <w:t>conference on green deal</w:t>
            </w:r>
            <w:r w:rsidR="00980ACE" w:rsidRPr="00F00EBE">
              <w:t xml:space="preserve"> </w:t>
            </w:r>
          </w:p>
        </w:tc>
      </w:tr>
      <w:tr w:rsidR="00531643" w:rsidRPr="00F00EBE" w14:paraId="2848BACD" w14:textId="77777777" w:rsidTr="00A75161">
        <w:trPr>
          <w:trHeight w:val="866"/>
        </w:trPr>
        <w:tc>
          <w:tcPr>
            <w:tcW w:w="6663" w:type="dxa"/>
          </w:tcPr>
          <w:p w14:paraId="48B550FD" w14:textId="3FB01705" w:rsidR="00531643" w:rsidRPr="00F00EBE" w:rsidRDefault="00204D01" w:rsidP="00F92707">
            <w:pPr>
              <w:pStyle w:val="Heading2"/>
              <w:outlineLvl w:val="1"/>
            </w:pPr>
            <w:r>
              <w:t>Minutes</w:t>
            </w:r>
          </w:p>
        </w:tc>
        <w:tc>
          <w:tcPr>
            <w:tcW w:w="2681" w:type="dxa"/>
            <w:vAlign w:val="center"/>
          </w:tcPr>
          <w:p w14:paraId="77071CFF" w14:textId="77777777" w:rsidR="00AA3C44" w:rsidRDefault="008D2BBD" w:rsidP="00C2499F">
            <w:pPr>
              <w:pStyle w:val="TextRightSubtitle"/>
            </w:pPr>
            <w:proofErr w:type="spellStart"/>
            <w:r>
              <w:t>Webex</w:t>
            </w:r>
            <w:proofErr w:type="spellEnd"/>
            <w:r>
              <w:t xml:space="preserve"> </w:t>
            </w:r>
            <w:proofErr w:type="spellStart"/>
            <w:r>
              <w:t>telconf</w:t>
            </w:r>
            <w:proofErr w:type="spellEnd"/>
            <w:r w:rsidR="00531643">
              <w:br/>
            </w:r>
            <w:r>
              <w:t>14 December</w:t>
            </w:r>
            <w:r w:rsidR="00531643" w:rsidRPr="001F5780">
              <w:t xml:space="preserve"> 2020</w:t>
            </w:r>
          </w:p>
          <w:p w14:paraId="6EF0D5D8" w14:textId="0B773AF1" w:rsidR="00531643" w:rsidRPr="00AB44C8" w:rsidRDefault="00AA3C44" w:rsidP="00C2499F">
            <w:pPr>
              <w:pStyle w:val="TextRightSubtitle"/>
            </w:pPr>
            <w:r>
              <w:t>11:00 – 12:30</w:t>
            </w:r>
          </w:p>
        </w:tc>
      </w:tr>
    </w:tbl>
    <w:p w14:paraId="01C13AB7" w14:textId="6CF63D31" w:rsidR="00570376" w:rsidRDefault="00570376" w:rsidP="00570376">
      <w:pPr>
        <w:pStyle w:val="Agendaitemlevel1"/>
        <w:numPr>
          <w:ilvl w:val="0"/>
          <w:numId w:val="0"/>
        </w:numPr>
      </w:pPr>
    </w:p>
    <w:p w14:paraId="76A20036" w14:textId="77777777" w:rsidR="00C6033B" w:rsidRPr="00837F9C" w:rsidRDefault="00C6033B" w:rsidP="00C6033B">
      <w:pPr>
        <w:tabs>
          <w:tab w:val="right" w:pos="9356"/>
        </w:tabs>
        <w:spacing w:before="180" w:after="180" w:line="240" w:lineRule="auto"/>
        <w:rPr>
          <w:b/>
          <w:color w:val="007576" w:themeColor="accent1"/>
        </w:rPr>
      </w:pPr>
      <w:r w:rsidRPr="00837F9C">
        <w:rPr>
          <w:b/>
          <w:caps/>
          <w:color w:val="007576" w:themeColor="accent1"/>
        </w:rPr>
        <w:t>P</w:t>
      </w:r>
      <w:r w:rsidRPr="00837F9C">
        <w:rPr>
          <w:b/>
          <w:color w:val="007576" w:themeColor="accent1"/>
        </w:rPr>
        <w:t xml:space="preserve">articipants: </w:t>
      </w:r>
    </w:p>
    <w:tbl>
      <w:tblPr>
        <w:tblStyle w:val="TableGrid1"/>
        <w:tblW w:w="0" w:type="auto"/>
        <w:tblInd w:w="527" w:type="dxa"/>
        <w:tblLook w:val="04A0" w:firstRow="1" w:lastRow="0" w:firstColumn="1" w:lastColumn="0" w:noHBand="0" w:noVBand="1"/>
      </w:tblPr>
      <w:tblGrid>
        <w:gridCol w:w="4393"/>
        <w:gridCol w:w="4434"/>
      </w:tblGrid>
      <w:tr w:rsidR="00C6033B" w:rsidRPr="007A6D74" w14:paraId="306F9673" w14:textId="77777777" w:rsidTr="00A75161">
        <w:tc>
          <w:tcPr>
            <w:tcW w:w="4393" w:type="dxa"/>
            <w:tcBorders>
              <w:top w:val="nil"/>
              <w:left w:val="nil"/>
              <w:bottom w:val="nil"/>
              <w:right w:val="nil"/>
            </w:tcBorders>
          </w:tcPr>
          <w:p w14:paraId="3FEF06A9" w14:textId="77777777" w:rsidR="00C6033B" w:rsidRPr="00E402F2" w:rsidRDefault="00C6033B" w:rsidP="00A75161">
            <w:pPr>
              <w:contextualSpacing/>
              <w:jc w:val="left"/>
              <w:rPr>
                <w:i/>
                <w:iCs/>
                <w:sz w:val="20"/>
                <w:szCs w:val="20"/>
                <w:u w:val="single"/>
              </w:rPr>
            </w:pPr>
            <w:r w:rsidRPr="00E402F2">
              <w:rPr>
                <w:i/>
                <w:iCs/>
                <w:sz w:val="20"/>
                <w:szCs w:val="20"/>
                <w:u w:val="single"/>
              </w:rPr>
              <w:t>By phone:</w:t>
            </w:r>
          </w:p>
          <w:p w14:paraId="4FDF62BA" w14:textId="74198EDA" w:rsidR="00C6033B" w:rsidRPr="00E402F2" w:rsidRDefault="00C6033B" w:rsidP="00A75161">
            <w:pPr>
              <w:ind w:hanging="6"/>
              <w:contextualSpacing/>
              <w:jc w:val="left"/>
              <w:rPr>
                <w:sz w:val="20"/>
                <w:szCs w:val="20"/>
              </w:rPr>
            </w:pPr>
            <w:r w:rsidRPr="00E402F2">
              <w:rPr>
                <w:sz w:val="20"/>
                <w:szCs w:val="20"/>
              </w:rPr>
              <w:t>Ina Andreasen, RB</w:t>
            </w:r>
            <w:r w:rsidR="00213ECD">
              <w:rPr>
                <w:sz w:val="20"/>
                <w:szCs w:val="20"/>
              </w:rPr>
              <w:t xml:space="preserve"> </w:t>
            </w:r>
          </w:p>
          <w:p w14:paraId="43D3D80D" w14:textId="77777777" w:rsidR="00C6033B" w:rsidRPr="00213ECD" w:rsidRDefault="00C6033B" w:rsidP="00A75161">
            <w:pPr>
              <w:ind w:hanging="6"/>
              <w:contextualSpacing/>
              <w:jc w:val="left"/>
              <w:rPr>
                <w:sz w:val="20"/>
                <w:szCs w:val="20"/>
              </w:rPr>
            </w:pPr>
            <w:proofErr w:type="spellStart"/>
            <w:r w:rsidRPr="00213ECD">
              <w:rPr>
                <w:sz w:val="20"/>
                <w:szCs w:val="20"/>
              </w:rPr>
              <w:t>Giorgia</w:t>
            </w:r>
            <w:proofErr w:type="spellEnd"/>
            <w:r w:rsidRPr="00213ECD">
              <w:rPr>
                <w:sz w:val="20"/>
                <w:szCs w:val="20"/>
              </w:rPr>
              <w:t xml:space="preserve"> De </w:t>
            </w:r>
            <w:proofErr w:type="spellStart"/>
            <w:r w:rsidRPr="00213ECD">
              <w:rPr>
                <w:sz w:val="20"/>
                <w:szCs w:val="20"/>
              </w:rPr>
              <w:t>Berardinis</w:t>
            </w:r>
            <w:proofErr w:type="spellEnd"/>
            <w:r w:rsidRPr="00213ECD">
              <w:rPr>
                <w:sz w:val="20"/>
                <w:szCs w:val="20"/>
              </w:rPr>
              <w:t>, Colgate Palmolive</w:t>
            </w:r>
          </w:p>
          <w:p w14:paraId="3114380D" w14:textId="77777777" w:rsidR="00C6033B" w:rsidRPr="00E402F2" w:rsidRDefault="00C6033B" w:rsidP="00A75161">
            <w:pPr>
              <w:ind w:hanging="6"/>
              <w:contextualSpacing/>
              <w:jc w:val="left"/>
              <w:rPr>
                <w:sz w:val="20"/>
                <w:szCs w:val="20"/>
                <w:lang w:val="it-IT"/>
              </w:rPr>
            </w:pPr>
            <w:r w:rsidRPr="00E402F2">
              <w:rPr>
                <w:sz w:val="20"/>
                <w:szCs w:val="20"/>
                <w:lang w:val="it-IT"/>
              </w:rPr>
              <w:t xml:space="preserve">Ian Croft, </w:t>
            </w:r>
            <w:proofErr w:type="spellStart"/>
            <w:r w:rsidRPr="00E402F2">
              <w:rPr>
                <w:sz w:val="20"/>
                <w:szCs w:val="20"/>
                <w:lang w:val="it-IT"/>
              </w:rPr>
              <w:t>McBride</w:t>
            </w:r>
            <w:proofErr w:type="spellEnd"/>
          </w:p>
          <w:p w14:paraId="6FB70F94" w14:textId="0F56C47E" w:rsidR="00C6033B" w:rsidRPr="00E402F2" w:rsidRDefault="00FE3120" w:rsidP="00A75161">
            <w:pPr>
              <w:ind w:hanging="6"/>
              <w:contextualSpacing/>
              <w:jc w:val="left"/>
              <w:rPr>
                <w:sz w:val="20"/>
                <w:szCs w:val="20"/>
                <w:lang w:val="it-IT"/>
              </w:rPr>
            </w:pPr>
            <w:r>
              <w:rPr>
                <w:sz w:val="20"/>
                <w:szCs w:val="20"/>
                <w:lang w:val="it-IT"/>
              </w:rPr>
              <w:t xml:space="preserve">Pilar </w:t>
            </w:r>
            <w:proofErr w:type="spellStart"/>
            <w:r>
              <w:rPr>
                <w:sz w:val="20"/>
                <w:szCs w:val="20"/>
                <w:lang w:val="it-IT"/>
              </w:rPr>
              <w:t>Espina</w:t>
            </w:r>
            <w:proofErr w:type="spellEnd"/>
            <w:r w:rsidR="00C6033B" w:rsidRPr="00E402F2">
              <w:rPr>
                <w:sz w:val="20"/>
                <w:szCs w:val="20"/>
                <w:lang w:val="it-IT"/>
              </w:rPr>
              <w:t xml:space="preserve">, </w:t>
            </w:r>
            <w:proofErr w:type="spellStart"/>
            <w:r w:rsidR="00C6033B" w:rsidRPr="00E402F2">
              <w:rPr>
                <w:sz w:val="20"/>
                <w:szCs w:val="20"/>
                <w:lang w:val="it-IT"/>
              </w:rPr>
              <w:t>Adelma</w:t>
            </w:r>
            <w:proofErr w:type="spellEnd"/>
          </w:p>
          <w:p w14:paraId="5CDD9E32" w14:textId="77777777" w:rsidR="00C6033B" w:rsidRPr="00E05DAA" w:rsidRDefault="00C6033B" w:rsidP="00A75161">
            <w:pPr>
              <w:ind w:hanging="6"/>
              <w:contextualSpacing/>
              <w:jc w:val="left"/>
              <w:rPr>
                <w:sz w:val="20"/>
                <w:szCs w:val="20"/>
              </w:rPr>
            </w:pPr>
            <w:r w:rsidRPr="00E05DAA">
              <w:rPr>
                <w:sz w:val="20"/>
                <w:szCs w:val="20"/>
              </w:rPr>
              <w:t xml:space="preserve">Bernd Glassl, </w:t>
            </w:r>
            <w:proofErr w:type="spellStart"/>
            <w:r w:rsidRPr="00E05DAA">
              <w:rPr>
                <w:sz w:val="20"/>
                <w:szCs w:val="20"/>
              </w:rPr>
              <w:t>IKW</w:t>
            </w:r>
            <w:proofErr w:type="spellEnd"/>
          </w:p>
          <w:p w14:paraId="608F7961" w14:textId="77777777" w:rsidR="00C6033B" w:rsidRPr="00E402F2" w:rsidRDefault="00C6033B" w:rsidP="00A75161">
            <w:pPr>
              <w:ind w:hanging="6"/>
              <w:contextualSpacing/>
              <w:jc w:val="left"/>
              <w:rPr>
                <w:sz w:val="20"/>
                <w:szCs w:val="20"/>
              </w:rPr>
            </w:pPr>
            <w:r w:rsidRPr="00E402F2">
              <w:rPr>
                <w:sz w:val="20"/>
                <w:szCs w:val="20"/>
              </w:rPr>
              <w:t>Ad Jespers, Diversey (Chairman)</w:t>
            </w:r>
          </w:p>
          <w:p w14:paraId="7B305CB8" w14:textId="77777777" w:rsidR="00C6033B" w:rsidRDefault="00C6033B" w:rsidP="00A75161">
            <w:pPr>
              <w:ind w:hanging="6"/>
              <w:contextualSpacing/>
              <w:jc w:val="left"/>
              <w:rPr>
                <w:sz w:val="20"/>
                <w:szCs w:val="20"/>
              </w:rPr>
            </w:pPr>
            <w:r w:rsidRPr="00E402F2">
              <w:rPr>
                <w:sz w:val="20"/>
                <w:szCs w:val="20"/>
              </w:rPr>
              <w:t xml:space="preserve">Gerard </w:t>
            </w:r>
            <w:proofErr w:type="spellStart"/>
            <w:r w:rsidRPr="00E402F2">
              <w:rPr>
                <w:sz w:val="20"/>
                <w:szCs w:val="20"/>
              </w:rPr>
              <w:t>Luijkx</w:t>
            </w:r>
            <w:proofErr w:type="spellEnd"/>
            <w:r w:rsidRPr="00E402F2">
              <w:rPr>
                <w:sz w:val="20"/>
                <w:szCs w:val="20"/>
              </w:rPr>
              <w:t>, Unilever (Vice-Chairman)</w:t>
            </w:r>
          </w:p>
          <w:p w14:paraId="7606918F" w14:textId="51702AF9" w:rsidR="00C3313B" w:rsidRPr="000430EC" w:rsidRDefault="00C3313B" w:rsidP="00A75161">
            <w:pPr>
              <w:ind w:hanging="6"/>
              <w:contextualSpacing/>
              <w:jc w:val="left"/>
              <w:rPr>
                <w:sz w:val="20"/>
                <w:szCs w:val="20"/>
              </w:rPr>
            </w:pPr>
            <w:r w:rsidRPr="000430EC">
              <w:rPr>
                <w:sz w:val="20"/>
                <w:szCs w:val="20"/>
              </w:rPr>
              <w:t xml:space="preserve">Anna </w:t>
            </w:r>
            <w:proofErr w:type="spellStart"/>
            <w:r w:rsidRPr="000430EC">
              <w:rPr>
                <w:sz w:val="20"/>
                <w:szCs w:val="20"/>
              </w:rPr>
              <w:t>Melv</w:t>
            </w:r>
            <w:r w:rsidR="00B94537" w:rsidRPr="000430EC">
              <w:rPr>
                <w:sz w:val="20"/>
                <w:szCs w:val="20"/>
              </w:rPr>
              <w:t>as</w:t>
            </w:r>
            <w:proofErr w:type="spellEnd"/>
            <w:r w:rsidR="00AA6C13" w:rsidRPr="000430EC">
              <w:rPr>
                <w:sz w:val="20"/>
                <w:szCs w:val="20"/>
              </w:rPr>
              <w:t xml:space="preserve">, </w:t>
            </w:r>
            <w:proofErr w:type="spellStart"/>
            <w:r w:rsidR="00AA6C13" w:rsidRPr="000430EC">
              <w:rPr>
                <w:sz w:val="20"/>
                <w:szCs w:val="20"/>
              </w:rPr>
              <w:t>KoHF</w:t>
            </w:r>
            <w:proofErr w:type="spellEnd"/>
          </w:p>
          <w:p w14:paraId="096200EC" w14:textId="77777777" w:rsidR="00C6033B" w:rsidRPr="000430EC" w:rsidRDefault="00C6033B" w:rsidP="00A75161">
            <w:pPr>
              <w:ind w:hanging="6"/>
              <w:contextualSpacing/>
              <w:jc w:val="left"/>
              <w:rPr>
                <w:sz w:val="20"/>
                <w:szCs w:val="20"/>
              </w:rPr>
            </w:pPr>
            <w:r w:rsidRPr="000430EC">
              <w:rPr>
                <w:sz w:val="20"/>
                <w:szCs w:val="20"/>
              </w:rPr>
              <w:t>Eleni Papadimitriou, PG</w:t>
            </w:r>
          </w:p>
          <w:p w14:paraId="57E60090" w14:textId="77777777" w:rsidR="00C6033B" w:rsidRPr="000430EC" w:rsidRDefault="00C6033B" w:rsidP="00A75161">
            <w:pPr>
              <w:ind w:hanging="6"/>
              <w:contextualSpacing/>
              <w:jc w:val="left"/>
              <w:rPr>
                <w:sz w:val="20"/>
                <w:szCs w:val="20"/>
              </w:rPr>
            </w:pPr>
            <w:r w:rsidRPr="000430EC">
              <w:rPr>
                <w:sz w:val="20"/>
                <w:szCs w:val="20"/>
              </w:rPr>
              <w:t xml:space="preserve">Thomas Rauch, </w:t>
            </w:r>
            <w:proofErr w:type="spellStart"/>
            <w:r w:rsidRPr="000430EC">
              <w:rPr>
                <w:sz w:val="20"/>
                <w:szCs w:val="20"/>
              </w:rPr>
              <w:t>IHO</w:t>
            </w:r>
            <w:proofErr w:type="spellEnd"/>
          </w:p>
          <w:p w14:paraId="642863B8" w14:textId="77777777" w:rsidR="00C6033B" w:rsidRPr="000430EC" w:rsidRDefault="00C6033B" w:rsidP="00A75161">
            <w:pPr>
              <w:ind w:hanging="6"/>
              <w:contextualSpacing/>
              <w:jc w:val="left"/>
              <w:rPr>
                <w:sz w:val="20"/>
                <w:szCs w:val="20"/>
                <w:lang w:val="de-DE"/>
              </w:rPr>
            </w:pPr>
            <w:r w:rsidRPr="000430EC">
              <w:rPr>
                <w:sz w:val="20"/>
                <w:szCs w:val="20"/>
                <w:lang w:val="de-DE"/>
              </w:rPr>
              <w:t xml:space="preserve">Rob Roggeband, </w:t>
            </w:r>
            <w:proofErr w:type="spellStart"/>
            <w:r w:rsidRPr="000430EC">
              <w:rPr>
                <w:sz w:val="20"/>
                <w:szCs w:val="20"/>
                <w:lang w:val="de-DE"/>
              </w:rPr>
              <w:t>P&amp;G</w:t>
            </w:r>
            <w:proofErr w:type="spellEnd"/>
          </w:p>
          <w:p w14:paraId="7C866BC6" w14:textId="77777777" w:rsidR="00C6033B" w:rsidRPr="000430EC" w:rsidRDefault="00C6033B" w:rsidP="00A75161">
            <w:pPr>
              <w:ind w:hanging="6"/>
              <w:contextualSpacing/>
              <w:jc w:val="left"/>
              <w:rPr>
                <w:sz w:val="20"/>
                <w:szCs w:val="20"/>
                <w:lang w:val="de-DE"/>
              </w:rPr>
            </w:pPr>
            <w:r w:rsidRPr="000430EC">
              <w:rPr>
                <w:sz w:val="20"/>
                <w:szCs w:val="20"/>
                <w:lang w:val="de-DE"/>
              </w:rPr>
              <w:t xml:space="preserve">Felix </w:t>
            </w:r>
            <w:proofErr w:type="spellStart"/>
            <w:r w:rsidRPr="000430EC">
              <w:rPr>
                <w:sz w:val="20"/>
                <w:szCs w:val="20"/>
                <w:lang w:val="de-DE"/>
              </w:rPr>
              <w:t>Rustemeyer</w:t>
            </w:r>
            <w:proofErr w:type="spellEnd"/>
            <w:r w:rsidRPr="000430EC">
              <w:rPr>
                <w:sz w:val="20"/>
                <w:szCs w:val="20"/>
                <w:lang w:val="de-DE"/>
              </w:rPr>
              <w:t xml:space="preserve">, Henkel </w:t>
            </w:r>
          </w:p>
          <w:p w14:paraId="4BE17447" w14:textId="77777777" w:rsidR="00C6033B" w:rsidRDefault="00C6033B" w:rsidP="00A75161">
            <w:pPr>
              <w:ind w:hanging="6"/>
              <w:contextualSpacing/>
              <w:jc w:val="left"/>
              <w:rPr>
                <w:sz w:val="20"/>
                <w:szCs w:val="20"/>
                <w:lang w:val="de-DE"/>
              </w:rPr>
            </w:pPr>
            <w:r w:rsidRPr="0061263C">
              <w:rPr>
                <w:sz w:val="20"/>
                <w:szCs w:val="20"/>
                <w:lang w:val="de-DE"/>
              </w:rPr>
              <w:t xml:space="preserve">Anna Sass Andersen, </w:t>
            </w:r>
            <w:proofErr w:type="spellStart"/>
            <w:r w:rsidRPr="0061263C">
              <w:rPr>
                <w:sz w:val="20"/>
                <w:szCs w:val="20"/>
                <w:lang w:val="de-DE"/>
              </w:rPr>
              <w:t>KoHB</w:t>
            </w:r>
            <w:proofErr w:type="spellEnd"/>
          </w:p>
          <w:p w14:paraId="7C93256E" w14:textId="4B46BEFB" w:rsidR="006B495C" w:rsidRPr="007A6D74" w:rsidRDefault="00C41830" w:rsidP="00A75161">
            <w:pPr>
              <w:ind w:hanging="6"/>
              <w:contextualSpacing/>
              <w:jc w:val="left"/>
              <w:rPr>
                <w:sz w:val="20"/>
                <w:szCs w:val="20"/>
                <w:lang w:val="de-DE"/>
              </w:rPr>
            </w:pPr>
            <w:proofErr w:type="spellStart"/>
            <w:r w:rsidRPr="007A6D74">
              <w:rPr>
                <w:sz w:val="20"/>
                <w:szCs w:val="20"/>
                <w:lang w:val="de-DE"/>
              </w:rPr>
              <w:t>Klaudyna</w:t>
            </w:r>
            <w:proofErr w:type="spellEnd"/>
            <w:r w:rsidRPr="007A6D74">
              <w:rPr>
                <w:sz w:val="20"/>
                <w:szCs w:val="20"/>
                <w:lang w:val="de-DE"/>
              </w:rPr>
              <w:t xml:space="preserve"> </w:t>
            </w:r>
            <w:proofErr w:type="spellStart"/>
            <w:r w:rsidRPr="007A6D74">
              <w:rPr>
                <w:sz w:val="20"/>
                <w:szCs w:val="20"/>
                <w:lang w:val="de-DE"/>
              </w:rPr>
              <w:t>Ter</w:t>
            </w:r>
            <w:r w:rsidR="00A75161" w:rsidRPr="007A6D74">
              <w:rPr>
                <w:sz w:val="20"/>
                <w:szCs w:val="20"/>
                <w:lang w:val="de-DE"/>
              </w:rPr>
              <w:t>lick,RB</w:t>
            </w:r>
            <w:proofErr w:type="spellEnd"/>
          </w:p>
          <w:p w14:paraId="2336B09F" w14:textId="77777777" w:rsidR="00C6033B" w:rsidRPr="000430EC" w:rsidRDefault="00C6033B" w:rsidP="00A75161">
            <w:pPr>
              <w:ind w:hanging="6"/>
              <w:contextualSpacing/>
              <w:jc w:val="left"/>
              <w:rPr>
                <w:sz w:val="20"/>
                <w:szCs w:val="20"/>
                <w:lang w:val="de-DE"/>
              </w:rPr>
            </w:pPr>
            <w:r w:rsidRPr="000430EC">
              <w:rPr>
                <w:sz w:val="20"/>
                <w:szCs w:val="20"/>
                <w:lang w:val="de-DE"/>
              </w:rPr>
              <w:t xml:space="preserve">Françoise van </w:t>
            </w:r>
            <w:proofErr w:type="spellStart"/>
            <w:r w:rsidRPr="000430EC">
              <w:rPr>
                <w:sz w:val="20"/>
                <w:szCs w:val="20"/>
                <w:lang w:val="de-DE"/>
              </w:rPr>
              <w:t>Tiggelen</w:t>
            </w:r>
            <w:proofErr w:type="spellEnd"/>
            <w:r w:rsidRPr="000430EC">
              <w:rPr>
                <w:sz w:val="20"/>
                <w:szCs w:val="20"/>
                <w:lang w:val="de-DE"/>
              </w:rPr>
              <w:t xml:space="preserve">, </w:t>
            </w:r>
            <w:proofErr w:type="spellStart"/>
            <w:r w:rsidRPr="000430EC">
              <w:rPr>
                <w:sz w:val="20"/>
                <w:szCs w:val="20"/>
                <w:lang w:val="de-DE"/>
              </w:rPr>
              <w:t>Detic</w:t>
            </w:r>
            <w:proofErr w:type="spellEnd"/>
          </w:p>
          <w:p w14:paraId="04227BAA" w14:textId="77777777" w:rsidR="00C6033B" w:rsidRPr="00E402F2" w:rsidRDefault="00C6033B" w:rsidP="00A75161">
            <w:pPr>
              <w:ind w:hanging="6"/>
              <w:contextualSpacing/>
              <w:jc w:val="left"/>
              <w:rPr>
                <w:sz w:val="20"/>
                <w:szCs w:val="20"/>
              </w:rPr>
            </w:pPr>
            <w:r w:rsidRPr="00E402F2">
              <w:rPr>
                <w:sz w:val="20"/>
                <w:szCs w:val="20"/>
              </w:rPr>
              <w:t>Edward Whittle, SC Johnson</w:t>
            </w:r>
          </w:p>
          <w:p w14:paraId="39EEC934" w14:textId="77777777" w:rsidR="00C6033B" w:rsidRPr="00E402F2" w:rsidRDefault="00C6033B" w:rsidP="00A75161">
            <w:pPr>
              <w:ind w:hanging="357"/>
              <w:contextualSpacing/>
              <w:jc w:val="left"/>
              <w:rPr>
                <w:sz w:val="20"/>
                <w:szCs w:val="20"/>
              </w:rPr>
            </w:pPr>
          </w:p>
        </w:tc>
        <w:tc>
          <w:tcPr>
            <w:tcW w:w="4434" w:type="dxa"/>
            <w:tcBorders>
              <w:top w:val="nil"/>
              <w:left w:val="nil"/>
              <w:bottom w:val="nil"/>
              <w:right w:val="nil"/>
            </w:tcBorders>
          </w:tcPr>
          <w:p w14:paraId="18A99C52" w14:textId="77777777" w:rsidR="00C6033B" w:rsidRPr="000430EC" w:rsidRDefault="00C6033B" w:rsidP="00A75161">
            <w:pPr>
              <w:ind w:left="527"/>
              <w:contextualSpacing/>
              <w:jc w:val="left"/>
              <w:rPr>
                <w:i/>
                <w:iCs/>
                <w:sz w:val="20"/>
                <w:szCs w:val="20"/>
                <w:u w:val="single"/>
                <w:lang w:val="it-IT"/>
              </w:rPr>
            </w:pPr>
            <w:r w:rsidRPr="000430EC">
              <w:rPr>
                <w:i/>
                <w:iCs/>
                <w:sz w:val="20"/>
                <w:szCs w:val="20"/>
                <w:u w:val="single"/>
                <w:lang w:val="it-IT"/>
              </w:rPr>
              <w:t>From A.I.S.E.:</w:t>
            </w:r>
          </w:p>
          <w:p w14:paraId="23A2D545" w14:textId="77777777" w:rsidR="00C6033B" w:rsidRPr="00E402F2" w:rsidRDefault="00C6033B" w:rsidP="00A75161">
            <w:pPr>
              <w:ind w:left="527"/>
              <w:contextualSpacing/>
              <w:jc w:val="left"/>
              <w:rPr>
                <w:sz w:val="20"/>
                <w:szCs w:val="20"/>
                <w:lang w:val="it-IT"/>
              </w:rPr>
            </w:pPr>
            <w:r w:rsidRPr="00E402F2">
              <w:rPr>
                <w:sz w:val="20"/>
                <w:szCs w:val="20"/>
                <w:lang w:val="it-IT"/>
              </w:rPr>
              <w:t>Luca Conti</w:t>
            </w:r>
          </w:p>
          <w:p w14:paraId="38DC8FF5" w14:textId="55C2E343" w:rsidR="00C6033B" w:rsidRPr="00E402F2" w:rsidRDefault="00C6033B" w:rsidP="00A75161">
            <w:pPr>
              <w:ind w:left="527"/>
              <w:contextualSpacing/>
              <w:jc w:val="left"/>
              <w:rPr>
                <w:sz w:val="20"/>
                <w:szCs w:val="20"/>
                <w:lang w:val="it-IT"/>
              </w:rPr>
            </w:pPr>
            <w:r w:rsidRPr="00E402F2">
              <w:rPr>
                <w:sz w:val="20"/>
                <w:szCs w:val="20"/>
                <w:lang w:val="it-IT"/>
              </w:rPr>
              <w:t xml:space="preserve">Sascha Nissen </w:t>
            </w:r>
          </w:p>
          <w:p w14:paraId="008B8652" w14:textId="77777777" w:rsidR="00C6033B" w:rsidRPr="00E402F2" w:rsidRDefault="00C6033B" w:rsidP="00A75161">
            <w:pPr>
              <w:ind w:left="527"/>
              <w:contextualSpacing/>
              <w:jc w:val="left"/>
              <w:rPr>
                <w:sz w:val="20"/>
                <w:szCs w:val="20"/>
                <w:lang w:val="it-IT"/>
              </w:rPr>
            </w:pPr>
            <w:r w:rsidRPr="00E402F2">
              <w:rPr>
                <w:sz w:val="20"/>
                <w:szCs w:val="20"/>
                <w:lang w:val="it-IT"/>
              </w:rPr>
              <w:t xml:space="preserve">Jan Robinson </w:t>
            </w:r>
          </w:p>
          <w:p w14:paraId="03ACA2E0" w14:textId="77777777" w:rsidR="00C6033B" w:rsidRPr="00E402F2" w:rsidRDefault="00C6033B" w:rsidP="00A75161">
            <w:pPr>
              <w:ind w:left="527"/>
              <w:contextualSpacing/>
              <w:jc w:val="left"/>
              <w:rPr>
                <w:sz w:val="20"/>
                <w:szCs w:val="20"/>
                <w:lang w:val="it-IT"/>
              </w:rPr>
            </w:pPr>
            <w:r w:rsidRPr="00E402F2">
              <w:rPr>
                <w:sz w:val="20"/>
                <w:szCs w:val="20"/>
                <w:lang w:val="it-IT"/>
              </w:rPr>
              <w:t>Giulia Sebastio</w:t>
            </w:r>
          </w:p>
          <w:p w14:paraId="10F12FDD" w14:textId="77777777" w:rsidR="00C6033B" w:rsidRPr="00E402F2" w:rsidRDefault="00C6033B" w:rsidP="00A75161">
            <w:pPr>
              <w:ind w:left="527"/>
              <w:contextualSpacing/>
              <w:jc w:val="left"/>
              <w:rPr>
                <w:sz w:val="20"/>
                <w:szCs w:val="20"/>
                <w:lang w:val="it-IT"/>
              </w:rPr>
            </w:pPr>
            <w:r w:rsidRPr="00E402F2">
              <w:rPr>
                <w:sz w:val="20"/>
                <w:szCs w:val="20"/>
                <w:lang w:val="it-IT"/>
              </w:rPr>
              <w:t xml:space="preserve">Valérie </w:t>
            </w:r>
            <w:proofErr w:type="spellStart"/>
            <w:r w:rsidRPr="00E402F2">
              <w:rPr>
                <w:sz w:val="20"/>
                <w:szCs w:val="20"/>
                <w:lang w:val="it-IT"/>
              </w:rPr>
              <w:t>Séjourné</w:t>
            </w:r>
            <w:proofErr w:type="spellEnd"/>
          </w:p>
          <w:p w14:paraId="0FC5F103" w14:textId="77777777" w:rsidR="00C3313B" w:rsidRPr="000430EC" w:rsidRDefault="00C6033B" w:rsidP="00A75161">
            <w:pPr>
              <w:ind w:left="527"/>
              <w:contextualSpacing/>
              <w:jc w:val="left"/>
              <w:rPr>
                <w:sz w:val="20"/>
                <w:szCs w:val="20"/>
                <w:lang w:val="it-IT"/>
              </w:rPr>
            </w:pPr>
            <w:r w:rsidRPr="000430EC">
              <w:rPr>
                <w:sz w:val="20"/>
                <w:szCs w:val="20"/>
                <w:lang w:val="it-IT"/>
              </w:rPr>
              <w:t>Mohamed Temsamani</w:t>
            </w:r>
          </w:p>
          <w:p w14:paraId="37BBAB61" w14:textId="77777777" w:rsidR="00C6033B" w:rsidRPr="000430EC" w:rsidRDefault="00C6033B" w:rsidP="00A75161">
            <w:pPr>
              <w:ind w:left="527"/>
              <w:contextualSpacing/>
              <w:jc w:val="left"/>
              <w:rPr>
                <w:sz w:val="20"/>
                <w:szCs w:val="20"/>
                <w:lang w:val="it-IT"/>
              </w:rPr>
            </w:pPr>
            <w:r w:rsidRPr="000430EC">
              <w:rPr>
                <w:sz w:val="20"/>
                <w:szCs w:val="20"/>
                <w:lang w:val="it-IT"/>
              </w:rPr>
              <w:t>Amelie Weber</w:t>
            </w:r>
          </w:p>
          <w:p w14:paraId="35AA897A" w14:textId="77777777" w:rsidR="00C6033B" w:rsidRPr="00B307A8" w:rsidRDefault="00C6033B" w:rsidP="00A75161">
            <w:pPr>
              <w:contextualSpacing/>
              <w:jc w:val="left"/>
              <w:rPr>
                <w:sz w:val="20"/>
                <w:szCs w:val="20"/>
                <w:lang w:val="de-DE"/>
              </w:rPr>
            </w:pPr>
            <w:r w:rsidRPr="000430EC">
              <w:rPr>
                <w:sz w:val="20"/>
                <w:szCs w:val="20"/>
                <w:lang w:val="it-IT"/>
              </w:rPr>
              <w:t xml:space="preserve">          </w:t>
            </w:r>
            <w:r w:rsidRPr="00B307A8">
              <w:rPr>
                <w:sz w:val="20"/>
                <w:szCs w:val="20"/>
                <w:lang w:val="de-DE"/>
              </w:rPr>
              <w:t>Susanne Zänker</w:t>
            </w:r>
          </w:p>
          <w:p w14:paraId="6A68E62F" w14:textId="77777777" w:rsidR="00C6033B" w:rsidRPr="00B307A8" w:rsidRDefault="00C6033B" w:rsidP="00A75161">
            <w:pPr>
              <w:ind w:hanging="357"/>
              <w:contextualSpacing/>
              <w:jc w:val="left"/>
              <w:rPr>
                <w:i/>
                <w:iCs/>
                <w:sz w:val="20"/>
                <w:szCs w:val="20"/>
                <w:lang w:val="de-DE"/>
              </w:rPr>
            </w:pPr>
          </w:p>
          <w:p w14:paraId="26BCB4C4" w14:textId="77777777" w:rsidR="00C6033B" w:rsidRPr="00E402F2" w:rsidRDefault="00C6033B" w:rsidP="00B94537">
            <w:pPr>
              <w:ind w:hanging="6"/>
              <w:contextualSpacing/>
              <w:jc w:val="left"/>
              <w:rPr>
                <w:sz w:val="20"/>
                <w:szCs w:val="20"/>
                <w:lang w:val="it-IT"/>
              </w:rPr>
            </w:pPr>
          </w:p>
        </w:tc>
      </w:tr>
    </w:tbl>
    <w:p w14:paraId="093323B7" w14:textId="06AEFA33" w:rsidR="00F92DEC" w:rsidRDefault="008D2BBD" w:rsidP="00F92DEC">
      <w:pPr>
        <w:pStyle w:val="Agendaitemlevel1"/>
      </w:pPr>
      <w:r>
        <w:t xml:space="preserve">WELCOME AND </w:t>
      </w:r>
      <w:r w:rsidR="00F92DEC" w:rsidRPr="00F92DEC">
        <w:t>Reminder on competition policy</w:t>
      </w:r>
    </w:p>
    <w:p w14:paraId="4A100ACF" w14:textId="77777777" w:rsidR="0079519B" w:rsidRPr="00E402F2" w:rsidRDefault="0079519B" w:rsidP="0079519B">
      <w:r w:rsidRPr="00E402F2">
        <w:t xml:space="preserve">The rules of the Competition law were reminded, and all agreed to adhere. </w:t>
      </w:r>
    </w:p>
    <w:p w14:paraId="09EDE3C6" w14:textId="78C0933A" w:rsidR="00462A79" w:rsidRDefault="00F92DEC" w:rsidP="00F92DEC">
      <w:pPr>
        <w:pStyle w:val="Agendaitemlevel1"/>
      </w:pPr>
      <w:r w:rsidRPr="00F92DEC">
        <w:t xml:space="preserve">approval of agenda </w:t>
      </w:r>
    </w:p>
    <w:p w14:paraId="05DAF682" w14:textId="19EF94E0" w:rsidR="000C201A" w:rsidRPr="00A30ECB" w:rsidRDefault="000C201A" w:rsidP="000C201A">
      <w:r>
        <w:t>The agenda was approved</w:t>
      </w:r>
      <w:r w:rsidR="0079519B">
        <w:t xml:space="preserve">. </w:t>
      </w:r>
    </w:p>
    <w:p w14:paraId="31CF88F9" w14:textId="4E7C0BB6" w:rsidR="008D2BBD" w:rsidRPr="008D2BBD" w:rsidRDefault="008D2BBD" w:rsidP="008D2BBD">
      <w:pPr>
        <w:pStyle w:val="Agendaitemlevel1"/>
      </w:pPr>
      <w:r>
        <w:t>KEY TOPIC</w:t>
      </w:r>
      <w:r w:rsidR="009F3297">
        <w:t xml:space="preserve">: </w:t>
      </w:r>
      <w:r>
        <w:t xml:space="preserve"> </w:t>
      </w:r>
      <w:r w:rsidR="009F3297" w:rsidRPr="008D2BBD">
        <w:rPr>
          <w:bCs/>
        </w:rPr>
        <w:t>European Green deal</w:t>
      </w:r>
      <w:r w:rsidR="009F3297">
        <w:t xml:space="preserve">: recent developments    </w:t>
      </w:r>
    </w:p>
    <w:p w14:paraId="0B127877" w14:textId="75941F27" w:rsidR="00E33F18" w:rsidRPr="000430EC" w:rsidRDefault="00E33F18" w:rsidP="009F3297">
      <w:pPr>
        <w:pStyle w:val="Agendaitemlevel1"/>
        <w:numPr>
          <w:ilvl w:val="0"/>
          <w:numId w:val="0"/>
        </w:numPr>
        <w:ind w:left="5670"/>
        <w:rPr>
          <w:rStyle w:val="AgendaSpeaker"/>
        </w:rPr>
      </w:pPr>
      <w:r>
        <w:t xml:space="preserve"> </w:t>
      </w:r>
      <w:r w:rsidRPr="000430EC">
        <w:rPr>
          <w:rStyle w:val="AgendaSpeaker"/>
          <w:b w:val="0"/>
          <w:caps w:val="0"/>
          <w:sz w:val="20"/>
          <w:szCs w:val="20"/>
        </w:rPr>
        <w:t>(</w:t>
      </w:r>
      <w:proofErr w:type="spellStart"/>
      <w:r w:rsidRPr="000430EC">
        <w:rPr>
          <w:rStyle w:val="AgendaSpeaker"/>
          <w:b w:val="0"/>
          <w:caps w:val="0"/>
          <w:sz w:val="20"/>
          <w:szCs w:val="20"/>
        </w:rPr>
        <w:t>S.Nissen</w:t>
      </w:r>
      <w:proofErr w:type="spellEnd"/>
      <w:r w:rsidRPr="000430EC">
        <w:rPr>
          <w:rStyle w:val="AgendaSpeaker"/>
          <w:b w:val="0"/>
          <w:caps w:val="0"/>
          <w:sz w:val="20"/>
          <w:szCs w:val="20"/>
        </w:rPr>
        <w:t xml:space="preserve">, </w:t>
      </w:r>
      <w:proofErr w:type="spellStart"/>
      <w:r w:rsidRPr="000430EC">
        <w:rPr>
          <w:rStyle w:val="AgendaSpeaker"/>
          <w:b w:val="0"/>
          <w:caps w:val="0"/>
          <w:sz w:val="20"/>
          <w:szCs w:val="20"/>
        </w:rPr>
        <w:t>M.Temsamani</w:t>
      </w:r>
      <w:proofErr w:type="spellEnd"/>
      <w:r w:rsidRPr="000430EC">
        <w:rPr>
          <w:rStyle w:val="AgendaSpeaker"/>
          <w:b w:val="0"/>
          <w:caps w:val="0"/>
          <w:sz w:val="20"/>
          <w:szCs w:val="20"/>
        </w:rPr>
        <w:t xml:space="preserve">, </w:t>
      </w:r>
      <w:proofErr w:type="spellStart"/>
      <w:r w:rsidRPr="000430EC">
        <w:rPr>
          <w:rStyle w:val="AgendaSpeaker"/>
          <w:b w:val="0"/>
          <w:caps w:val="0"/>
          <w:sz w:val="20"/>
          <w:szCs w:val="20"/>
        </w:rPr>
        <w:t>J.Robinson</w:t>
      </w:r>
      <w:proofErr w:type="spellEnd"/>
      <w:r w:rsidRPr="000430EC">
        <w:rPr>
          <w:rStyle w:val="AgendaSpeaker"/>
          <w:b w:val="0"/>
          <w:caps w:val="0"/>
          <w:sz w:val="20"/>
          <w:szCs w:val="20"/>
        </w:rPr>
        <w:t>)</w:t>
      </w:r>
      <w:r w:rsidR="008D2BBD" w:rsidRPr="000430EC">
        <w:rPr>
          <w:rStyle w:val="AgendaSpeaker"/>
          <w:b w:val="0"/>
        </w:rPr>
        <w:tab/>
      </w:r>
    </w:p>
    <w:p w14:paraId="14DE51D3" w14:textId="49C8A39A" w:rsidR="008D2BBD" w:rsidRDefault="008D2BBD" w:rsidP="00E33F18">
      <w:pPr>
        <w:pStyle w:val="Agendaitemlevel2"/>
        <w:rPr>
          <w:b/>
          <w:bCs/>
        </w:rPr>
      </w:pPr>
      <w:r w:rsidRPr="009F3297">
        <w:rPr>
          <w:b/>
          <w:bCs/>
        </w:rPr>
        <w:t>Chemical Strategy for Sustainability</w:t>
      </w:r>
      <w:r w:rsidR="007A6D74">
        <w:rPr>
          <w:b/>
          <w:bCs/>
        </w:rPr>
        <w:t xml:space="preserve"> (CSS)</w:t>
      </w:r>
      <w:r w:rsidRPr="009F3297">
        <w:rPr>
          <w:b/>
          <w:bCs/>
        </w:rPr>
        <w:t xml:space="preserve"> and Zero-pollution </w:t>
      </w:r>
      <w:r w:rsidR="007A6D74">
        <w:rPr>
          <w:b/>
          <w:bCs/>
        </w:rPr>
        <w:t>(</w:t>
      </w:r>
      <w:proofErr w:type="spellStart"/>
      <w:r w:rsidR="007A6D74">
        <w:rPr>
          <w:b/>
          <w:bCs/>
        </w:rPr>
        <w:t>ZP</w:t>
      </w:r>
      <w:proofErr w:type="spellEnd"/>
      <w:r w:rsidR="007A6D74">
        <w:rPr>
          <w:b/>
          <w:bCs/>
        </w:rPr>
        <w:t xml:space="preserve">) </w:t>
      </w:r>
      <w:r w:rsidRPr="009F3297">
        <w:rPr>
          <w:b/>
          <w:bCs/>
        </w:rPr>
        <w:t>action plan</w:t>
      </w:r>
    </w:p>
    <w:p w14:paraId="78C37EFF" w14:textId="0C7B3AE2" w:rsidR="007A6D74" w:rsidRDefault="007A6D74" w:rsidP="007A6D74">
      <w:pPr>
        <w:pStyle w:val="Agendaitemlevel1"/>
        <w:numPr>
          <w:ilvl w:val="0"/>
          <w:numId w:val="0"/>
        </w:numPr>
        <w:rPr>
          <w:b w:val="0"/>
          <w:caps w:val="0"/>
          <w:color w:val="auto"/>
        </w:rPr>
      </w:pPr>
      <w:r w:rsidRPr="007A6D74">
        <w:rPr>
          <w:b w:val="0"/>
          <w:caps w:val="0"/>
          <w:color w:val="auto"/>
        </w:rPr>
        <w:t>J. R</w:t>
      </w:r>
      <w:r>
        <w:rPr>
          <w:b w:val="0"/>
          <w:caps w:val="0"/>
          <w:color w:val="auto"/>
        </w:rPr>
        <w:t>obinson reported from the latest developments (</w:t>
      </w:r>
      <w:hyperlink r:id="rId11" w:history="1">
        <w:r w:rsidRPr="0013103E">
          <w:rPr>
            <w:rStyle w:val="Hyperlink"/>
            <w:b w:val="0"/>
            <w:caps w:val="0"/>
          </w:rPr>
          <w:t>see slides</w:t>
        </w:r>
      </w:hyperlink>
      <w:r>
        <w:rPr>
          <w:b w:val="0"/>
          <w:caps w:val="0"/>
          <w:color w:val="auto"/>
        </w:rPr>
        <w:t xml:space="preserve">). </w:t>
      </w:r>
    </w:p>
    <w:p w14:paraId="6AF4F020" w14:textId="60C0E7A3" w:rsidR="007A6D74" w:rsidRDefault="007A6D74" w:rsidP="007A6D74">
      <w:pPr>
        <w:pStyle w:val="Agendaitemlevel1"/>
        <w:numPr>
          <w:ilvl w:val="0"/>
          <w:numId w:val="0"/>
        </w:numPr>
        <w:rPr>
          <w:b w:val="0"/>
          <w:caps w:val="0"/>
          <w:color w:val="auto"/>
        </w:rPr>
      </w:pPr>
      <w:r>
        <w:rPr>
          <w:b w:val="0"/>
          <w:caps w:val="0"/>
          <w:color w:val="auto"/>
        </w:rPr>
        <w:t xml:space="preserve">She mentioned a recent event that she attended for </w:t>
      </w:r>
      <w:proofErr w:type="spellStart"/>
      <w:r>
        <w:rPr>
          <w:b w:val="0"/>
          <w:caps w:val="0"/>
          <w:color w:val="auto"/>
        </w:rPr>
        <w:t>DUCC</w:t>
      </w:r>
      <w:proofErr w:type="spellEnd"/>
      <w:r>
        <w:rPr>
          <w:b w:val="0"/>
          <w:caps w:val="0"/>
          <w:color w:val="auto"/>
        </w:rPr>
        <w:t xml:space="preserve">, with the </w:t>
      </w:r>
      <w:proofErr w:type="spellStart"/>
      <w:r>
        <w:rPr>
          <w:b w:val="0"/>
          <w:caps w:val="0"/>
          <w:color w:val="auto"/>
        </w:rPr>
        <w:t>MEP</w:t>
      </w:r>
      <w:proofErr w:type="spellEnd"/>
      <w:r>
        <w:rPr>
          <w:b w:val="0"/>
          <w:caps w:val="0"/>
          <w:color w:val="auto"/>
        </w:rPr>
        <w:t xml:space="preserve"> M. </w:t>
      </w:r>
      <w:proofErr w:type="spellStart"/>
      <w:r>
        <w:rPr>
          <w:b w:val="0"/>
          <w:caps w:val="0"/>
          <w:color w:val="auto"/>
        </w:rPr>
        <w:t>Spyraki</w:t>
      </w:r>
      <w:proofErr w:type="spellEnd"/>
      <w:r>
        <w:rPr>
          <w:b w:val="0"/>
          <w:caps w:val="0"/>
          <w:color w:val="auto"/>
        </w:rPr>
        <w:t xml:space="preserve"> who is calling for a global level playing field for the European Industry that may be affected by the CSS. Beside </w:t>
      </w:r>
      <w:proofErr w:type="spellStart"/>
      <w:r>
        <w:rPr>
          <w:b w:val="0"/>
          <w:caps w:val="0"/>
          <w:color w:val="auto"/>
        </w:rPr>
        <w:t>DUCC</w:t>
      </w:r>
      <w:proofErr w:type="spellEnd"/>
      <w:r>
        <w:rPr>
          <w:b w:val="0"/>
          <w:caps w:val="0"/>
          <w:color w:val="auto"/>
        </w:rPr>
        <w:t xml:space="preserve">, </w:t>
      </w:r>
      <w:proofErr w:type="spellStart"/>
      <w:r>
        <w:rPr>
          <w:b w:val="0"/>
          <w:caps w:val="0"/>
          <w:color w:val="auto"/>
        </w:rPr>
        <w:t>CEFIC</w:t>
      </w:r>
      <w:proofErr w:type="spellEnd"/>
      <w:r>
        <w:rPr>
          <w:b w:val="0"/>
          <w:caps w:val="0"/>
          <w:color w:val="auto"/>
        </w:rPr>
        <w:t xml:space="preserve">, </w:t>
      </w:r>
      <w:proofErr w:type="spellStart"/>
      <w:r>
        <w:rPr>
          <w:b w:val="0"/>
          <w:caps w:val="0"/>
          <w:color w:val="auto"/>
        </w:rPr>
        <w:t>EEB</w:t>
      </w:r>
      <w:proofErr w:type="spellEnd"/>
      <w:r>
        <w:rPr>
          <w:b w:val="0"/>
          <w:caps w:val="0"/>
          <w:color w:val="auto"/>
        </w:rPr>
        <w:t xml:space="preserve"> and </w:t>
      </w:r>
      <w:proofErr w:type="spellStart"/>
      <w:r>
        <w:rPr>
          <w:b w:val="0"/>
          <w:caps w:val="0"/>
          <w:color w:val="auto"/>
        </w:rPr>
        <w:t>ECHA</w:t>
      </w:r>
      <w:proofErr w:type="spellEnd"/>
      <w:r>
        <w:rPr>
          <w:b w:val="0"/>
          <w:caps w:val="0"/>
          <w:color w:val="auto"/>
        </w:rPr>
        <w:t xml:space="preserve"> were also attending. </w:t>
      </w:r>
    </w:p>
    <w:p w14:paraId="26558659" w14:textId="54F42B61" w:rsidR="00AB1F11" w:rsidRDefault="007A6D74" w:rsidP="007A6D74">
      <w:pPr>
        <w:pStyle w:val="Agendaitemlevel1"/>
        <w:numPr>
          <w:ilvl w:val="0"/>
          <w:numId w:val="0"/>
        </w:numPr>
        <w:rPr>
          <w:b w:val="0"/>
          <w:caps w:val="0"/>
          <w:color w:val="auto"/>
        </w:rPr>
      </w:pPr>
      <w:r>
        <w:rPr>
          <w:b w:val="0"/>
          <w:caps w:val="0"/>
          <w:color w:val="auto"/>
        </w:rPr>
        <w:t xml:space="preserve">She also referred to the upcoming meeting of the Cross Industry Platform on CSS lead by </w:t>
      </w:r>
      <w:proofErr w:type="spellStart"/>
      <w:r>
        <w:rPr>
          <w:b w:val="0"/>
          <w:caps w:val="0"/>
          <w:color w:val="auto"/>
        </w:rPr>
        <w:t>CEFIC</w:t>
      </w:r>
      <w:proofErr w:type="spellEnd"/>
      <w:r>
        <w:rPr>
          <w:b w:val="0"/>
          <w:caps w:val="0"/>
          <w:color w:val="auto"/>
        </w:rPr>
        <w:t xml:space="preserve"> to take place during the afternoon, to define the common priority areas to assess how to best create synergies and alliances. </w:t>
      </w:r>
      <w:r w:rsidR="00AB1F11">
        <w:rPr>
          <w:b w:val="0"/>
          <w:caps w:val="0"/>
          <w:color w:val="auto"/>
        </w:rPr>
        <w:t xml:space="preserve">The discussion will also include the </w:t>
      </w:r>
      <w:proofErr w:type="spellStart"/>
      <w:r w:rsidR="00AB1F11">
        <w:rPr>
          <w:b w:val="0"/>
          <w:caps w:val="0"/>
          <w:color w:val="auto"/>
        </w:rPr>
        <w:t>CEFIC</w:t>
      </w:r>
      <w:proofErr w:type="spellEnd"/>
      <w:r w:rsidR="00AB1F11">
        <w:rPr>
          <w:b w:val="0"/>
          <w:caps w:val="0"/>
          <w:color w:val="auto"/>
        </w:rPr>
        <w:t xml:space="preserve"> project for a holistic </w:t>
      </w:r>
      <w:r w:rsidR="00AB1F11">
        <w:rPr>
          <w:b w:val="0"/>
          <w:caps w:val="0"/>
          <w:color w:val="auto"/>
        </w:rPr>
        <w:lastRenderedPageBreak/>
        <w:t>impact assessment of the CSS to the chemical industry, and the possibility for DU sectors to hook onto the survey with their specific questions. The A.I.S.E. Board had followed the MC recommendation for an in-principle agreement to join in, pending the resources and also to ensure that communication on our findings are exclusively left to A.I.S.E.</w:t>
      </w:r>
    </w:p>
    <w:p w14:paraId="0F938F27" w14:textId="038527D3" w:rsidR="007A6D74" w:rsidRPr="007A6D74" w:rsidRDefault="007A6D74" w:rsidP="007A6D74">
      <w:pPr>
        <w:pStyle w:val="Agendaitemlevel1"/>
        <w:numPr>
          <w:ilvl w:val="0"/>
          <w:numId w:val="0"/>
        </w:numPr>
        <w:rPr>
          <w:b w:val="0"/>
          <w:caps w:val="0"/>
          <w:color w:val="auto"/>
        </w:rPr>
      </w:pPr>
      <w:r>
        <w:rPr>
          <w:b w:val="0"/>
          <w:caps w:val="0"/>
          <w:color w:val="auto"/>
        </w:rPr>
        <w:t xml:space="preserve">The A.I.S.E. CSS/ </w:t>
      </w:r>
      <w:proofErr w:type="spellStart"/>
      <w:r>
        <w:rPr>
          <w:b w:val="0"/>
          <w:caps w:val="0"/>
          <w:color w:val="auto"/>
        </w:rPr>
        <w:t>ZP</w:t>
      </w:r>
      <w:proofErr w:type="spellEnd"/>
      <w:r>
        <w:rPr>
          <w:b w:val="0"/>
          <w:caps w:val="0"/>
          <w:color w:val="auto"/>
        </w:rPr>
        <w:t xml:space="preserve"> SG will meet again end of January 2021.</w:t>
      </w:r>
    </w:p>
    <w:p w14:paraId="0A1D4D29" w14:textId="42C96EE9" w:rsidR="00E33F18" w:rsidRPr="009F3297" w:rsidRDefault="00E33F18" w:rsidP="00E33F18">
      <w:pPr>
        <w:pStyle w:val="Agendaitemlevel2"/>
        <w:rPr>
          <w:b/>
          <w:bCs/>
        </w:rPr>
      </w:pPr>
      <w:r w:rsidRPr="009F3297">
        <w:rPr>
          <w:b/>
          <w:bCs/>
        </w:rPr>
        <w:t xml:space="preserve">Climate Action: </w:t>
      </w:r>
      <w:hyperlink r:id="rId12" w:history="1">
        <w:r w:rsidR="001159F0" w:rsidRPr="00650247">
          <w:rPr>
            <w:rStyle w:val="Hyperlink"/>
          </w:rPr>
          <w:t>Refer to prese</w:t>
        </w:r>
        <w:r w:rsidR="00AA4B61" w:rsidRPr="00650247">
          <w:rPr>
            <w:rStyle w:val="Hyperlink"/>
          </w:rPr>
          <w:t>ntation</w:t>
        </w:r>
      </w:hyperlink>
    </w:p>
    <w:p w14:paraId="3153AC3C" w14:textId="77777777" w:rsidR="00AB1F11" w:rsidRDefault="00E33F18" w:rsidP="00E33F18">
      <w:r>
        <w:tab/>
        <w:t>- Commission communication expected 9 Dec 2020</w:t>
      </w:r>
      <w:r w:rsidR="0071708D">
        <w:t xml:space="preserve"> / Launch of Climate Pact </w:t>
      </w:r>
      <w:r w:rsidR="00BD321B">
        <w:br/>
      </w:r>
      <w:r w:rsidR="00BD321B">
        <w:tab/>
        <w:t xml:space="preserve">   </w:t>
      </w:r>
      <w:r w:rsidR="0071708D">
        <w:t>(16 Dec</w:t>
      </w:r>
      <w:r w:rsidR="00CB49A2">
        <w:t>ember</w:t>
      </w:r>
      <w:r w:rsidR="0071708D">
        <w:t xml:space="preserve"> 2020)</w:t>
      </w:r>
    </w:p>
    <w:p w14:paraId="63A9A345" w14:textId="51D5D3FC" w:rsidR="00E33F18" w:rsidRDefault="009C5433" w:rsidP="00E33F18">
      <w:r>
        <w:t xml:space="preserve">The Commission published a communication on the European Climate Pact on the 9 December, see slides where the link is included. One of the proposed action is to </w:t>
      </w:r>
      <w:r w:rsidRPr="009C5433">
        <w:t>collect pledges from individuals and organisations who wish to make their contribution to the fight against climate change</w:t>
      </w:r>
      <w:r>
        <w:t xml:space="preserve">. The documents and proposals are being looked at in detail to also identify the role for companies and </w:t>
      </w:r>
      <w:r w:rsidR="00200B9B">
        <w:t xml:space="preserve">associations. </w:t>
      </w:r>
      <w:r w:rsidR="00200B9B">
        <w:br/>
      </w:r>
      <w:r w:rsidR="00E33F18">
        <w:br/>
      </w:r>
      <w:r w:rsidR="00E33F18">
        <w:tab/>
        <w:t xml:space="preserve">- Update from the </w:t>
      </w:r>
      <w:r w:rsidR="008449A0">
        <w:t xml:space="preserve">Board and Climate </w:t>
      </w:r>
      <w:r w:rsidR="00E33F18">
        <w:t>TF discussion</w:t>
      </w:r>
      <w:r w:rsidR="00200B9B">
        <w:t xml:space="preserve"> (</w:t>
      </w:r>
      <w:hyperlink r:id="rId13" w:history="1">
        <w:r w:rsidR="00200B9B" w:rsidRPr="00BE2826">
          <w:rPr>
            <w:rStyle w:val="Hyperlink"/>
          </w:rPr>
          <w:t>see slides</w:t>
        </w:r>
      </w:hyperlink>
      <w:r w:rsidR="00200B9B">
        <w:t>)</w:t>
      </w:r>
    </w:p>
    <w:p w14:paraId="79614DC7" w14:textId="638350EC" w:rsidR="00200B9B" w:rsidRPr="00200B9B" w:rsidRDefault="00200B9B" w:rsidP="00200B9B">
      <w:r>
        <w:t xml:space="preserve">The Board called in October to shift the A.I.S.E. priority from an B to an A to reiterate the mandate of the Climate TF to look at </w:t>
      </w:r>
      <w:r w:rsidRPr="00200B9B">
        <w:rPr>
          <w:lang w:val="en-US"/>
        </w:rPr>
        <w:t xml:space="preserve">climate action, addressing </w:t>
      </w:r>
      <w:r w:rsidRPr="00200B9B">
        <w:rPr>
          <w:u w:val="single"/>
          <w:lang w:val="en-US"/>
        </w:rPr>
        <w:t>production</w:t>
      </w:r>
      <w:r w:rsidRPr="00200B9B">
        <w:rPr>
          <w:lang w:val="en-US"/>
        </w:rPr>
        <w:t xml:space="preserve"> and </w:t>
      </w:r>
      <w:r w:rsidRPr="00200B9B">
        <w:rPr>
          <w:u w:val="single"/>
          <w:lang w:val="en-US"/>
        </w:rPr>
        <w:t>use</w:t>
      </w:r>
      <w:r w:rsidRPr="00200B9B">
        <w:rPr>
          <w:lang w:val="en-US"/>
        </w:rPr>
        <w:t xml:space="preserve"> phase; </w:t>
      </w:r>
      <w:r w:rsidRPr="00200B9B">
        <w:rPr>
          <w:u w:val="single"/>
          <w:lang w:val="en-US"/>
        </w:rPr>
        <w:t>upstream</w:t>
      </w:r>
      <w:r w:rsidRPr="00200B9B">
        <w:rPr>
          <w:lang w:val="en-US"/>
        </w:rPr>
        <w:t xml:space="preserve"> to be looked at as </w:t>
      </w:r>
      <w:r>
        <w:rPr>
          <w:lang w:val="en-US"/>
        </w:rPr>
        <w:t xml:space="preserve">well. A matrix for an </w:t>
      </w:r>
      <w:proofErr w:type="spellStart"/>
      <w:r>
        <w:rPr>
          <w:lang w:val="en-US"/>
        </w:rPr>
        <w:t>LCA</w:t>
      </w:r>
      <w:proofErr w:type="spellEnd"/>
      <w:r>
        <w:rPr>
          <w:lang w:val="en-US"/>
        </w:rPr>
        <w:t xml:space="preserve"> analysis is being set up to quantify the</w:t>
      </w:r>
      <w:r w:rsidRPr="00200B9B">
        <w:rPr>
          <w:lang w:val="en-US"/>
        </w:rPr>
        <w:t xml:space="preserve"> climate footprint of </w:t>
      </w:r>
      <w:proofErr w:type="spellStart"/>
      <w:r w:rsidRPr="00200B9B">
        <w:rPr>
          <w:lang w:val="en-US"/>
        </w:rPr>
        <w:t>A.I.S.E.’s</w:t>
      </w:r>
      <w:proofErr w:type="spellEnd"/>
      <w:r w:rsidRPr="00200B9B">
        <w:rPr>
          <w:lang w:val="en-US"/>
        </w:rPr>
        <w:t xml:space="preserve"> product portfolio</w:t>
      </w:r>
      <w:r>
        <w:rPr>
          <w:lang w:val="en-US"/>
        </w:rPr>
        <w:t>. The next meeting is beginning of January.</w:t>
      </w:r>
    </w:p>
    <w:p w14:paraId="2FF5D096" w14:textId="489702D1" w:rsidR="008D2BBD" w:rsidRPr="009F3297" w:rsidRDefault="008D2BBD" w:rsidP="008D2BBD">
      <w:pPr>
        <w:pStyle w:val="Agendaitemlevel2"/>
        <w:rPr>
          <w:b/>
          <w:bCs/>
        </w:rPr>
      </w:pPr>
      <w:r w:rsidRPr="009F3297">
        <w:rPr>
          <w:b/>
          <w:bCs/>
        </w:rPr>
        <w:t>Circular Economy</w:t>
      </w:r>
      <w:r w:rsidR="00200B9B">
        <w:rPr>
          <w:b/>
          <w:bCs/>
        </w:rPr>
        <w:t xml:space="preserve"> (</w:t>
      </w:r>
      <w:proofErr w:type="spellStart"/>
      <w:r w:rsidR="00200B9B">
        <w:rPr>
          <w:b/>
          <w:bCs/>
        </w:rPr>
        <w:t>CEAP</w:t>
      </w:r>
      <w:proofErr w:type="spellEnd"/>
      <w:r w:rsidR="00200B9B">
        <w:rPr>
          <w:b/>
          <w:bCs/>
        </w:rPr>
        <w:t xml:space="preserve">) </w:t>
      </w:r>
    </w:p>
    <w:p w14:paraId="08985B50" w14:textId="6453F50C" w:rsidR="008D2BBD" w:rsidRDefault="008D2BBD" w:rsidP="008D2BBD">
      <w:pPr>
        <w:pStyle w:val="Agendaitemlevel3"/>
      </w:pPr>
      <w:r>
        <w:t xml:space="preserve">Substantiation of green claims </w:t>
      </w:r>
      <w:r w:rsidR="00E33F18">
        <w:t>– Debriefing from December Board</w:t>
      </w:r>
    </w:p>
    <w:p w14:paraId="03ECC77F" w14:textId="46FC9984" w:rsidR="00200B9B" w:rsidRDefault="00AE1484" w:rsidP="00200B9B">
      <w:pPr>
        <w:pStyle w:val="Agendaitemlevel3"/>
        <w:numPr>
          <w:ilvl w:val="0"/>
          <w:numId w:val="0"/>
        </w:numPr>
        <w:ind w:left="567"/>
      </w:pPr>
      <w:hyperlink r:id="rId14" w:history="1">
        <w:r w:rsidR="00200B9B" w:rsidRPr="00AE1484">
          <w:rPr>
            <w:rStyle w:val="Hyperlink"/>
          </w:rPr>
          <w:t>Refer to presentation</w:t>
        </w:r>
      </w:hyperlink>
      <w:r w:rsidR="00200B9B">
        <w:t xml:space="preserve"> which are also including the updates from the last Board discussion.</w:t>
      </w:r>
    </w:p>
    <w:p w14:paraId="554703F9" w14:textId="77777777" w:rsidR="0096250E" w:rsidRPr="00532432" w:rsidRDefault="0096250E" w:rsidP="0096250E">
      <w:pPr>
        <w:pStyle w:val="Agendaitemlevel3"/>
      </w:pPr>
      <w:r>
        <w:t>Em</w:t>
      </w:r>
      <w:r w:rsidRPr="00532432">
        <w:t>powering Consumer in the green transition</w:t>
      </w:r>
    </w:p>
    <w:p w14:paraId="0CDC535F" w14:textId="7C78EC5E" w:rsidR="00CB49A2" w:rsidRPr="00200B9B" w:rsidRDefault="008D2BBD" w:rsidP="00A75161">
      <w:pPr>
        <w:pStyle w:val="Agendaitemlevel3"/>
        <w:rPr>
          <w:b/>
          <w:bCs/>
        </w:rPr>
      </w:pPr>
      <w:r w:rsidRPr="00532432">
        <w:t>Packaging</w:t>
      </w:r>
      <w:r>
        <w:t xml:space="preserve"> &amp; Packaging Waste Directive</w:t>
      </w:r>
    </w:p>
    <w:p w14:paraId="4610D7E5" w14:textId="14E1E7EB" w:rsidR="00200B9B" w:rsidRDefault="00200B9B" w:rsidP="00200B9B">
      <w:pPr>
        <w:pStyle w:val="Agendaitemlevel3"/>
        <w:numPr>
          <w:ilvl w:val="0"/>
          <w:numId w:val="0"/>
        </w:numPr>
        <w:ind w:left="567"/>
      </w:pPr>
      <w:r>
        <w:t>The A.I.S.E. contribution to the Public Consultation is in its last phase, as the submission date is 6 January 2020.</w:t>
      </w:r>
    </w:p>
    <w:p w14:paraId="398ADDCA" w14:textId="77777777" w:rsidR="00200B9B" w:rsidRPr="00CB49A2" w:rsidRDefault="00200B9B" w:rsidP="00200B9B">
      <w:pPr>
        <w:pStyle w:val="Agendaitemlevel3"/>
        <w:numPr>
          <w:ilvl w:val="0"/>
          <w:numId w:val="0"/>
        </w:numPr>
        <w:ind w:left="567"/>
        <w:rPr>
          <w:b/>
          <w:bCs/>
        </w:rPr>
      </w:pPr>
    </w:p>
    <w:p w14:paraId="0DD05A90" w14:textId="52FDA5FD" w:rsidR="008D2BBD" w:rsidRDefault="008D2BBD" w:rsidP="00CB49A2">
      <w:pPr>
        <w:pStyle w:val="Agendaitemlevel2"/>
        <w:rPr>
          <w:b/>
          <w:bCs/>
        </w:rPr>
      </w:pPr>
      <w:r w:rsidRPr="00CB49A2">
        <w:rPr>
          <w:b/>
          <w:bCs/>
        </w:rPr>
        <w:t>Other developments</w:t>
      </w:r>
    </w:p>
    <w:p w14:paraId="67D5CC20" w14:textId="1F6B69CC" w:rsidR="008B5621" w:rsidRDefault="008B5621" w:rsidP="008B5621">
      <w:pPr>
        <w:pStyle w:val="Agendaitemlevel2"/>
        <w:numPr>
          <w:ilvl w:val="2"/>
          <w:numId w:val="3"/>
        </w:numPr>
      </w:pPr>
      <w:r w:rsidRPr="008B5621">
        <w:t xml:space="preserve">Discussion at Commission to move the scientific committees such as </w:t>
      </w:r>
      <w:proofErr w:type="spellStart"/>
      <w:r w:rsidRPr="008B5621">
        <w:t>SCHER</w:t>
      </w:r>
      <w:proofErr w:type="spellEnd"/>
      <w:r w:rsidRPr="008B5621">
        <w:t xml:space="preserve"> and SCCS to </w:t>
      </w:r>
      <w:proofErr w:type="spellStart"/>
      <w:r w:rsidRPr="008B5621">
        <w:t>ECHA</w:t>
      </w:r>
      <w:proofErr w:type="spellEnd"/>
    </w:p>
    <w:p w14:paraId="76C681A9" w14:textId="71AFC686" w:rsidR="00200B9B" w:rsidRDefault="00200B9B" w:rsidP="00200B9B">
      <w:pPr>
        <w:pStyle w:val="Agendaitemlevel2"/>
        <w:numPr>
          <w:ilvl w:val="0"/>
          <w:numId w:val="0"/>
        </w:numPr>
        <w:ind w:left="1004"/>
      </w:pPr>
      <w:r>
        <w:t xml:space="preserve">The MC was informed that under the Green Deal it is being proposed to move 2 scientific committees currently operating under the Commission DG </w:t>
      </w:r>
      <w:proofErr w:type="spellStart"/>
      <w:r>
        <w:t>SANTE</w:t>
      </w:r>
      <w:proofErr w:type="spellEnd"/>
      <w:r>
        <w:t xml:space="preserve"> to </w:t>
      </w:r>
      <w:proofErr w:type="spellStart"/>
      <w:r>
        <w:t>ECHA</w:t>
      </w:r>
      <w:proofErr w:type="spellEnd"/>
      <w:r>
        <w:t xml:space="preserve">, namely SCCS and </w:t>
      </w:r>
      <w:proofErr w:type="spellStart"/>
      <w:r>
        <w:t>SCHER</w:t>
      </w:r>
      <w:proofErr w:type="spellEnd"/>
      <w:r w:rsidR="00CC24E4">
        <w:t xml:space="preserve"> (see below)</w:t>
      </w:r>
      <w:r w:rsidR="00D13F8E">
        <w:rPr>
          <w:rStyle w:val="FootnoteReference"/>
        </w:rPr>
        <w:footnoteReference w:id="2"/>
      </w:r>
      <w:r>
        <w:t xml:space="preserve">. The reason mentioned is that this would </w:t>
      </w:r>
      <w:r w:rsidR="00CC24E4">
        <w:t xml:space="preserve">allow </w:t>
      </w:r>
      <w:r w:rsidR="00CC24E4">
        <w:lastRenderedPageBreak/>
        <w:t xml:space="preserve">to resource better both committees and that </w:t>
      </w:r>
      <w:proofErr w:type="spellStart"/>
      <w:r w:rsidR="00CC24E4">
        <w:t>ECHA</w:t>
      </w:r>
      <w:proofErr w:type="spellEnd"/>
      <w:r w:rsidR="00CC24E4">
        <w:t xml:space="preserve"> is with its mandate for being a scientific agency a “better” body to host them. </w:t>
      </w:r>
    </w:p>
    <w:p w14:paraId="0E0B4884" w14:textId="2565A511" w:rsidR="00CC24E4" w:rsidRDefault="00CC24E4" w:rsidP="00200B9B">
      <w:pPr>
        <w:pStyle w:val="Agendaitemlevel2"/>
        <w:numPr>
          <w:ilvl w:val="0"/>
          <w:numId w:val="0"/>
        </w:numPr>
        <w:ind w:left="1004"/>
      </w:pPr>
      <w:r>
        <w:t xml:space="preserve">Discussion at </w:t>
      </w:r>
      <w:proofErr w:type="spellStart"/>
      <w:r>
        <w:t>CEFIC</w:t>
      </w:r>
      <w:proofErr w:type="spellEnd"/>
      <w:r>
        <w:t>, Cosmetics Europe level and other associations has started to assess the impact this move could potentially have for industry. Most of the associations were a bit sceptical about the wins for industry, however also feared that whatever industry may say could be misperceived as coming from industry. It would probably make more sense to firstly relook again on the mandate, the tasks and opportunities before issuing an opinion.</w:t>
      </w:r>
    </w:p>
    <w:p w14:paraId="477A5225" w14:textId="28348515" w:rsidR="00CC24E4" w:rsidRPr="00CC24E4" w:rsidRDefault="00CC24E4" w:rsidP="00200B9B">
      <w:pPr>
        <w:pStyle w:val="Agendaitemlevel2"/>
        <w:numPr>
          <w:ilvl w:val="0"/>
          <w:numId w:val="0"/>
        </w:numPr>
        <w:ind w:left="1004"/>
        <w:rPr>
          <w:b/>
          <w:bCs/>
          <w:i/>
          <w:iCs/>
        </w:rPr>
      </w:pPr>
      <w:r w:rsidRPr="00CC24E4">
        <w:rPr>
          <w:b/>
          <w:bCs/>
          <w:i/>
          <w:iCs/>
        </w:rPr>
        <w:t>ACTION:</w:t>
      </w:r>
    </w:p>
    <w:p w14:paraId="01E246BB" w14:textId="5A5B2F5B" w:rsidR="00CC24E4" w:rsidRPr="00CC24E4" w:rsidRDefault="00CC24E4" w:rsidP="00200B9B">
      <w:pPr>
        <w:pStyle w:val="Agendaitemlevel2"/>
        <w:numPr>
          <w:ilvl w:val="0"/>
          <w:numId w:val="0"/>
        </w:numPr>
        <w:ind w:left="1004"/>
        <w:rPr>
          <w:b/>
          <w:bCs/>
          <w:i/>
          <w:iCs/>
        </w:rPr>
      </w:pPr>
      <w:r w:rsidRPr="00CC24E4">
        <w:rPr>
          <w:b/>
          <w:bCs/>
          <w:i/>
          <w:iCs/>
        </w:rPr>
        <w:t>- Provide feedback to A.I.S.E. on your views (MC)</w:t>
      </w:r>
    </w:p>
    <w:p w14:paraId="25DDDCC3" w14:textId="1EE2C6FF" w:rsidR="008B5621" w:rsidRDefault="008B5621" w:rsidP="00CF1916">
      <w:pPr>
        <w:pStyle w:val="Agendaitemlevel2"/>
        <w:numPr>
          <w:ilvl w:val="1"/>
          <w:numId w:val="3"/>
        </w:numPr>
        <w:rPr>
          <w:b/>
          <w:bCs/>
        </w:rPr>
      </w:pPr>
      <w:r w:rsidRPr="00CF1916">
        <w:rPr>
          <w:b/>
          <w:bCs/>
        </w:rPr>
        <w:t>Digitalisation</w:t>
      </w:r>
    </w:p>
    <w:p w14:paraId="7CF8D7CF" w14:textId="58353534" w:rsidR="001159F0" w:rsidRPr="00CF1916" w:rsidRDefault="001159F0" w:rsidP="001159F0">
      <w:pPr>
        <w:ind w:left="180"/>
      </w:pPr>
      <w:r>
        <w:t xml:space="preserve">The members of the MC </w:t>
      </w:r>
      <w:r w:rsidR="00CC24E4">
        <w:t>were informed about the selection of an agency to support A.I.S.E. in the development of IT solutions for the digitalisation of products information (</w:t>
      </w:r>
      <w:hyperlink r:id="rId15" w:history="1">
        <w:r w:rsidR="00CC24E4" w:rsidRPr="001C71F0">
          <w:rPr>
            <w:rStyle w:val="Hyperlink"/>
          </w:rPr>
          <w:t>see slides</w:t>
        </w:r>
      </w:hyperlink>
      <w:r w:rsidR="00CC24E4">
        <w:t xml:space="preserve">). Out of the 3 agencies </w:t>
      </w:r>
      <w:proofErr w:type="spellStart"/>
      <w:r w:rsidR="00CC24E4">
        <w:t>ATRIFY</w:t>
      </w:r>
      <w:proofErr w:type="spellEnd"/>
      <w:r w:rsidR="00CC24E4">
        <w:t xml:space="preserve"> had been retained. In the slides the milestones and mandate are presented. The estimated costs are around €40K, which is in the forecasted budget. The MC approved this choice and the next steps of the project carried out by the Digitalisation TF.</w:t>
      </w:r>
    </w:p>
    <w:p w14:paraId="02F9230C" w14:textId="77777777" w:rsidR="008D2BBD" w:rsidRDefault="008D2BBD" w:rsidP="008D2BBD"/>
    <w:p w14:paraId="38EA6504" w14:textId="68600742" w:rsidR="009F3297" w:rsidRDefault="009F3297" w:rsidP="00DA6591"/>
    <w:p w14:paraId="47036331" w14:textId="68011E13" w:rsidR="00791215" w:rsidRDefault="00791215" w:rsidP="00DA6591"/>
    <w:p w14:paraId="0DEB9F7D" w14:textId="2352370F" w:rsidR="00791215" w:rsidRDefault="00791215" w:rsidP="00DA6591"/>
    <w:p w14:paraId="2416FA37" w14:textId="2089D990" w:rsidR="00791215" w:rsidRDefault="00791215" w:rsidP="00DA6591"/>
    <w:p w14:paraId="636C2B06" w14:textId="77777777" w:rsidR="00791215" w:rsidRDefault="00791215" w:rsidP="00DA6591"/>
    <w:p w14:paraId="06C695FD" w14:textId="0B74C7D5" w:rsidR="009F3297" w:rsidRDefault="009F3297" w:rsidP="00DA6591"/>
    <w:p w14:paraId="1A22DD58" w14:textId="46923DD4" w:rsidR="009F3297" w:rsidRDefault="009F3297" w:rsidP="00DA6591"/>
    <w:p w14:paraId="735AC514" w14:textId="7C479303" w:rsidR="009F3297" w:rsidRDefault="009F3297" w:rsidP="00DA6591"/>
    <w:p w14:paraId="60DFD8F1" w14:textId="06928353" w:rsidR="009F3297" w:rsidRDefault="009F3297" w:rsidP="00DA6591"/>
    <w:p w14:paraId="3DC4BE9A" w14:textId="77777777" w:rsidR="009F3297" w:rsidRPr="00F00EBE" w:rsidRDefault="009F3297" w:rsidP="00DA6591"/>
    <w:p w14:paraId="014C9968" w14:textId="7BF0E0B3" w:rsidR="00321CE0" w:rsidRDefault="00513790" w:rsidP="007627BC">
      <w:pPr>
        <w:pStyle w:val="Agendametadata"/>
      </w:pPr>
      <w:r w:rsidRPr="00F00EBE">
        <w:t>Doc</w:t>
      </w:r>
      <w:r w:rsidR="008D2BBD">
        <w:t>.</w:t>
      </w:r>
      <w:r w:rsidRPr="00F00EBE">
        <w:t xml:space="preserve"> name: 2020-</w:t>
      </w:r>
      <w:r w:rsidR="008D2BBD">
        <w:t>12</w:t>
      </w:r>
      <w:r w:rsidRPr="00F00EBE">
        <w:t>-</w:t>
      </w:r>
      <w:r w:rsidR="008D2BBD">
        <w:t>14</w:t>
      </w:r>
      <w:r w:rsidRPr="00F00EBE">
        <w:t xml:space="preserve"> MC</w:t>
      </w:r>
      <w:r w:rsidR="005D193D">
        <w:t xml:space="preserve"> Minutes </w:t>
      </w:r>
      <w:r w:rsidR="005B6D05">
        <w:t xml:space="preserve"> </w:t>
      </w:r>
      <w:r w:rsidR="008D2BBD">
        <w:t xml:space="preserve">Extraordinary </w:t>
      </w:r>
      <w:proofErr w:type="spellStart"/>
      <w:r w:rsidR="008D2BBD">
        <w:t>webconference</w:t>
      </w:r>
      <w:proofErr w:type="spellEnd"/>
      <w:r w:rsidR="008D2BBD">
        <w:t xml:space="preserve"> on Green Deal </w:t>
      </w:r>
      <w:r w:rsidRPr="00F00EBE">
        <w:t xml:space="preserve"> </w:t>
      </w:r>
      <w:r w:rsidRPr="00F00EBE">
        <w:tab/>
        <w:t xml:space="preserve">A.I.S.E., </w:t>
      </w:r>
      <w:r w:rsidR="005D193D">
        <w:t>1</w:t>
      </w:r>
      <w:r w:rsidR="00791215">
        <w:t>6</w:t>
      </w:r>
      <w:r w:rsidR="00CB49A2">
        <w:t xml:space="preserve"> </w:t>
      </w:r>
      <w:r w:rsidR="008D2BBD">
        <w:t>December</w:t>
      </w:r>
      <w:r w:rsidRPr="00F00EBE">
        <w:t xml:space="preserve"> 2020</w:t>
      </w:r>
    </w:p>
    <w:sectPr w:rsidR="00321CE0" w:rsidSect="00912F7F">
      <w:headerReference w:type="even" r:id="rId16"/>
      <w:headerReference w:type="default" r:id="rId17"/>
      <w:footerReference w:type="even" r:id="rId18"/>
      <w:footerReference w:type="default" r:id="rId19"/>
      <w:headerReference w:type="first" r:id="rId20"/>
      <w:footerReference w:type="first" r:id="rId21"/>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7D82" w14:textId="77777777" w:rsidR="00D56302" w:rsidRDefault="00D56302" w:rsidP="009E566B">
      <w:pPr>
        <w:spacing w:after="0" w:line="240" w:lineRule="auto"/>
      </w:pPr>
      <w:r>
        <w:separator/>
      </w:r>
    </w:p>
  </w:endnote>
  <w:endnote w:type="continuationSeparator" w:id="0">
    <w:p w14:paraId="45CFB2A6" w14:textId="77777777" w:rsidR="00D56302" w:rsidRDefault="00D56302" w:rsidP="009E566B">
      <w:pPr>
        <w:spacing w:after="0" w:line="240" w:lineRule="auto"/>
      </w:pPr>
      <w:r>
        <w:continuationSeparator/>
      </w:r>
    </w:p>
  </w:endnote>
  <w:endnote w:type="continuationNotice" w:id="1">
    <w:p w14:paraId="0427E4E7" w14:textId="77777777" w:rsidR="00D56302" w:rsidRDefault="00D56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D9" w14:textId="77777777" w:rsidR="00166FE7" w:rsidRDefault="00166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7065" w14:textId="77777777" w:rsidR="009E566B" w:rsidRDefault="00A85E68" w:rsidP="00432C42">
    <w:pPr>
      <w:pStyle w:val="Footer"/>
      <w:tabs>
        <w:tab w:val="clear" w:pos="4536"/>
        <w:tab w:val="clear" w:pos="9072"/>
      </w:tabs>
      <w:ind w:left="108" w:right="-569"/>
    </w:pPr>
    <w:r>
      <w:rPr>
        <w:noProof/>
        <w:color w:val="007576" w:themeColor="accent1"/>
        <w:lang w:val="fr-BE" w:eastAsia="fr-BE"/>
      </w:rPr>
      <w:drawing>
        <wp:anchor distT="0" distB="0" distL="114300" distR="114300" simplePos="0" relativeHeight="251658242" behindDoc="0" locked="0" layoutInCell="1" allowOverlap="1" wp14:anchorId="5179E4EF" wp14:editId="4C5072F9">
          <wp:simplePos x="0" y="0"/>
          <wp:positionH relativeFrom="page">
            <wp:posOffset>6480810</wp:posOffset>
          </wp:positionH>
          <wp:positionV relativeFrom="page">
            <wp:posOffset>10081260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1" behindDoc="0" locked="0" layoutInCell="1" allowOverlap="1" wp14:anchorId="4557A59B" wp14:editId="4E78FB68">
          <wp:simplePos x="0" y="0"/>
          <wp:positionH relativeFrom="page">
            <wp:posOffset>360045</wp:posOffset>
          </wp:positionH>
          <wp:positionV relativeFrom="page">
            <wp:posOffset>9044305</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1E76"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44214AFC" wp14:editId="4C466EC0">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4513A759" wp14:editId="1E07D4E1">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4" behindDoc="0" locked="0" layoutInCell="1" allowOverlap="1" wp14:anchorId="2D7E8385" wp14:editId="69885F9A">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07B94" w14:textId="77777777" w:rsidR="00D56302" w:rsidRDefault="00D56302" w:rsidP="009E566B">
      <w:pPr>
        <w:spacing w:after="0" w:line="240" w:lineRule="auto"/>
      </w:pPr>
      <w:r>
        <w:separator/>
      </w:r>
    </w:p>
  </w:footnote>
  <w:footnote w:type="continuationSeparator" w:id="0">
    <w:p w14:paraId="611C840C" w14:textId="77777777" w:rsidR="00D56302" w:rsidRDefault="00D56302" w:rsidP="009E566B">
      <w:pPr>
        <w:spacing w:after="0" w:line="240" w:lineRule="auto"/>
      </w:pPr>
      <w:r>
        <w:continuationSeparator/>
      </w:r>
    </w:p>
  </w:footnote>
  <w:footnote w:type="continuationNotice" w:id="1">
    <w:p w14:paraId="66273995" w14:textId="77777777" w:rsidR="00D56302" w:rsidRDefault="00D56302">
      <w:pPr>
        <w:spacing w:after="0" w:line="240" w:lineRule="auto"/>
      </w:pPr>
    </w:p>
  </w:footnote>
  <w:footnote w:id="2">
    <w:p w14:paraId="014C69F9" w14:textId="6369ECD6" w:rsidR="000A1A7A" w:rsidRPr="00CC24E4" w:rsidRDefault="00D13F8E" w:rsidP="000A1A7A">
      <w:pPr>
        <w:pStyle w:val="Agendaitemlevel2"/>
        <w:numPr>
          <w:ilvl w:val="0"/>
          <w:numId w:val="0"/>
        </w:numPr>
        <w:ind w:left="1004"/>
        <w:rPr>
          <w:sz w:val="18"/>
          <w:szCs w:val="18"/>
        </w:rPr>
      </w:pPr>
      <w:r>
        <w:rPr>
          <w:rStyle w:val="FootnoteReference"/>
        </w:rPr>
        <w:footnoteRef/>
      </w:r>
      <w:r>
        <w:t xml:space="preserve"> </w:t>
      </w:r>
      <w:r w:rsidR="000A1A7A" w:rsidRPr="00CC24E4">
        <w:rPr>
          <w:sz w:val="18"/>
          <w:szCs w:val="18"/>
        </w:rPr>
        <w:t xml:space="preserve">The Scientific Committee for Consumer Safety under DG </w:t>
      </w:r>
      <w:proofErr w:type="spellStart"/>
      <w:r w:rsidR="000A1A7A" w:rsidRPr="00CC24E4">
        <w:rPr>
          <w:sz w:val="18"/>
          <w:szCs w:val="18"/>
        </w:rPr>
        <w:t>SANTE</w:t>
      </w:r>
      <w:proofErr w:type="spellEnd"/>
      <w:r w:rsidR="000A1A7A" w:rsidRPr="00CC24E4">
        <w:rPr>
          <w:sz w:val="18"/>
          <w:szCs w:val="18"/>
        </w:rPr>
        <w:t xml:space="preserve">/ HEALTH provides Opinions on health and safety risks (chemical, biological, mechanical and other physical risks) of non-food consumer products (e.g. cosmetic products and their ingredients, toys, textiles, clothing, personal care and household products) and services. </w:t>
      </w:r>
    </w:p>
    <w:p w14:paraId="6B8A20EA" w14:textId="77777777" w:rsidR="000A1A7A" w:rsidRPr="008B5621" w:rsidRDefault="000A1A7A" w:rsidP="000A1A7A">
      <w:pPr>
        <w:pStyle w:val="Agendaitemlevel2"/>
        <w:numPr>
          <w:ilvl w:val="0"/>
          <w:numId w:val="0"/>
        </w:numPr>
        <w:ind w:left="1004"/>
      </w:pPr>
      <w:r w:rsidRPr="00CC24E4">
        <w:rPr>
          <w:sz w:val="18"/>
          <w:szCs w:val="18"/>
        </w:rPr>
        <w:t>The Scientific Committee on Health, Environmental and Emerging Risks (SCHEER), on request of Commission services, provides Opinions on questions concerning health, environmental and emerging risks.</w:t>
      </w:r>
      <w:r w:rsidRPr="00CC24E4">
        <w:rPr>
          <w:sz w:val="18"/>
          <w:szCs w:val="18"/>
        </w:rPr>
        <w:br/>
        <w:t>In particular, the Committee provides Opinions on questions concerning emerging or newly identified health and environmental risks and on broad, complex or multidisciplinary issues that require a comprehensive assessment of risks to consumer safety or public health and related issues not covered by other European Union risk assessment bodies (such as: antimicrobial resistance; new technologies such as nanotechnologies; medical devices including those incorporating substances of animal and/or human origin; tissue engineering; blood products; fertility reduction; the interaction, synergic effects and cumulative effects of risk factors and methodologies for assessing new risks.</w:t>
      </w:r>
    </w:p>
    <w:p w14:paraId="6502A6B3" w14:textId="2D1D9856" w:rsidR="00D13F8E" w:rsidRPr="000A1A7A" w:rsidRDefault="00D13F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1977" w14:textId="77777777" w:rsidR="00166FE7" w:rsidRDefault="00166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2800"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6076E5A0" wp14:editId="4C541A18">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839F"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1251A54B" wp14:editId="613EDFEC">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492"/>
    <w:multiLevelType w:val="hybridMultilevel"/>
    <w:tmpl w:val="710AE97C"/>
    <w:lvl w:ilvl="0" w:tplc="E432E396">
      <w:start w:val="1"/>
      <w:numFmt w:val="bullet"/>
      <w:lvlText w:val="•"/>
      <w:lvlJc w:val="left"/>
      <w:pPr>
        <w:tabs>
          <w:tab w:val="num" w:pos="360"/>
        </w:tabs>
        <w:ind w:left="360" w:hanging="360"/>
      </w:pPr>
      <w:rPr>
        <w:rFonts w:ascii="Arial" w:hAnsi="Arial" w:hint="default"/>
      </w:rPr>
    </w:lvl>
    <w:lvl w:ilvl="1" w:tplc="B762AB0E">
      <w:start w:val="1"/>
      <w:numFmt w:val="bullet"/>
      <w:lvlText w:val="•"/>
      <w:lvlJc w:val="left"/>
      <w:pPr>
        <w:tabs>
          <w:tab w:val="num" w:pos="1080"/>
        </w:tabs>
        <w:ind w:left="1080" w:hanging="360"/>
      </w:pPr>
      <w:rPr>
        <w:rFonts w:ascii="Arial" w:hAnsi="Arial" w:hint="default"/>
      </w:rPr>
    </w:lvl>
    <w:lvl w:ilvl="2" w:tplc="CDD4BA3A" w:tentative="1">
      <w:start w:val="1"/>
      <w:numFmt w:val="bullet"/>
      <w:lvlText w:val="•"/>
      <w:lvlJc w:val="left"/>
      <w:pPr>
        <w:tabs>
          <w:tab w:val="num" w:pos="1800"/>
        </w:tabs>
        <w:ind w:left="1800" w:hanging="360"/>
      </w:pPr>
      <w:rPr>
        <w:rFonts w:ascii="Arial" w:hAnsi="Arial" w:hint="default"/>
      </w:rPr>
    </w:lvl>
    <w:lvl w:ilvl="3" w:tplc="B4B2C88C" w:tentative="1">
      <w:start w:val="1"/>
      <w:numFmt w:val="bullet"/>
      <w:lvlText w:val="•"/>
      <w:lvlJc w:val="left"/>
      <w:pPr>
        <w:tabs>
          <w:tab w:val="num" w:pos="2520"/>
        </w:tabs>
        <w:ind w:left="2520" w:hanging="360"/>
      </w:pPr>
      <w:rPr>
        <w:rFonts w:ascii="Arial" w:hAnsi="Arial" w:hint="default"/>
      </w:rPr>
    </w:lvl>
    <w:lvl w:ilvl="4" w:tplc="48F6908E" w:tentative="1">
      <w:start w:val="1"/>
      <w:numFmt w:val="bullet"/>
      <w:lvlText w:val="•"/>
      <w:lvlJc w:val="left"/>
      <w:pPr>
        <w:tabs>
          <w:tab w:val="num" w:pos="3240"/>
        </w:tabs>
        <w:ind w:left="3240" w:hanging="360"/>
      </w:pPr>
      <w:rPr>
        <w:rFonts w:ascii="Arial" w:hAnsi="Arial" w:hint="default"/>
      </w:rPr>
    </w:lvl>
    <w:lvl w:ilvl="5" w:tplc="03C4D8E6" w:tentative="1">
      <w:start w:val="1"/>
      <w:numFmt w:val="bullet"/>
      <w:lvlText w:val="•"/>
      <w:lvlJc w:val="left"/>
      <w:pPr>
        <w:tabs>
          <w:tab w:val="num" w:pos="3960"/>
        </w:tabs>
        <w:ind w:left="3960" w:hanging="360"/>
      </w:pPr>
      <w:rPr>
        <w:rFonts w:ascii="Arial" w:hAnsi="Arial" w:hint="default"/>
      </w:rPr>
    </w:lvl>
    <w:lvl w:ilvl="6" w:tplc="6A524218" w:tentative="1">
      <w:start w:val="1"/>
      <w:numFmt w:val="bullet"/>
      <w:lvlText w:val="•"/>
      <w:lvlJc w:val="left"/>
      <w:pPr>
        <w:tabs>
          <w:tab w:val="num" w:pos="4680"/>
        </w:tabs>
        <w:ind w:left="4680" w:hanging="360"/>
      </w:pPr>
      <w:rPr>
        <w:rFonts w:ascii="Arial" w:hAnsi="Arial" w:hint="default"/>
      </w:rPr>
    </w:lvl>
    <w:lvl w:ilvl="7" w:tplc="0ADC14E4" w:tentative="1">
      <w:start w:val="1"/>
      <w:numFmt w:val="bullet"/>
      <w:lvlText w:val="•"/>
      <w:lvlJc w:val="left"/>
      <w:pPr>
        <w:tabs>
          <w:tab w:val="num" w:pos="5400"/>
        </w:tabs>
        <w:ind w:left="5400" w:hanging="360"/>
      </w:pPr>
      <w:rPr>
        <w:rFonts w:ascii="Arial" w:hAnsi="Arial" w:hint="default"/>
      </w:rPr>
    </w:lvl>
    <w:lvl w:ilvl="8" w:tplc="E626D59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BDE4C27"/>
    <w:multiLevelType w:val="multilevel"/>
    <w:tmpl w:val="BFF0FEA2"/>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val="0"/>
        <w:i w:val="0"/>
        <w:sz w:val="20"/>
      </w:rPr>
    </w:lvl>
    <w:lvl w:ilvl="2">
      <w:start w:val="1"/>
      <w:numFmt w:val="decimal"/>
      <w:pStyle w:val="Agendaitemlevel3"/>
      <w:suff w:val="space"/>
      <w:lvlText w:val="%1.%2.%3"/>
      <w:lvlJc w:val="left"/>
      <w:pPr>
        <w:ind w:left="567" w:firstLine="0"/>
      </w:pPr>
      <w:rPr>
        <w:rFonts w:asciiTheme="minorHAnsi" w:hAnsiTheme="minorHAnsi" w:hint="default"/>
        <w:b w:val="0"/>
        <w:bCs w:val="0"/>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 w15:restartNumberingAfterBreak="0">
    <w:nsid w:val="281D188B"/>
    <w:multiLevelType w:val="multilevel"/>
    <w:tmpl w:val="86561930"/>
    <w:lvl w:ilvl="0">
      <w:start w:val="3"/>
      <w:numFmt w:val="decimal"/>
      <w:lvlText w:val="%1."/>
      <w:lvlJc w:val="left"/>
      <w:pPr>
        <w:ind w:left="540" w:hanging="54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BD"/>
    <w:rsid w:val="00016CB2"/>
    <w:rsid w:val="000341B0"/>
    <w:rsid w:val="00040F32"/>
    <w:rsid w:val="000430EC"/>
    <w:rsid w:val="00055ECF"/>
    <w:rsid w:val="0006610B"/>
    <w:rsid w:val="000848E4"/>
    <w:rsid w:val="000877CA"/>
    <w:rsid w:val="00096170"/>
    <w:rsid w:val="0009772B"/>
    <w:rsid w:val="000A1A7A"/>
    <w:rsid w:val="000A3EC9"/>
    <w:rsid w:val="000A487C"/>
    <w:rsid w:val="000C201A"/>
    <w:rsid w:val="000C6F5F"/>
    <w:rsid w:val="000D0E99"/>
    <w:rsid w:val="000D1213"/>
    <w:rsid w:val="000D1C42"/>
    <w:rsid w:val="0010675F"/>
    <w:rsid w:val="001159F0"/>
    <w:rsid w:val="00122698"/>
    <w:rsid w:val="001275E0"/>
    <w:rsid w:val="0013103E"/>
    <w:rsid w:val="00131DEB"/>
    <w:rsid w:val="0015013E"/>
    <w:rsid w:val="00154811"/>
    <w:rsid w:val="00155B3B"/>
    <w:rsid w:val="00160B08"/>
    <w:rsid w:val="00166FE7"/>
    <w:rsid w:val="00170F8A"/>
    <w:rsid w:val="00171E6F"/>
    <w:rsid w:val="001818CD"/>
    <w:rsid w:val="00190193"/>
    <w:rsid w:val="0019753F"/>
    <w:rsid w:val="00197A11"/>
    <w:rsid w:val="001B0F27"/>
    <w:rsid w:val="001B3903"/>
    <w:rsid w:val="001C413F"/>
    <w:rsid w:val="001C6299"/>
    <w:rsid w:val="001C71F0"/>
    <w:rsid w:val="001F5780"/>
    <w:rsid w:val="00200B9B"/>
    <w:rsid w:val="0020216A"/>
    <w:rsid w:val="002047B7"/>
    <w:rsid w:val="00204D01"/>
    <w:rsid w:val="00213ECD"/>
    <w:rsid w:val="00217486"/>
    <w:rsid w:val="0022544E"/>
    <w:rsid w:val="00245234"/>
    <w:rsid w:val="002536E0"/>
    <w:rsid w:val="00266E8F"/>
    <w:rsid w:val="0028369D"/>
    <w:rsid w:val="00287EF7"/>
    <w:rsid w:val="00293339"/>
    <w:rsid w:val="002A0464"/>
    <w:rsid w:val="002D0DEB"/>
    <w:rsid w:val="002E7F20"/>
    <w:rsid w:val="00305A4A"/>
    <w:rsid w:val="00306856"/>
    <w:rsid w:val="00311F61"/>
    <w:rsid w:val="00312306"/>
    <w:rsid w:val="00321CE0"/>
    <w:rsid w:val="00322EEC"/>
    <w:rsid w:val="00344CB2"/>
    <w:rsid w:val="00350051"/>
    <w:rsid w:val="00354459"/>
    <w:rsid w:val="00355F75"/>
    <w:rsid w:val="00364DA4"/>
    <w:rsid w:val="00373F3C"/>
    <w:rsid w:val="003852D0"/>
    <w:rsid w:val="003A34B2"/>
    <w:rsid w:val="003B5136"/>
    <w:rsid w:val="003C7E10"/>
    <w:rsid w:val="003D288D"/>
    <w:rsid w:val="003E4FCF"/>
    <w:rsid w:val="003E7295"/>
    <w:rsid w:val="00432C42"/>
    <w:rsid w:val="00450CDC"/>
    <w:rsid w:val="00462A79"/>
    <w:rsid w:val="0048075A"/>
    <w:rsid w:val="00485445"/>
    <w:rsid w:val="00486828"/>
    <w:rsid w:val="004B4006"/>
    <w:rsid w:val="004E1192"/>
    <w:rsid w:val="004E660D"/>
    <w:rsid w:val="004F58E6"/>
    <w:rsid w:val="00512C69"/>
    <w:rsid w:val="00513790"/>
    <w:rsid w:val="00527F0D"/>
    <w:rsid w:val="00530AD6"/>
    <w:rsid w:val="00531643"/>
    <w:rsid w:val="00532432"/>
    <w:rsid w:val="00553DDC"/>
    <w:rsid w:val="005665DC"/>
    <w:rsid w:val="00570376"/>
    <w:rsid w:val="005775C4"/>
    <w:rsid w:val="005B5DEC"/>
    <w:rsid w:val="005B6D05"/>
    <w:rsid w:val="005C1153"/>
    <w:rsid w:val="005C2226"/>
    <w:rsid w:val="005D193D"/>
    <w:rsid w:val="005D6281"/>
    <w:rsid w:val="005E315F"/>
    <w:rsid w:val="005F2D91"/>
    <w:rsid w:val="00610C2C"/>
    <w:rsid w:val="00643B03"/>
    <w:rsid w:val="00650247"/>
    <w:rsid w:val="00675B75"/>
    <w:rsid w:val="00685AD6"/>
    <w:rsid w:val="00697FC2"/>
    <w:rsid w:val="006A0E17"/>
    <w:rsid w:val="006A3F5A"/>
    <w:rsid w:val="006A6FC1"/>
    <w:rsid w:val="006B495C"/>
    <w:rsid w:val="006C6F5C"/>
    <w:rsid w:val="006E2C10"/>
    <w:rsid w:val="00705C50"/>
    <w:rsid w:val="00707CAB"/>
    <w:rsid w:val="007118BB"/>
    <w:rsid w:val="0071708D"/>
    <w:rsid w:val="00717960"/>
    <w:rsid w:val="00743868"/>
    <w:rsid w:val="007627BC"/>
    <w:rsid w:val="007642B2"/>
    <w:rsid w:val="00772AA6"/>
    <w:rsid w:val="00782E6C"/>
    <w:rsid w:val="00784E86"/>
    <w:rsid w:val="0078707F"/>
    <w:rsid w:val="00791215"/>
    <w:rsid w:val="0079519B"/>
    <w:rsid w:val="007A6D74"/>
    <w:rsid w:val="007B5711"/>
    <w:rsid w:val="007D23B4"/>
    <w:rsid w:val="007D4AE0"/>
    <w:rsid w:val="008045F7"/>
    <w:rsid w:val="008207BF"/>
    <w:rsid w:val="008449A0"/>
    <w:rsid w:val="008745FB"/>
    <w:rsid w:val="00875F8C"/>
    <w:rsid w:val="00885BBF"/>
    <w:rsid w:val="008951B9"/>
    <w:rsid w:val="008A0802"/>
    <w:rsid w:val="008A4E45"/>
    <w:rsid w:val="008B3CFD"/>
    <w:rsid w:val="008B5621"/>
    <w:rsid w:val="008C6679"/>
    <w:rsid w:val="008D2BBD"/>
    <w:rsid w:val="008E4348"/>
    <w:rsid w:val="00912F7F"/>
    <w:rsid w:val="00922F5F"/>
    <w:rsid w:val="009302E3"/>
    <w:rsid w:val="009325B5"/>
    <w:rsid w:val="00933D7F"/>
    <w:rsid w:val="00947F7B"/>
    <w:rsid w:val="0095210F"/>
    <w:rsid w:val="0096250E"/>
    <w:rsid w:val="009762C3"/>
    <w:rsid w:val="00980ACE"/>
    <w:rsid w:val="009823A9"/>
    <w:rsid w:val="00984237"/>
    <w:rsid w:val="009852ED"/>
    <w:rsid w:val="00990B66"/>
    <w:rsid w:val="009A178E"/>
    <w:rsid w:val="009A5906"/>
    <w:rsid w:val="009C5433"/>
    <w:rsid w:val="009D7078"/>
    <w:rsid w:val="009E566B"/>
    <w:rsid w:val="009F0F5F"/>
    <w:rsid w:val="009F3297"/>
    <w:rsid w:val="00A00E15"/>
    <w:rsid w:val="00A140A0"/>
    <w:rsid w:val="00A30ECB"/>
    <w:rsid w:val="00A34F8A"/>
    <w:rsid w:val="00A36FB3"/>
    <w:rsid w:val="00A43AB2"/>
    <w:rsid w:val="00A71C02"/>
    <w:rsid w:val="00A75161"/>
    <w:rsid w:val="00A76335"/>
    <w:rsid w:val="00A83938"/>
    <w:rsid w:val="00A85E68"/>
    <w:rsid w:val="00A8719B"/>
    <w:rsid w:val="00A978C6"/>
    <w:rsid w:val="00AA3C44"/>
    <w:rsid w:val="00AA4753"/>
    <w:rsid w:val="00AA4B61"/>
    <w:rsid w:val="00AA6C13"/>
    <w:rsid w:val="00AB1F11"/>
    <w:rsid w:val="00AB44C8"/>
    <w:rsid w:val="00AD28FD"/>
    <w:rsid w:val="00AD2C08"/>
    <w:rsid w:val="00AE1484"/>
    <w:rsid w:val="00AF5244"/>
    <w:rsid w:val="00B14752"/>
    <w:rsid w:val="00B227A8"/>
    <w:rsid w:val="00B23A9B"/>
    <w:rsid w:val="00B56AF9"/>
    <w:rsid w:val="00B71EB2"/>
    <w:rsid w:val="00B737A6"/>
    <w:rsid w:val="00B76C79"/>
    <w:rsid w:val="00B86E08"/>
    <w:rsid w:val="00B90CE5"/>
    <w:rsid w:val="00B9200E"/>
    <w:rsid w:val="00B94537"/>
    <w:rsid w:val="00BC295F"/>
    <w:rsid w:val="00BD321B"/>
    <w:rsid w:val="00BE2826"/>
    <w:rsid w:val="00C166ED"/>
    <w:rsid w:val="00C2157C"/>
    <w:rsid w:val="00C2499F"/>
    <w:rsid w:val="00C30077"/>
    <w:rsid w:val="00C3313B"/>
    <w:rsid w:val="00C41830"/>
    <w:rsid w:val="00C42E5E"/>
    <w:rsid w:val="00C52969"/>
    <w:rsid w:val="00C575B8"/>
    <w:rsid w:val="00C6033B"/>
    <w:rsid w:val="00C90B01"/>
    <w:rsid w:val="00C97C63"/>
    <w:rsid w:val="00CA3D28"/>
    <w:rsid w:val="00CA44EC"/>
    <w:rsid w:val="00CB49A2"/>
    <w:rsid w:val="00CC1F50"/>
    <w:rsid w:val="00CC24E4"/>
    <w:rsid w:val="00CD6CE8"/>
    <w:rsid w:val="00CD6F69"/>
    <w:rsid w:val="00CE3441"/>
    <w:rsid w:val="00CF1916"/>
    <w:rsid w:val="00CF2F99"/>
    <w:rsid w:val="00CF47AB"/>
    <w:rsid w:val="00D00C12"/>
    <w:rsid w:val="00D13F8E"/>
    <w:rsid w:val="00D31DD8"/>
    <w:rsid w:val="00D336D1"/>
    <w:rsid w:val="00D4431D"/>
    <w:rsid w:val="00D56302"/>
    <w:rsid w:val="00D64C99"/>
    <w:rsid w:val="00D746F0"/>
    <w:rsid w:val="00D837ED"/>
    <w:rsid w:val="00D92E6C"/>
    <w:rsid w:val="00D97F5C"/>
    <w:rsid w:val="00DA154C"/>
    <w:rsid w:val="00DA6591"/>
    <w:rsid w:val="00DC0228"/>
    <w:rsid w:val="00DD7600"/>
    <w:rsid w:val="00DE3CBB"/>
    <w:rsid w:val="00E023FF"/>
    <w:rsid w:val="00E05DAA"/>
    <w:rsid w:val="00E17C08"/>
    <w:rsid w:val="00E251BD"/>
    <w:rsid w:val="00E25392"/>
    <w:rsid w:val="00E33F18"/>
    <w:rsid w:val="00E4283B"/>
    <w:rsid w:val="00E63187"/>
    <w:rsid w:val="00EA6CB7"/>
    <w:rsid w:val="00EB4F08"/>
    <w:rsid w:val="00EC4452"/>
    <w:rsid w:val="00ED2705"/>
    <w:rsid w:val="00ED3C9C"/>
    <w:rsid w:val="00EE03BF"/>
    <w:rsid w:val="00EF4349"/>
    <w:rsid w:val="00EF74F7"/>
    <w:rsid w:val="00F00EBE"/>
    <w:rsid w:val="00F21676"/>
    <w:rsid w:val="00F24C89"/>
    <w:rsid w:val="00F3765A"/>
    <w:rsid w:val="00F52151"/>
    <w:rsid w:val="00F55E1C"/>
    <w:rsid w:val="00F66681"/>
    <w:rsid w:val="00F76AF5"/>
    <w:rsid w:val="00F92707"/>
    <w:rsid w:val="00F92DEC"/>
    <w:rsid w:val="00FA523C"/>
    <w:rsid w:val="00FA6675"/>
    <w:rsid w:val="00FC6F7E"/>
    <w:rsid w:val="00FE091A"/>
    <w:rsid w:val="00FE3120"/>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46A0"/>
  <w15:chartTrackingRefBased/>
  <w15:docId w15:val="{FA9AC623-4385-449E-BC23-A7561A58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2D0DEB"/>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2D0DEB"/>
    <w:pPr>
      <w:numPr>
        <w:ilvl w:val="2"/>
        <w:numId w:val="2"/>
      </w:numPr>
      <w:tabs>
        <w:tab w:val="right" w:pos="9356"/>
      </w:tabs>
      <w:spacing w:before="60" w:after="60" w:line="240" w:lineRule="auto"/>
      <w:jc w:val="both"/>
    </w:pPr>
    <w:rPr>
      <w:color w:val="000000" w:themeColor="text1"/>
      <w:lang w:val="en-GB"/>
    </w:rPr>
  </w:style>
  <w:style w:type="paragraph" w:customStyle="1" w:styleId="Agendaitemlevel4">
    <w:name w:val="Agenda item level 4"/>
    <w:qFormat/>
    <w:rsid w:val="002D0DEB"/>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character" w:styleId="CommentReference">
    <w:name w:val="annotation reference"/>
    <w:basedOn w:val="DefaultParagraphFont"/>
    <w:uiPriority w:val="99"/>
    <w:semiHidden/>
    <w:unhideWhenUsed/>
    <w:rsid w:val="004E660D"/>
    <w:rPr>
      <w:sz w:val="16"/>
      <w:szCs w:val="16"/>
    </w:rPr>
  </w:style>
  <w:style w:type="paragraph" w:styleId="CommentText">
    <w:name w:val="annotation text"/>
    <w:basedOn w:val="Normal"/>
    <w:link w:val="CommentTextChar"/>
    <w:uiPriority w:val="99"/>
    <w:unhideWhenUsed/>
    <w:rsid w:val="004E660D"/>
    <w:pPr>
      <w:spacing w:line="240" w:lineRule="auto"/>
    </w:pPr>
    <w:rPr>
      <w:sz w:val="20"/>
      <w:szCs w:val="20"/>
    </w:rPr>
  </w:style>
  <w:style w:type="character" w:customStyle="1" w:styleId="CommentTextChar">
    <w:name w:val="Comment Text Char"/>
    <w:basedOn w:val="DefaultParagraphFont"/>
    <w:link w:val="CommentText"/>
    <w:uiPriority w:val="99"/>
    <w:rsid w:val="004E660D"/>
    <w:rPr>
      <w:sz w:val="20"/>
      <w:szCs w:val="20"/>
      <w:lang w:val="en-GB"/>
    </w:rPr>
  </w:style>
  <w:style w:type="paragraph" w:styleId="CommentSubject">
    <w:name w:val="annotation subject"/>
    <w:basedOn w:val="CommentText"/>
    <w:next w:val="CommentText"/>
    <w:link w:val="CommentSubjectChar"/>
    <w:uiPriority w:val="99"/>
    <w:semiHidden/>
    <w:unhideWhenUsed/>
    <w:rsid w:val="004E660D"/>
    <w:rPr>
      <w:b/>
      <w:bCs/>
    </w:rPr>
  </w:style>
  <w:style w:type="character" w:customStyle="1" w:styleId="CommentSubjectChar">
    <w:name w:val="Comment Subject Char"/>
    <w:basedOn w:val="CommentTextChar"/>
    <w:link w:val="CommentSubject"/>
    <w:uiPriority w:val="99"/>
    <w:semiHidden/>
    <w:rsid w:val="004E660D"/>
    <w:rPr>
      <w:b/>
      <w:bCs/>
      <w:sz w:val="20"/>
      <w:szCs w:val="20"/>
      <w:lang w:val="en-GB"/>
    </w:rPr>
  </w:style>
  <w:style w:type="character" w:styleId="UnresolvedMention">
    <w:name w:val="Unresolved Mention"/>
    <w:basedOn w:val="DefaultParagraphFont"/>
    <w:uiPriority w:val="99"/>
    <w:unhideWhenUsed/>
    <w:rsid w:val="004E660D"/>
    <w:rPr>
      <w:color w:val="605E5C"/>
      <w:shd w:val="clear" w:color="auto" w:fill="E1DFDD"/>
    </w:rPr>
  </w:style>
  <w:style w:type="character" w:styleId="Mention">
    <w:name w:val="Mention"/>
    <w:basedOn w:val="DefaultParagraphFont"/>
    <w:uiPriority w:val="99"/>
    <w:unhideWhenUsed/>
    <w:rsid w:val="004E660D"/>
    <w:rPr>
      <w:color w:val="2B579A"/>
      <w:shd w:val="clear" w:color="auto" w:fill="E1DFDD"/>
    </w:rPr>
  </w:style>
  <w:style w:type="table" w:customStyle="1" w:styleId="TableGrid1">
    <w:name w:val="Table Grid1"/>
    <w:basedOn w:val="TableNormal"/>
    <w:next w:val="TableGrid"/>
    <w:uiPriority w:val="39"/>
    <w:rsid w:val="00C6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0B9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13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F8E"/>
    <w:rPr>
      <w:sz w:val="20"/>
      <w:szCs w:val="20"/>
      <w:lang w:val="en-GB"/>
    </w:rPr>
  </w:style>
  <w:style w:type="character" w:styleId="FootnoteReference">
    <w:name w:val="footnote reference"/>
    <w:basedOn w:val="DefaultParagraphFont"/>
    <w:uiPriority w:val="99"/>
    <w:semiHidden/>
    <w:unhideWhenUsed/>
    <w:rsid w:val="00D13F8E"/>
    <w:rPr>
      <w:vertAlign w:val="superscript"/>
    </w:rPr>
  </w:style>
  <w:style w:type="character" w:styleId="Hyperlink">
    <w:name w:val="Hyperlink"/>
    <w:basedOn w:val="DefaultParagraphFont"/>
    <w:uiPriority w:val="99"/>
    <w:unhideWhenUsed/>
    <w:rsid w:val="0013103E"/>
    <w:rPr>
      <w:color w:val="0000FF" w:themeColor="hyperlink"/>
      <w:u w:val="single"/>
    </w:rPr>
  </w:style>
  <w:style w:type="character" w:styleId="FollowedHyperlink">
    <w:name w:val="FollowedHyperlink"/>
    <w:basedOn w:val="DefaultParagraphFont"/>
    <w:uiPriority w:val="99"/>
    <w:semiHidden/>
    <w:unhideWhenUsed/>
    <w:rsid w:val="00096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0993">
      <w:bodyDiv w:val="1"/>
      <w:marLeft w:val="0"/>
      <w:marRight w:val="0"/>
      <w:marTop w:val="0"/>
      <w:marBottom w:val="0"/>
      <w:divBdr>
        <w:top w:val="none" w:sz="0" w:space="0" w:color="auto"/>
        <w:left w:val="none" w:sz="0" w:space="0" w:color="auto"/>
        <w:bottom w:val="none" w:sz="0" w:space="0" w:color="auto"/>
        <w:right w:val="none" w:sz="0" w:space="0" w:color="auto"/>
      </w:divBdr>
    </w:div>
    <w:div w:id="472065932">
      <w:bodyDiv w:val="1"/>
      <w:marLeft w:val="0"/>
      <w:marRight w:val="0"/>
      <w:marTop w:val="0"/>
      <w:marBottom w:val="0"/>
      <w:divBdr>
        <w:top w:val="none" w:sz="0" w:space="0" w:color="auto"/>
        <w:left w:val="none" w:sz="0" w:space="0" w:color="auto"/>
        <w:bottom w:val="none" w:sz="0" w:space="0" w:color="auto"/>
        <w:right w:val="none" w:sz="0" w:space="0" w:color="auto"/>
      </w:divBdr>
      <w:divsChild>
        <w:div w:id="1610744269">
          <w:marLeft w:val="547"/>
          <w:marRight w:val="0"/>
          <w:marTop w:val="0"/>
          <w:marBottom w:val="0"/>
          <w:divBdr>
            <w:top w:val="none" w:sz="0" w:space="0" w:color="auto"/>
            <w:left w:val="none" w:sz="0" w:space="0" w:color="auto"/>
            <w:bottom w:val="none" w:sz="0" w:space="0" w:color="auto"/>
            <w:right w:val="none" w:sz="0" w:space="0" w:color="auto"/>
          </w:divBdr>
        </w:div>
        <w:div w:id="147132424">
          <w:marLeft w:val="547"/>
          <w:marRight w:val="0"/>
          <w:marTop w:val="0"/>
          <w:marBottom w:val="0"/>
          <w:divBdr>
            <w:top w:val="none" w:sz="0" w:space="0" w:color="auto"/>
            <w:left w:val="none" w:sz="0" w:space="0" w:color="auto"/>
            <w:bottom w:val="none" w:sz="0" w:space="0" w:color="auto"/>
            <w:right w:val="none" w:sz="0" w:space="0" w:color="auto"/>
          </w:divBdr>
        </w:div>
      </w:divsChild>
    </w:div>
    <w:div w:id="11026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File/Preview?ID=1058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ise.wall.idloom.com/File/Preview?ID=1059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File/Preview?ID=10588" TargetMode="External"/><Relationship Id="rId5" Type="http://schemas.openxmlformats.org/officeDocument/2006/relationships/numbering" Target="numbering.xml"/><Relationship Id="rId15" Type="http://schemas.openxmlformats.org/officeDocument/2006/relationships/hyperlink" Target="https://aise.wall.idloom.com/File/Preview?ID=1059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File/Preview?ID=1059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ée un document." ma:contentTypeScope="" ma:versionID="659555115d430cc0737c46c78d212d2b">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ad5b79e28b6feccdfb3be153450b935d"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BAF7A-5DAC-4BEB-A704-F790C47C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9AE45-7B0D-4709-A02B-A32A2945CC97}">
  <ds:schemaRefs>
    <ds:schemaRef ds:uri="http://schemas.microsoft.com/sharepoint/v3/contenttype/forms"/>
  </ds:schemaRefs>
</ds:datastoreItem>
</file>

<file path=customXml/itemProps3.xml><?xml version="1.0" encoding="utf-8"?>
<ds:datastoreItem xmlns:ds="http://schemas.openxmlformats.org/officeDocument/2006/customXml" ds:itemID="{33CC3087-09FD-4D51-9400-158E59778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783191-2531-4005-847C-114EA101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AISE meeting agenda.dotx</Template>
  <TotalTime>9</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8</cp:revision>
  <cp:lastPrinted>2020-12-16T17:50:00Z</cp:lastPrinted>
  <dcterms:created xsi:type="dcterms:W3CDTF">2020-12-16T17:50:00Z</dcterms:created>
  <dcterms:modified xsi:type="dcterms:W3CDTF">2020-12-16T17:59:00Z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