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532"/>
      </w:tblGrid>
      <w:tr w:rsidR="00980ACE" w:rsidRPr="00412E66" w14:paraId="52B90E60" w14:textId="77777777" w:rsidTr="001E1956">
        <w:tc>
          <w:tcPr>
            <w:tcW w:w="9344" w:type="dxa"/>
            <w:gridSpan w:val="2"/>
          </w:tcPr>
          <w:p w14:paraId="02DF7C88" w14:textId="6F0180CE" w:rsidR="00980ACE" w:rsidRPr="00412E66" w:rsidRDefault="00C853F3" w:rsidP="001E1956">
            <w:pPr>
              <w:pStyle w:val="Heading1"/>
              <w:outlineLvl w:val="0"/>
              <w:rPr>
                <w:rStyle w:val="DateSubtitle"/>
                <w:sz w:val="48"/>
                <w:szCs w:val="48"/>
              </w:rPr>
            </w:pPr>
            <w:r>
              <w:t xml:space="preserve">NATIONAL ASSOCIATIONS </w:t>
            </w:r>
            <w:r w:rsidR="00D43FB1" w:rsidRPr="00412E66">
              <w:t xml:space="preserve">COMMITTEE </w:t>
            </w:r>
            <w:r>
              <w:t>MEETING 04</w:t>
            </w:r>
            <w:r w:rsidR="00980ACE" w:rsidRPr="00412E66">
              <w:t>/2020</w:t>
            </w:r>
          </w:p>
        </w:tc>
      </w:tr>
      <w:tr w:rsidR="00980ACE" w:rsidRPr="00FA59A7" w14:paraId="1C92863B" w14:textId="77777777" w:rsidTr="001E1956">
        <w:trPr>
          <w:trHeight w:val="484"/>
        </w:trPr>
        <w:tc>
          <w:tcPr>
            <w:tcW w:w="5812" w:type="dxa"/>
          </w:tcPr>
          <w:p w14:paraId="20694FB9" w14:textId="436185B0" w:rsidR="00980ACE" w:rsidRPr="00FA59A7" w:rsidRDefault="00B567AE" w:rsidP="001E1956">
            <w:pPr>
              <w:pStyle w:val="Heading2"/>
              <w:outlineLvl w:val="1"/>
              <w:rPr>
                <w:sz w:val="20"/>
                <w:szCs w:val="20"/>
              </w:rPr>
            </w:pPr>
            <w:r w:rsidRPr="00FA59A7">
              <w:rPr>
                <w:sz w:val="20"/>
                <w:szCs w:val="20"/>
              </w:rPr>
              <w:t>Minutes</w:t>
            </w:r>
          </w:p>
        </w:tc>
        <w:tc>
          <w:tcPr>
            <w:tcW w:w="3532" w:type="dxa"/>
            <w:vAlign w:val="center"/>
          </w:tcPr>
          <w:p w14:paraId="03242455" w14:textId="0568ED9E" w:rsidR="00980ACE" w:rsidRPr="00FA59A7" w:rsidRDefault="0008390D" w:rsidP="002D17BA">
            <w:pPr>
              <w:pStyle w:val="TextRightSubtitle"/>
              <w:rPr>
                <w:rStyle w:val="DateSubtitle"/>
                <w:sz w:val="20"/>
                <w:szCs w:val="20"/>
              </w:rPr>
            </w:pPr>
            <w:r w:rsidRPr="00FA59A7">
              <w:rPr>
                <w:sz w:val="20"/>
              </w:rPr>
              <w:t>Webex c</w:t>
            </w:r>
            <w:r w:rsidR="00D43FB1" w:rsidRPr="00FA59A7">
              <w:rPr>
                <w:sz w:val="20"/>
              </w:rPr>
              <w:t xml:space="preserve">onference </w:t>
            </w:r>
            <w:r w:rsidRPr="00FA59A7">
              <w:rPr>
                <w:sz w:val="20"/>
              </w:rPr>
              <w:t>c</w:t>
            </w:r>
            <w:r w:rsidR="00D43FB1" w:rsidRPr="00FA59A7">
              <w:rPr>
                <w:sz w:val="20"/>
              </w:rPr>
              <w:t>all</w:t>
            </w:r>
            <w:r w:rsidR="00D43FB1" w:rsidRPr="00FA59A7">
              <w:rPr>
                <w:rStyle w:val="DateSubtitle"/>
                <w:sz w:val="20"/>
                <w:szCs w:val="20"/>
              </w:rPr>
              <w:t xml:space="preserve"> </w:t>
            </w:r>
            <w:r w:rsidR="00D43FB1" w:rsidRPr="00FA59A7">
              <w:rPr>
                <w:rStyle w:val="DateSubtitle"/>
                <w:sz w:val="20"/>
                <w:szCs w:val="20"/>
              </w:rPr>
              <w:br/>
            </w:r>
            <w:r w:rsidR="009E5874" w:rsidRPr="00FA59A7">
              <w:rPr>
                <w:rStyle w:val="DateSubtitle"/>
                <w:sz w:val="20"/>
                <w:szCs w:val="20"/>
              </w:rPr>
              <w:t xml:space="preserve">Thursday </w:t>
            </w:r>
            <w:r w:rsidR="00C853F3" w:rsidRPr="00FA59A7">
              <w:rPr>
                <w:rStyle w:val="DateSubtitle"/>
                <w:sz w:val="20"/>
                <w:szCs w:val="20"/>
              </w:rPr>
              <w:t xml:space="preserve">3 December </w:t>
            </w:r>
            <w:r w:rsidR="00980ACE" w:rsidRPr="00FA59A7">
              <w:rPr>
                <w:rStyle w:val="DateSubtitle"/>
                <w:sz w:val="20"/>
                <w:szCs w:val="20"/>
              </w:rPr>
              <w:t>2020</w:t>
            </w:r>
            <w:r w:rsidR="002D17BA" w:rsidRPr="00FA59A7">
              <w:rPr>
                <w:rStyle w:val="DateSubtitle"/>
                <w:sz w:val="20"/>
                <w:szCs w:val="20"/>
              </w:rPr>
              <w:br/>
            </w:r>
            <w:r w:rsidR="00C853F3" w:rsidRPr="00FA59A7">
              <w:rPr>
                <w:rStyle w:val="DateSubtitle"/>
                <w:sz w:val="20"/>
                <w:szCs w:val="20"/>
              </w:rPr>
              <w:t>09</w:t>
            </w:r>
            <w:r w:rsidR="00D43FB1" w:rsidRPr="00FA59A7">
              <w:rPr>
                <w:rStyle w:val="DateSubtitle"/>
                <w:sz w:val="20"/>
                <w:szCs w:val="20"/>
              </w:rPr>
              <w:t>:</w:t>
            </w:r>
            <w:r w:rsidR="00C853F3" w:rsidRPr="00FA59A7">
              <w:rPr>
                <w:rStyle w:val="DateSubtitle"/>
                <w:sz w:val="20"/>
                <w:szCs w:val="20"/>
              </w:rPr>
              <w:t>0</w:t>
            </w:r>
            <w:r w:rsidR="00D43FB1" w:rsidRPr="00FA59A7">
              <w:rPr>
                <w:rStyle w:val="DateSubtitle"/>
                <w:sz w:val="20"/>
                <w:szCs w:val="20"/>
              </w:rPr>
              <w:t>0-1</w:t>
            </w:r>
            <w:r w:rsidR="00C853F3" w:rsidRPr="00FA59A7">
              <w:rPr>
                <w:rStyle w:val="DateSubtitle"/>
                <w:sz w:val="20"/>
                <w:szCs w:val="20"/>
              </w:rPr>
              <w:t>6</w:t>
            </w:r>
            <w:r w:rsidR="00D43FB1" w:rsidRPr="00FA59A7">
              <w:rPr>
                <w:rStyle w:val="DateSubtitle"/>
                <w:sz w:val="20"/>
                <w:szCs w:val="20"/>
              </w:rPr>
              <w:t>:00</w:t>
            </w:r>
            <w:r w:rsidR="00B051B2" w:rsidRPr="00FA59A7">
              <w:rPr>
                <w:rStyle w:val="DateSubtitle"/>
                <w:sz w:val="20"/>
                <w:szCs w:val="20"/>
              </w:rPr>
              <w:t xml:space="preserve"> </w:t>
            </w:r>
          </w:p>
        </w:tc>
      </w:tr>
    </w:tbl>
    <w:tbl>
      <w:tblPr>
        <w:tblStyle w:val="TableGrid"/>
        <w:tblW w:w="0" w:type="auto"/>
        <w:tblLook w:val="04A0" w:firstRow="1" w:lastRow="0" w:firstColumn="1" w:lastColumn="0" w:noHBand="0" w:noVBand="1"/>
      </w:tblPr>
      <w:tblGrid>
        <w:gridCol w:w="4672"/>
        <w:gridCol w:w="4672"/>
      </w:tblGrid>
      <w:tr w:rsidR="00571FBC" w:rsidRPr="00A853B4" w14:paraId="16FE22D2" w14:textId="77777777" w:rsidTr="00E57B7C">
        <w:tc>
          <w:tcPr>
            <w:tcW w:w="4672" w:type="dxa"/>
            <w:tcBorders>
              <w:top w:val="nil"/>
              <w:left w:val="nil"/>
              <w:bottom w:val="nil"/>
              <w:right w:val="nil"/>
            </w:tcBorders>
          </w:tcPr>
          <w:p w14:paraId="7C18225D" w14:textId="3D9C6465" w:rsidR="00571FBC" w:rsidRPr="009B09BC" w:rsidRDefault="00571FBC" w:rsidP="00E57B7C">
            <w:pPr>
              <w:spacing w:after="0"/>
              <w:ind w:right="28"/>
              <w:jc w:val="both"/>
              <w:rPr>
                <w:rFonts w:asciiTheme="majorHAnsi" w:hAnsiTheme="majorHAnsi" w:cstheme="majorHAnsi"/>
                <w:sz w:val="20"/>
                <w:szCs w:val="20"/>
                <w:lang w:val="it-IT"/>
              </w:rPr>
            </w:pPr>
            <w:r w:rsidRPr="009B09BC">
              <w:rPr>
                <w:rStyle w:val="IntenseEmphasis"/>
                <w:b/>
                <w:bCs/>
                <w:lang w:val="it-IT"/>
              </w:rPr>
              <w:t xml:space="preserve">Participants: </w:t>
            </w:r>
          </w:p>
          <w:p w14:paraId="44EB43B2" w14:textId="6CB657B6" w:rsidR="00571FBC" w:rsidRPr="009B09BC" w:rsidRDefault="00571FBC" w:rsidP="00E57B7C">
            <w:pPr>
              <w:spacing w:after="0"/>
              <w:ind w:right="28"/>
              <w:jc w:val="both"/>
              <w:rPr>
                <w:rFonts w:asciiTheme="majorHAnsi" w:hAnsiTheme="majorHAnsi" w:cstheme="majorHAnsi"/>
                <w:sz w:val="20"/>
                <w:szCs w:val="20"/>
                <w:lang w:val="it-IT"/>
              </w:rPr>
            </w:pPr>
            <w:r w:rsidRPr="009B09BC">
              <w:rPr>
                <w:rFonts w:asciiTheme="majorHAnsi" w:hAnsiTheme="majorHAnsi" w:cstheme="majorHAnsi"/>
                <w:sz w:val="20"/>
                <w:szCs w:val="20"/>
                <w:lang w:val="it-IT"/>
              </w:rPr>
              <w:t>Mr Giuseppe ABELLO</w:t>
            </w:r>
            <w:r w:rsidR="00860614">
              <w:rPr>
                <w:rFonts w:asciiTheme="majorHAnsi" w:hAnsiTheme="majorHAnsi" w:cstheme="majorHAnsi"/>
                <w:sz w:val="20"/>
                <w:szCs w:val="20"/>
                <w:lang w:val="it-IT"/>
              </w:rPr>
              <w:t xml:space="preserve">, Assocasa </w:t>
            </w:r>
          </w:p>
          <w:p w14:paraId="1DDC8E93" w14:textId="2A4FD748" w:rsidR="00571FBC" w:rsidRPr="00C46A70" w:rsidRDefault="00571FBC" w:rsidP="00E57B7C">
            <w:pPr>
              <w:spacing w:after="0"/>
              <w:ind w:right="28"/>
              <w:jc w:val="both"/>
              <w:rPr>
                <w:rFonts w:asciiTheme="majorHAnsi" w:hAnsiTheme="majorHAnsi" w:cstheme="majorHAnsi"/>
                <w:sz w:val="20"/>
                <w:szCs w:val="20"/>
                <w:lang w:val="it-IT"/>
              </w:rPr>
            </w:pPr>
            <w:r w:rsidRPr="00C46A70">
              <w:rPr>
                <w:rFonts w:asciiTheme="majorHAnsi" w:hAnsiTheme="majorHAnsi" w:cstheme="majorHAnsi"/>
                <w:sz w:val="20"/>
                <w:szCs w:val="20"/>
                <w:lang w:val="it-IT"/>
              </w:rPr>
              <w:t>Mr Bernard CLOETTA</w:t>
            </w:r>
            <w:r w:rsidR="00860614" w:rsidRPr="00C46A70">
              <w:rPr>
                <w:rFonts w:asciiTheme="majorHAnsi" w:hAnsiTheme="majorHAnsi" w:cstheme="majorHAnsi"/>
                <w:sz w:val="20"/>
                <w:szCs w:val="20"/>
                <w:lang w:val="it-IT"/>
              </w:rPr>
              <w:t xml:space="preserve">, SKW </w:t>
            </w:r>
          </w:p>
          <w:p w14:paraId="31566E67" w14:textId="5402A9DD" w:rsidR="00571FBC" w:rsidRPr="00C46A70" w:rsidRDefault="00571FBC" w:rsidP="00E57B7C">
            <w:pPr>
              <w:spacing w:after="0"/>
              <w:ind w:right="28"/>
              <w:jc w:val="both"/>
              <w:rPr>
                <w:rFonts w:asciiTheme="majorHAnsi" w:hAnsiTheme="majorHAnsi" w:cstheme="majorHAnsi"/>
                <w:sz w:val="20"/>
                <w:szCs w:val="20"/>
                <w:lang w:val="it-IT"/>
              </w:rPr>
            </w:pPr>
            <w:r w:rsidRPr="00C46A70">
              <w:rPr>
                <w:rFonts w:asciiTheme="majorHAnsi" w:hAnsiTheme="majorHAnsi" w:cstheme="majorHAnsi"/>
                <w:sz w:val="20"/>
                <w:szCs w:val="20"/>
                <w:lang w:val="it-IT"/>
              </w:rPr>
              <w:t>Ms Ana-Maria COURAS</w:t>
            </w:r>
            <w:r w:rsidR="00860614" w:rsidRPr="00C46A70">
              <w:rPr>
                <w:rFonts w:asciiTheme="majorHAnsi" w:hAnsiTheme="majorHAnsi" w:cstheme="majorHAnsi"/>
                <w:sz w:val="20"/>
                <w:szCs w:val="20"/>
                <w:lang w:val="it-IT"/>
              </w:rPr>
              <w:t xml:space="preserve">, </w:t>
            </w:r>
            <w:r w:rsidR="00DD31B6" w:rsidRPr="00C46A70">
              <w:rPr>
                <w:rFonts w:asciiTheme="majorHAnsi" w:hAnsiTheme="majorHAnsi" w:cstheme="majorHAnsi"/>
                <w:sz w:val="20"/>
                <w:szCs w:val="20"/>
                <w:lang w:val="it-IT"/>
              </w:rPr>
              <w:t xml:space="preserve">A.I.S.D.P.L. </w:t>
            </w:r>
          </w:p>
          <w:p w14:paraId="5BD62674" w14:textId="54AF20EC" w:rsidR="00571FBC" w:rsidRPr="00C46A70" w:rsidRDefault="00571FBC" w:rsidP="00E57B7C">
            <w:pPr>
              <w:spacing w:after="0"/>
              <w:ind w:right="28"/>
              <w:jc w:val="both"/>
              <w:rPr>
                <w:rFonts w:asciiTheme="majorHAnsi" w:hAnsiTheme="majorHAnsi" w:cstheme="majorHAnsi"/>
                <w:sz w:val="20"/>
                <w:szCs w:val="20"/>
                <w:lang w:val="it-IT"/>
              </w:rPr>
            </w:pPr>
            <w:r w:rsidRPr="00C46A70">
              <w:rPr>
                <w:rFonts w:asciiTheme="majorHAnsi" w:hAnsiTheme="majorHAnsi" w:cstheme="majorHAnsi"/>
                <w:sz w:val="20"/>
                <w:szCs w:val="20"/>
                <w:lang w:val="it-IT"/>
              </w:rPr>
              <w:t>Ms Virginie d’ENFERT</w:t>
            </w:r>
            <w:r w:rsidR="00DD31B6" w:rsidRPr="00C46A70">
              <w:rPr>
                <w:rFonts w:asciiTheme="majorHAnsi" w:hAnsiTheme="majorHAnsi" w:cstheme="majorHAnsi"/>
                <w:sz w:val="20"/>
                <w:szCs w:val="20"/>
                <w:lang w:val="it-IT"/>
              </w:rPr>
              <w:t>, Afise</w:t>
            </w:r>
          </w:p>
          <w:p w14:paraId="59C4A10C" w14:textId="281296E8" w:rsidR="004447C8" w:rsidRPr="002E7EA1" w:rsidRDefault="004447C8" w:rsidP="00E57B7C">
            <w:pPr>
              <w:spacing w:after="0"/>
              <w:ind w:right="28"/>
              <w:jc w:val="both"/>
              <w:rPr>
                <w:rFonts w:asciiTheme="majorHAnsi" w:hAnsiTheme="majorHAnsi" w:cstheme="majorHAnsi"/>
                <w:sz w:val="20"/>
                <w:szCs w:val="20"/>
              </w:rPr>
            </w:pPr>
            <w:r w:rsidRPr="002E7EA1">
              <w:rPr>
                <w:rFonts w:asciiTheme="majorHAnsi" w:hAnsiTheme="majorHAnsi" w:cstheme="majorHAnsi"/>
                <w:sz w:val="20"/>
                <w:szCs w:val="20"/>
              </w:rPr>
              <w:t xml:space="preserve">Ms Pilar </w:t>
            </w:r>
            <w:proofErr w:type="spellStart"/>
            <w:r w:rsidRPr="002E7EA1">
              <w:rPr>
                <w:rFonts w:asciiTheme="majorHAnsi" w:hAnsiTheme="majorHAnsi" w:cstheme="majorHAnsi"/>
                <w:sz w:val="20"/>
                <w:szCs w:val="20"/>
              </w:rPr>
              <w:t>ESPINA</w:t>
            </w:r>
            <w:proofErr w:type="spellEnd"/>
            <w:r w:rsidR="00DD31B6" w:rsidRPr="002E7EA1">
              <w:rPr>
                <w:rFonts w:asciiTheme="majorHAnsi" w:hAnsiTheme="majorHAnsi" w:cstheme="majorHAnsi"/>
                <w:sz w:val="20"/>
                <w:szCs w:val="20"/>
              </w:rPr>
              <w:t xml:space="preserve">, </w:t>
            </w:r>
            <w:proofErr w:type="spellStart"/>
            <w:r w:rsidR="00DD31B6" w:rsidRPr="002E7EA1">
              <w:rPr>
                <w:rFonts w:asciiTheme="majorHAnsi" w:hAnsiTheme="majorHAnsi" w:cstheme="majorHAnsi"/>
                <w:sz w:val="20"/>
                <w:szCs w:val="20"/>
              </w:rPr>
              <w:t>Adelma</w:t>
            </w:r>
            <w:proofErr w:type="spellEnd"/>
            <w:r w:rsidR="00DD31B6" w:rsidRPr="002E7EA1">
              <w:rPr>
                <w:rFonts w:asciiTheme="majorHAnsi" w:hAnsiTheme="majorHAnsi" w:cstheme="majorHAnsi"/>
                <w:sz w:val="20"/>
                <w:szCs w:val="20"/>
              </w:rPr>
              <w:t xml:space="preserve"> </w:t>
            </w:r>
          </w:p>
          <w:p w14:paraId="418E2375" w14:textId="3C65CBC3" w:rsidR="00571FBC" w:rsidRPr="002E7EA1" w:rsidRDefault="00571FBC" w:rsidP="00E57B7C">
            <w:pPr>
              <w:spacing w:after="0"/>
              <w:ind w:right="28"/>
              <w:jc w:val="both"/>
              <w:rPr>
                <w:rFonts w:asciiTheme="majorHAnsi" w:hAnsiTheme="majorHAnsi" w:cstheme="majorHAnsi"/>
                <w:sz w:val="20"/>
                <w:szCs w:val="20"/>
              </w:rPr>
            </w:pPr>
            <w:r w:rsidRPr="002E7EA1">
              <w:rPr>
                <w:rFonts w:asciiTheme="majorHAnsi" w:hAnsiTheme="majorHAnsi" w:cstheme="majorHAnsi"/>
                <w:sz w:val="20"/>
                <w:szCs w:val="20"/>
              </w:rPr>
              <w:t xml:space="preserve">Ms </w:t>
            </w:r>
            <w:proofErr w:type="spellStart"/>
            <w:r w:rsidRPr="002E7EA1">
              <w:rPr>
                <w:rFonts w:asciiTheme="majorHAnsi" w:hAnsiTheme="majorHAnsi" w:cstheme="majorHAnsi"/>
                <w:sz w:val="20"/>
                <w:szCs w:val="20"/>
              </w:rPr>
              <w:t>Helle</w:t>
            </w:r>
            <w:proofErr w:type="spellEnd"/>
            <w:r w:rsidRPr="002E7EA1">
              <w:rPr>
                <w:rFonts w:asciiTheme="majorHAnsi" w:hAnsiTheme="majorHAnsi" w:cstheme="majorHAnsi"/>
                <w:sz w:val="20"/>
                <w:szCs w:val="20"/>
              </w:rPr>
              <w:t xml:space="preserve"> </w:t>
            </w:r>
            <w:proofErr w:type="spellStart"/>
            <w:r w:rsidRPr="002E7EA1">
              <w:rPr>
                <w:rFonts w:asciiTheme="majorHAnsi" w:hAnsiTheme="majorHAnsi" w:cstheme="majorHAnsi"/>
                <w:sz w:val="20"/>
                <w:szCs w:val="20"/>
              </w:rPr>
              <w:t>FABIANSEN</w:t>
            </w:r>
            <w:proofErr w:type="spellEnd"/>
            <w:r w:rsidR="00DD31B6" w:rsidRPr="002E7EA1">
              <w:rPr>
                <w:rFonts w:asciiTheme="majorHAnsi" w:hAnsiTheme="majorHAnsi" w:cstheme="majorHAnsi"/>
                <w:sz w:val="20"/>
                <w:szCs w:val="20"/>
              </w:rPr>
              <w:t xml:space="preserve">, </w:t>
            </w:r>
            <w:proofErr w:type="spellStart"/>
            <w:r w:rsidR="00DD31B6" w:rsidRPr="002E7EA1">
              <w:rPr>
                <w:rFonts w:asciiTheme="majorHAnsi" w:hAnsiTheme="majorHAnsi" w:cstheme="majorHAnsi"/>
                <w:sz w:val="20"/>
                <w:szCs w:val="20"/>
              </w:rPr>
              <w:t>KoHB</w:t>
            </w:r>
            <w:proofErr w:type="spellEnd"/>
          </w:p>
          <w:p w14:paraId="04F307E3" w14:textId="07816254" w:rsidR="00571FBC" w:rsidRPr="002E7EA1" w:rsidRDefault="00571FBC" w:rsidP="00E57B7C">
            <w:pPr>
              <w:spacing w:after="0"/>
              <w:ind w:right="28"/>
              <w:jc w:val="both"/>
              <w:rPr>
                <w:rFonts w:asciiTheme="majorHAnsi" w:hAnsiTheme="majorHAnsi" w:cstheme="majorHAnsi"/>
                <w:sz w:val="20"/>
                <w:szCs w:val="20"/>
              </w:rPr>
            </w:pPr>
            <w:r w:rsidRPr="002E7EA1">
              <w:rPr>
                <w:rFonts w:asciiTheme="majorHAnsi" w:hAnsiTheme="majorHAnsi" w:cstheme="majorHAnsi"/>
                <w:sz w:val="20"/>
                <w:szCs w:val="20"/>
              </w:rPr>
              <w:t>Mr Christian GRUNDLING</w:t>
            </w:r>
            <w:r w:rsidR="00DD31B6" w:rsidRPr="002E7EA1">
              <w:rPr>
                <w:rFonts w:asciiTheme="majorHAnsi" w:hAnsiTheme="majorHAnsi" w:cstheme="majorHAnsi"/>
                <w:sz w:val="20"/>
                <w:szCs w:val="20"/>
              </w:rPr>
              <w:t>, F.C.I.O.</w:t>
            </w:r>
          </w:p>
          <w:p w14:paraId="7A8254C5" w14:textId="446A278E" w:rsidR="00571FBC" w:rsidRDefault="00571FBC" w:rsidP="00E57B7C">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Mr Olof HOLMER</w:t>
            </w:r>
            <w:r w:rsidR="00DD31B6">
              <w:rPr>
                <w:rFonts w:asciiTheme="majorHAnsi" w:hAnsiTheme="majorHAnsi" w:cstheme="majorHAnsi"/>
                <w:sz w:val="20"/>
                <w:szCs w:val="20"/>
              </w:rPr>
              <w:t>, K.T.F.</w:t>
            </w:r>
          </w:p>
          <w:p w14:paraId="474BAD67" w14:textId="28C1452D" w:rsidR="005922FF" w:rsidRPr="00035275" w:rsidRDefault="00135DD3" w:rsidP="00E57B7C">
            <w:pPr>
              <w:spacing w:after="0"/>
              <w:ind w:right="28"/>
              <w:jc w:val="both"/>
              <w:rPr>
                <w:rFonts w:asciiTheme="majorHAnsi" w:hAnsiTheme="majorHAnsi" w:cstheme="majorHAnsi"/>
                <w:sz w:val="20"/>
                <w:szCs w:val="20"/>
              </w:rPr>
            </w:pPr>
            <w:r>
              <w:rPr>
                <w:rFonts w:asciiTheme="majorHAnsi" w:hAnsiTheme="majorHAnsi" w:cstheme="majorHAnsi"/>
                <w:sz w:val="20"/>
                <w:szCs w:val="20"/>
              </w:rPr>
              <w:t>Mr Lukas HORAK</w:t>
            </w:r>
            <w:r w:rsidR="00DD31B6">
              <w:rPr>
                <w:rFonts w:asciiTheme="majorHAnsi" w:hAnsiTheme="majorHAnsi" w:cstheme="majorHAnsi"/>
                <w:sz w:val="20"/>
                <w:szCs w:val="20"/>
              </w:rPr>
              <w:t>, CSZV</w:t>
            </w:r>
          </w:p>
          <w:p w14:paraId="74FB0A71" w14:textId="61216BA0" w:rsidR="00571FBC" w:rsidRPr="00DD31B6" w:rsidRDefault="00571FBC" w:rsidP="00E57B7C">
            <w:pPr>
              <w:spacing w:after="0"/>
              <w:ind w:right="28"/>
              <w:jc w:val="both"/>
              <w:rPr>
                <w:rFonts w:asciiTheme="majorHAnsi" w:hAnsiTheme="majorHAnsi" w:cstheme="majorHAnsi"/>
                <w:sz w:val="20"/>
                <w:szCs w:val="20"/>
              </w:rPr>
            </w:pPr>
            <w:r w:rsidRPr="00DD31B6">
              <w:rPr>
                <w:rFonts w:asciiTheme="majorHAnsi" w:hAnsiTheme="majorHAnsi" w:cstheme="majorHAnsi"/>
                <w:sz w:val="20"/>
                <w:szCs w:val="20"/>
              </w:rPr>
              <w:t xml:space="preserve">Ms </w:t>
            </w:r>
            <w:proofErr w:type="spellStart"/>
            <w:r w:rsidRPr="00DD31B6">
              <w:rPr>
                <w:rFonts w:asciiTheme="majorHAnsi" w:hAnsiTheme="majorHAnsi" w:cstheme="majorHAnsi"/>
                <w:sz w:val="20"/>
                <w:szCs w:val="20"/>
              </w:rPr>
              <w:t>Inara</w:t>
            </w:r>
            <w:proofErr w:type="spellEnd"/>
            <w:r w:rsidRPr="00DD31B6">
              <w:rPr>
                <w:rFonts w:asciiTheme="majorHAnsi" w:hAnsiTheme="majorHAnsi" w:cstheme="majorHAnsi"/>
                <w:sz w:val="20"/>
                <w:szCs w:val="20"/>
              </w:rPr>
              <w:t xml:space="preserve"> </w:t>
            </w:r>
            <w:proofErr w:type="spellStart"/>
            <w:r w:rsidRPr="00DD31B6">
              <w:rPr>
                <w:rFonts w:asciiTheme="majorHAnsi" w:hAnsiTheme="majorHAnsi" w:cstheme="majorHAnsi"/>
                <w:sz w:val="20"/>
                <w:szCs w:val="20"/>
              </w:rPr>
              <w:t>JONISKIENE</w:t>
            </w:r>
            <w:proofErr w:type="spellEnd"/>
            <w:r w:rsidR="00DD31B6" w:rsidRPr="00DD31B6">
              <w:rPr>
                <w:rFonts w:asciiTheme="majorHAnsi" w:hAnsiTheme="majorHAnsi" w:cstheme="majorHAnsi"/>
                <w:sz w:val="20"/>
                <w:szCs w:val="20"/>
              </w:rPr>
              <w:t>,</w:t>
            </w:r>
            <w:r w:rsidR="00DD31B6">
              <w:rPr>
                <w:rFonts w:asciiTheme="majorHAnsi" w:hAnsiTheme="majorHAnsi" w:cstheme="majorHAnsi"/>
                <w:sz w:val="20"/>
                <w:szCs w:val="20"/>
              </w:rPr>
              <w:t xml:space="preserve"> </w:t>
            </w:r>
            <w:proofErr w:type="spellStart"/>
            <w:r w:rsidR="00DD31B6">
              <w:rPr>
                <w:rFonts w:asciiTheme="majorHAnsi" w:hAnsiTheme="majorHAnsi" w:cstheme="majorHAnsi"/>
                <w:sz w:val="20"/>
                <w:szCs w:val="20"/>
              </w:rPr>
              <w:t>Likochema</w:t>
            </w:r>
            <w:proofErr w:type="spellEnd"/>
          </w:p>
          <w:p w14:paraId="5DCC7B13" w14:textId="56E41EFF" w:rsidR="00571FBC" w:rsidRPr="00DD31B6" w:rsidRDefault="00571FBC" w:rsidP="00E57B7C">
            <w:pPr>
              <w:spacing w:after="0"/>
              <w:ind w:right="28"/>
              <w:jc w:val="both"/>
              <w:rPr>
                <w:rFonts w:asciiTheme="majorHAnsi" w:hAnsiTheme="majorHAnsi" w:cstheme="majorHAnsi"/>
                <w:sz w:val="20"/>
                <w:szCs w:val="20"/>
              </w:rPr>
            </w:pPr>
            <w:r w:rsidRPr="00DD31B6">
              <w:rPr>
                <w:rFonts w:asciiTheme="majorHAnsi" w:hAnsiTheme="majorHAnsi" w:cstheme="majorHAnsi"/>
                <w:sz w:val="20"/>
                <w:szCs w:val="20"/>
              </w:rPr>
              <w:t>Ms Sari KARJOMAA</w:t>
            </w:r>
            <w:r w:rsidR="00DD31B6" w:rsidRPr="00DD31B6">
              <w:rPr>
                <w:rFonts w:asciiTheme="majorHAnsi" w:hAnsiTheme="majorHAnsi" w:cstheme="majorHAnsi"/>
                <w:sz w:val="20"/>
                <w:szCs w:val="20"/>
              </w:rPr>
              <w:t>,</w:t>
            </w:r>
            <w:r w:rsidR="00DD31B6">
              <w:rPr>
                <w:rFonts w:asciiTheme="majorHAnsi" w:hAnsiTheme="majorHAnsi" w:cstheme="majorHAnsi"/>
                <w:sz w:val="20"/>
                <w:szCs w:val="20"/>
              </w:rPr>
              <w:t xml:space="preserve"> TY</w:t>
            </w:r>
          </w:p>
          <w:p w14:paraId="089A62A5" w14:textId="6CAA5A2E" w:rsidR="00571FBC" w:rsidRDefault="00571FBC" w:rsidP="00E57B7C">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Mr Thomas KEISER</w:t>
            </w:r>
            <w:r w:rsidR="00DD31B6">
              <w:rPr>
                <w:rFonts w:asciiTheme="majorHAnsi" w:hAnsiTheme="majorHAnsi" w:cstheme="majorHAnsi"/>
                <w:sz w:val="20"/>
                <w:szCs w:val="20"/>
              </w:rPr>
              <w:t>, I.K.W.</w:t>
            </w:r>
          </w:p>
          <w:p w14:paraId="7B05F06C" w14:textId="391AA043" w:rsidR="00135DD3" w:rsidRPr="00035275" w:rsidRDefault="00135DD3" w:rsidP="00E57B7C">
            <w:pPr>
              <w:spacing w:after="0"/>
              <w:ind w:right="28"/>
              <w:jc w:val="both"/>
              <w:rPr>
                <w:rFonts w:asciiTheme="majorHAnsi" w:hAnsiTheme="majorHAnsi" w:cstheme="majorHAnsi"/>
                <w:sz w:val="20"/>
                <w:szCs w:val="20"/>
              </w:rPr>
            </w:pPr>
            <w:r>
              <w:rPr>
                <w:rFonts w:asciiTheme="majorHAnsi" w:hAnsiTheme="majorHAnsi" w:cstheme="majorHAnsi"/>
                <w:sz w:val="20"/>
                <w:szCs w:val="20"/>
              </w:rPr>
              <w:t>Mr Kevin MAHER</w:t>
            </w:r>
            <w:r w:rsidR="00DD31B6">
              <w:rPr>
                <w:rFonts w:asciiTheme="majorHAnsi" w:hAnsiTheme="majorHAnsi" w:cstheme="majorHAnsi"/>
                <w:sz w:val="20"/>
                <w:szCs w:val="20"/>
              </w:rPr>
              <w:t>, I.C.D.A.</w:t>
            </w:r>
          </w:p>
          <w:p w14:paraId="25C70625" w14:textId="7773AA8D" w:rsidR="00571FBC" w:rsidRPr="00035275" w:rsidRDefault="00571FBC" w:rsidP="00E57B7C">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Mr Philip MALPASS</w:t>
            </w:r>
            <w:r w:rsidR="00DD31B6">
              <w:rPr>
                <w:rFonts w:asciiTheme="majorHAnsi" w:hAnsiTheme="majorHAnsi" w:cstheme="majorHAnsi"/>
                <w:sz w:val="20"/>
                <w:szCs w:val="20"/>
              </w:rPr>
              <w:t>, U.K.C.P.I.</w:t>
            </w:r>
          </w:p>
          <w:p w14:paraId="5F4387BD" w14:textId="383F183A" w:rsidR="00571FBC" w:rsidRPr="00035275" w:rsidRDefault="00571FBC" w:rsidP="00E57B7C">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 xml:space="preserve">Mr Istvan </w:t>
            </w:r>
            <w:proofErr w:type="spellStart"/>
            <w:r w:rsidRPr="00035275">
              <w:rPr>
                <w:rFonts w:asciiTheme="majorHAnsi" w:hAnsiTheme="majorHAnsi" w:cstheme="majorHAnsi"/>
                <w:sz w:val="20"/>
                <w:szCs w:val="20"/>
              </w:rPr>
              <w:t>MURANY</w:t>
            </w:r>
            <w:proofErr w:type="spellEnd"/>
            <w:r w:rsidR="00DD31B6">
              <w:rPr>
                <w:rFonts w:asciiTheme="majorHAnsi" w:hAnsiTheme="majorHAnsi" w:cstheme="majorHAnsi"/>
                <w:sz w:val="20"/>
                <w:szCs w:val="20"/>
              </w:rPr>
              <w:t xml:space="preserve">, </w:t>
            </w:r>
            <w:proofErr w:type="spellStart"/>
            <w:r w:rsidR="00DD31B6">
              <w:rPr>
                <w:rFonts w:asciiTheme="majorHAnsi" w:hAnsiTheme="majorHAnsi" w:cstheme="majorHAnsi"/>
                <w:sz w:val="20"/>
                <w:szCs w:val="20"/>
              </w:rPr>
              <w:t>Kozmos</w:t>
            </w:r>
            <w:proofErr w:type="spellEnd"/>
          </w:p>
          <w:p w14:paraId="3CBB56BF" w14:textId="452C27ED" w:rsidR="00571FBC" w:rsidRPr="00810292" w:rsidRDefault="00571FBC" w:rsidP="00E57B7C">
            <w:pPr>
              <w:spacing w:after="0"/>
              <w:ind w:right="28"/>
              <w:jc w:val="both"/>
              <w:rPr>
                <w:rFonts w:asciiTheme="majorHAnsi" w:hAnsiTheme="majorHAnsi" w:cstheme="majorHAnsi"/>
                <w:sz w:val="20"/>
                <w:szCs w:val="20"/>
              </w:rPr>
            </w:pPr>
            <w:r w:rsidRPr="00810292">
              <w:rPr>
                <w:rFonts w:asciiTheme="majorHAnsi" w:hAnsiTheme="majorHAnsi" w:cstheme="majorHAnsi"/>
                <w:sz w:val="20"/>
                <w:szCs w:val="20"/>
              </w:rPr>
              <w:t>Ms Anna OBORSKA</w:t>
            </w:r>
            <w:r w:rsidR="00DD31B6">
              <w:rPr>
                <w:rFonts w:asciiTheme="majorHAnsi" w:hAnsiTheme="majorHAnsi" w:cstheme="majorHAnsi"/>
                <w:sz w:val="20"/>
                <w:szCs w:val="20"/>
              </w:rPr>
              <w:t>, P.A.C.D.I.</w:t>
            </w:r>
          </w:p>
          <w:p w14:paraId="79FBA53D" w14:textId="75DED11B" w:rsidR="00571FBC" w:rsidRPr="00810292" w:rsidRDefault="00571FBC" w:rsidP="00E57B7C">
            <w:pPr>
              <w:spacing w:after="0"/>
              <w:ind w:right="28"/>
              <w:jc w:val="both"/>
              <w:rPr>
                <w:rFonts w:asciiTheme="majorHAnsi" w:hAnsiTheme="majorHAnsi" w:cstheme="majorHAnsi"/>
                <w:sz w:val="20"/>
                <w:szCs w:val="20"/>
              </w:rPr>
            </w:pPr>
            <w:r w:rsidRPr="00810292">
              <w:rPr>
                <w:rFonts w:asciiTheme="majorHAnsi" w:hAnsiTheme="majorHAnsi" w:cstheme="majorHAnsi"/>
                <w:sz w:val="20"/>
                <w:szCs w:val="20"/>
              </w:rPr>
              <w:t xml:space="preserve">Ms Jelena </w:t>
            </w:r>
            <w:proofErr w:type="spellStart"/>
            <w:r w:rsidRPr="00810292">
              <w:rPr>
                <w:rFonts w:asciiTheme="majorHAnsi" w:hAnsiTheme="majorHAnsi" w:cstheme="majorHAnsi"/>
                <w:sz w:val="20"/>
                <w:szCs w:val="20"/>
              </w:rPr>
              <w:t>PEJCINOVIC</w:t>
            </w:r>
            <w:proofErr w:type="spellEnd"/>
            <w:r w:rsidR="00DD31B6">
              <w:rPr>
                <w:rFonts w:asciiTheme="majorHAnsi" w:hAnsiTheme="majorHAnsi" w:cstheme="majorHAnsi"/>
                <w:sz w:val="20"/>
                <w:szCs w:val="20"/>
              </w:rPr>
              <w:t xml:space="preserve">, </w:t>
            </w:r>
            <w:proofErr w:type="spellStart"/>
            <w:r w:rsidR="00DD31B6">
              <w:rPr>
                <w:rFonts w:asciiTheme="majorHAnsi" w:hAnsiTheme="majorHAnsi" w:cstheme="majorHAnsi"/>
                <w:sz w:val="20"/>
                <w:szCs w:val="20"/>
              </w:rPr>
              <w:t>Kozmodet</w:t>
            </w:r>
            <w:proofErr w:type="spellEnd"/>
          </w:p>
          <w:p w14:paraId="45FF1CC8" w14:textId="196D2BEB" w:rsidR="00571FBC" w:rsidRPr="007C7699" w:rsidRDefault="00571FBC" w:rsidP="00E57B7C">
            <w:pPr>
              <w:spacing w:after="0"/>
              <w:ind w:right="28"/>
              <w:jc w:val="both"/>
              <w:rPr>
                <w:rFonts w:asciiTheme="majorHAnsi" w:hAnsiTheme="majorHAnsi" w:cstheme="majorHAnsi"/>
                <w:sz w:val="20"/>
                <w:szCs w:val="20"/>
              </w:rPr>
            </w:pPr>
            <w:r w:rsidRPr="007C7699">
              <w:rPr>
                <w:rFonts w:asciiTheme="majorHAnsi" w:hAnsiTheme="majorHAnsi" w:cstheme="majorHAnsi"/>
                <w:sz w:val="20"/>
                <w:szCs w:val="20"/>
              </w:rPr>
              <w:t>Ms Mihaela RABU</w:t>
            </w:r>
            <w:r w:rsidR="00DD31B6">
              <w:rPr>
                <w:rFonts w:asciiTheme="majorHAnsi" w:hAnsiTheme="majorHAnsi" w:cstheme="majorHAnsi"/>
                <w:sz w:val="20"/>
                <w:szCs w:val="20"/>
              </w:rPr>
              <w:t xml:space="preserve">, </w:t>
            </w:r>
            <w:proofErr w:type="spellStart"/>
            <w:r w:rsidR="00DD31B6">
              <w:rPr>
                <w:rFonts w:asciiTheme="majorHAnsi" w:hAnsiTheme="majorHAnsi" w:cstheme="majorHAnsi"/>
                <w:sz w:val="20"/>
                <w:szCs w:val="20"/>
              </w:rPr>
              <w:t>Rucodem</w:t>
            </w:r>
            <w:proofErr w:type="spellEnd"/>
          </w:p>
          <w:p w14:paraId="66FFF5CD" w14:textId="6630A42E" w:rsidR="00571FBC" w:rsidRPr="00DD31B6" w:rsidRDefault="00571FBC" w:rsidP="00E57B7C">
            <w:pPr>
              <w:spacing w:after="0"/>
              <w:ind w:right="28"/>
              <w:jc w:val="both"/>
              <w:rPr>
                <w:rFonts w:asciiTheme="majorHAnsi" w:hAnsiTheme="majorHAnsi" w:cstheme="majorHAnsi"/>
                <w:sz w:val="20"/>
                <w:szCs w:val="20"/>
                <w:lang w:val="de-DE"/>
              </w:rPr>
            </w:pPr>
            <w:r w:rsidRPr="00DD31B6">
              <w:rPr>
                <w:rFonts w:asciiTheme="majorHAnsi" w:hAnsiTheme="majorHAnsi" w:cstheme="majorHAnsi"/>
                <w:sz w:val="20"/>
                <w:szCs w:val="20"/>
                <w:lang w:val="de-DE"/>
              </w:rPr>
              <w:t>Mr Finn RASMUSSEN</w:t>
            </w:r>
            <w:r w:rsidR="00DD31B6" w:rsidRPr="00DD31B6">
              <w:rPr>
                <w:rFonts w:asciiTheme="majorHAnsi" w:hAnsiTheme="majorHAnsi" w:cstheme="majorHAnsi"/>
                <w:sz w:val="20"/>
                <w:szCs w:val="20"/>
                <w:lang w:val="de-DE"/>
              </w:rPr>
              <w:t>, V.L</w:t>
            </w:r>
            <w:r w:rsidR="00DD31B6">
              <w:rPr>
                <w:rFonts w:asciiTheme="majorHAnsi" w:hAnsiTheme="majorHAnsi" w:cstheme="majorHAnsi"/>
                <w:sz w:val="20"/>
                <w:szCs w:val="20"/>
                <w:lang w:val="de-DE"/>
              </w:rPr>
              <w:t>.F.</w:t>
            </w:r>
          </w:p>
          <w:p w14:paraId="0485AED0" w14:textId="105252B2" w:rsidR="00571FBC" w:rsidRDefault="00571FBC" w:rsidP="00E57B7C">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Mr Thomas RAUCH</w:t>
            </w:r>
            <w:r w:rsidR="00DD31B6">
              <w:rPr>
                <w:rFonts w:asciiTheme="majorHAnsi" w:hAnsiTheme="majorHAnsi" w:cstheme="majorHAnsi"/>
                <w:sz w:val="20"/>
                <w:szCs w:val="20"/>
              </w:rPr>
              <w:t>, I.H.O.</w:t>
            </w:r>
            <w:r w:rsidR="0073076D">
              <w:rPr>
                <w:rFonts w:asciiTheme="majorHAnsi" w:hAnsiTheme="majorHAnsi" w:cstheme="majorHAnsi"/>
                <w:sz w:val="20"/>
                <w:szCs w:val="20"/>
              </w:rPr>
              <w:t xml:space="preserve"> </w:t>
            </w:r>
            <w:r w:rsidR="0073076D" w:rsidRPr="0073076D">
              <w:rPr>
                <w:rFonts w:asciiTheme="majorHAnsi" w:hAnsiTheme="majorHAnsi" w:cstheme="majorHAnsi"/>
                <w:i/>
                <w:iCs/>
                <w:sz w:val="20"/>
                <w:szCs w:val="20"/>
              </w:rPr>
              <w:t>(morning)</w:t>
            </w:r>
          </w:p>
          <w:p w14:paraId="17902646" w14:textId="35C0F6F9" w:rsidR="00571FBC" w:rsidRPr="00A853B4" w:rsidRDefault="00571FBC" w:rsidP="00E57B7C">
            <w:pPr>
              <w:spacing w:after="0"/>
              <w:ind w:right="28"/>
              <w:jc w:val="both"/>
              <w:rPr>
                <w:rFonts w:asciiTheme="majorHAnsi" w:hAnsiTheme="majorHAnsi" w:cstheme="majorHAnsi"/>
                <w:sz w:val="20"/>
                <w:szCs w:val="20"/>
              </w:rPr>
            </w:pPr>
            <w:r w:rsidRPr="00A853B4">
              <w:rPr>
                <w:rFonts w:asciiTheme="majorHAnsi" w:hAnsiTheme="majorHAnsi" w:cstheme="majorHAnsi"/>
                <w:sz w:val="20"/>
                <w:szCs w:val="20"/>
              </w:rPr>
              <w:t>Mr Hans RAZENBERG</w:t>
            </w:r>
            <w:r w:rsidR="00DD31B6" w:rsidRPr="00A853B4">
              <w:rPr>
                <w:rFonts w:asciiTheme="majorHAnsi" w:hAnsiTheme="majorHAnsi" w:cstheme="majorHAnsi"/>
                <w:sz w:val="20"/>
                <w:szCs w:val="20"/>
              </w:rPr>
              <w:t>, N.V.Z.</w:t>
            </w:r>
          </w:p>
          <w:p w14:paraId="10191490" w14:textId="3BDB0C6B" w:rsidR="00571FBC" w:rsidRPr="00A853B4" w:rsidRDefault="00571FBC" w:rsidP="00E57B7C">
            <w:pPr>
              <w:spacing w:after="0"/>
              <w:ind w:right="28"/>
              <w:jc w:val="both"/>
              <w:rPr>
                <w:rFonts w:asciiTheme="majorHAnsi" w:hAnsiTheme="majorHAnsi" w:cstheme="majorHAnsi"/>
                <w:sz w:val="20"/>
                <w:szCs w:val="20"/>
              </w:rPr>
            </w:pPr>
            <w:r w:rsidRPr="00A853B4">
              <w:rPr>
                <w:rFonts w:asciiTheme="majorHAnsi" w:hAnsiTheme="majorHAnsi" w:cstheme="majorHAnsi"/>
                <w:sz w:val="20"/>
                <w:szCs w:val="20"/>
              </w:rPr>
              <w:t>Mr Roman STERBA</w:t>
            </w:r>
            <w:r w:rsidR="00B63436" w:rsidRPr="00A853B4">
              <w:rPr>
                <w:rFonts w:asciiTheme="majorHAnsi" w:hAnsiTheme="majorHAnsi" w:cstheme="majorHAnsi"/>
                <w:sz w:val="20"/>
                <w:szCs w:val="20"/>
              </w:rPr>
              <w:t>K</w:t>
            </w:r>
            <w:r w:rsidR="00DD31B6" w:rsidRPr="00A853B4">
              <w:rPr>
                <w:rFonts w:asciiTheme="majorHAnsi" w:hAnsiTheme="majorHAnsi" w:cstheme="majorHAnsi"/>
                <w:sz w:val="20"/>
                <w:szCs w:val="20"/>
              </w:rPr>
              <w:t>, S.Z.Z.V.</w:t>
            </w:r>
          </w:p>
          <w:p w14:paraId="2DD36B04" w14:textId="658939A7" w:rsidR="00571FBC" w:rsidRPr="00A853B4" w:rsidRDefault="00571FBC" w:rsidP="00E57B7C">
            <w:pPr>
              <w:spacing w:after="0"/>
              <w:ind w:right="28"/>
              <w:jc w:val="both"/>
              <w:rPr>
                <w:rFonts w:asciiTheme="majorHAnsi" w:hAnsiTheme="majorHAnsi" w:cstheme="majorHAnsi"/>
                <w:sz w:val="20"/>
                <w:szCs w:val="20"/>
              </w:rPr>
            </w:pPr>
            <w:r w:rsidRPr="00A853B4">
              <w:rPr>
                <w:rFonts w:asciiTheme="majorHAnsi" w:hAnsiTheme="majorHAnsi" w:cstheme="majorHAnsi"/>
                <w:sz w:val="20"/>
                <w:szCs w:val="20"/>
              </w:rPr>
              <w:t xml:space="preserve">Ms Françoise VAN </w:t>
            </w:r>
            <w:proofErr w:type="spellStart"/>
            <w:r w:rsidRPr="00A853B4">
              <w:rPr>
                <w:rFonts w:asciiTheme="majorHAnsi" w:hAnsiTheme="majorHAnsi" w:cstheme="majorHAnsi"/>
                <w:sz w:val="20"/>
                <w:szCs w:val="20"/>
              </w:rPr>
              <w:t>TIGGELEN</w:t>
            </w:r>
            <w:proofErr w:type="spellEnd"/>
            <w:r w:rsidR="00DD31B6" w:rsidRPr="00A853B4">
              <w:rPr>
                <w:rFonts w:asciiTheme="majorHAnsi" w:hAnsiTheme="majorHAnsi" w:cstheme="majorHAnsi"/>
                <w:sz w:val="20"/>
                <w:szCs w:val="20"/>
              </w:rPr>
              <w:t xml:space="preserve">, </w:t>
            </w:r>
            <w:proofErr w:type="spellStart"/>
            <w:r w:rsidR="00DD31B6" w:rsidRPr="00A853B4">
              <w:rPr>
                <w:rFonts w:asciiTheme="majorHAnsi" w:hAnsiTheme="majorHAnsi" w:cstheme="majorHAnsi"/>
                <w:sz w:val="20"/>
                <w:szCs w:val="20"/>
              </w:rPr>
              <w:t>Detic</w:t>
            </w:r>
            <w:proofErr w:type="spellEnd"/>
          </w:p>
          <w:p w14:paraId="2D369694" w14:textId="3D959073" w:rsidR="00C4356F" w:rsidRPr="00A853B4" w:rsidRDefault="00C4356F" w:rsidP="00E57B7C">
            <w:pPr>
              <w:spacing w:after="0"/>
              <w:ind w:right="28"/>
              <w:jc w:val="both"/>
              <w:rPr>
                <w:rFonts w:asciiTheme="majorHAnsi" w:hAnsiTheme="majorHAnsi" w:cstheme="majorHAnsi"/>
                <w:sz w:val="20"/>
                <w:szCs w:val="20"/>
              </w:rPr>
            </w:pPr>
          </w:p>
        </w:tc>
        <w:tc>
          <w:tcPr>
            <w:tcW w:w="4672" w:type="dxa"/>
            <w:tcBorders>
              <w:top w:val="nil"/>
              <w:left w:val="nil"/>
              <w:bottom w:val="nil"/>
              <w:right w:val="nil"/>
            </w:tcBorders>
          </w:tcPr>
          <w:p w14:paraId="223B836F" w14:textId="77777777" w:rsidR="00571FBC" w:rsidRPr="00A853B4" w:rsidRDefault="00571FBC" w:rsidP="00E57B7C">
            <w:pPr>
              <w:spacing w:after="0"/>
              <w:ind w:right="28"/>
              <w:jc w:val="both"/>
              <w:rPr>
                <w:rFonts w:asciiTheme="majorHAnsi" w:hAnsiTheme="majorHAnsi" w:cstheme="majorHAnsi"/>
                <w:sz w:val="20"/>
                <w:szCs w:val="20"/>
              </w:rPr>
            </w:pPr>
          </w:p>
          <w:p w14:paraId="602E00BB" w14:textId="77777777" w:rsidR="00571FBC" w:rsidRPr="00A853B4" w:rsidRDefault="00571FBC" w:rsidP="00E57B7C">
            <w:pPr>
              <w:spacing w:after="0"/>
              <w:ind w:right="28"/>
              <w:jc w:val="both"/>
              <w:rPr>
                <w:rFonts w:asciiTheme="majorHAnsi" w:hAnsiTheme="majorHAnsi" w:cstheme="majorHAnsi"/>
                <w:sz w:val="20"/>
                <w:szCs w:val="20"/>
              </w:rPr>
            </w:pPr>
          </w:p>
          <w:p w14:paraId="3B58E537" w14:textId="079D7CA4" w:rsidR="00571FBC" w:rsidRPr="00E1022A" w:rsidRDefault="00571FBC" w:rsidP="00E57B7C">
            <w:pPr>
              <w:spacing w:after="0"/>
              <w:ind w:right="28"/>
              <w:jc w:val="both"/>
              <w:rPr>
                <w:rFonts w:asciiTheme="majorHAnsi" w:hAnsiTheme="majorHAnsi" w:cstheme="majorHAnsi"/>
                <w:sz w:val="20"/>
                <w:szCs w:val="20"/>
              </w:rPr>
            </w:pPr>
            <w:r w:rsidRPr="008837E6">
              <w:rPr>
                <w:rStyle w:val="IntenseEmphasis"/>
                <w:b/>
                <w:bCs/>
              </w:rPr>
              <w:t>From A.I.S.E.:</w:t>
            </w:r>
          </w:p>
          <w:p w14:paraId="5C5E3FE7" w14:textId="28AD96EF" w:rsidR="00571FBC" w:rsidRDefault="00571FBC" w:rsidP="00E57B7C">
            <w:pPr>
              <w:spacing w:after="0"/>
              <w:ind w:right="28"/>
              <w:jc w:val="both"/>
              <w:rPr>
                <w:rFonts w:asciiTheme="majorHAnsi" w:hAnsiTheme="majorHAnsi" w:cstheme="majorHAnsi"/>
                <w:sz w:val="20"/>
                <w:szCs w:val="20"/>
              </w:rPr>
            </w:pPr>
            <w:r w:rsidRPr="00C4356F">
              <w:rPr>
                <w:rFonts w:asciiTheme="majorHAnsi" w:hAnsiTheme="majorHAnsi" w:cstheme="majorHAnsi"/>
                <w:sz w:val="20"/>
                <w:szCs w:val="20"/>
              </w:rPr>
              <w:t>Mr Luca CONTI</w:t>
            </w:r>
          </w:p>
          <w:p w14:paraId="26840825" w14:textId="1C747BB6" w:rsidR="00C4356F" w:rsidRPr="00E83F6C" w:rsidRDefault="00C4356F" w:rsidP="00E57B7C">
            <w:pPr>
              <w:spacing w:after="0"/>
              <w:ind w:right="28"/>
              <w:jc w:val="both"/>
              <w:rPr>
                <w:rFonts w:asciiTheme="majorHAnsi" w:hAnsiTheme="majorHAnsi" w:cstheme="majorHAnsi"/>
                <w:sz w:val="20"/>
                <w:szCs w:val="20"/>
                <w:lang w:val="fr-BE"/>
              </w:rPr>
            </w:pPr>
            <w:r w:rsidRPr="00E83F6C">
              <w:rPr>
                <w:rFonts w:asciiTheme="majorHAnsi" w:hAnsiTheme="majorHAnsi" w:cstheme="majorHAnsi"/>
                <w:sz w:val="20"/>
                <w:szCs w:val="20"/>
                <w:lang w:val="fr-BE"/>
              </w:rPr>
              <w:t>Ms Elodie CAZELLE</w:t>
            </w:r>
          </w:p>
          <w:p w14:paraId="26C6615A" w14:textId="77777777" w:rsidR="00571FBC" w:rsidRPr="001A273F" w:rsidRDefault="00571FBC" w:rsidP="00E57B7C">
            <w:pPr>
              <w:spacing w:after="0"/>
              <w:ind w:right="28"/>
              <w:jc w:val="both"/>
              <w:rPr>
                <w:rFonts w:asciiTheme="majorHAnsi" w:hAnsiTheme="majorHAnsi" w:cstheme="majorHAnsi"/>
                <w:sz w:val="20"/>
                <w:szCs w:val="20"/>
                <w:lang w:val="fr-BE"/>
              </w:rPr>
            </w:pPr>
            <w:r w:rsidRPr="001A273F">
              <w:rPr>
                <w:rFonts w:asciiTheme="majorHAnsi" w:hAnsiTheme="majorHAnsi" w:cstheme="majorHAnsi"/>
                <w:sz w:val="20"/>
                <w:szCs w:val="20"/>
                <w:lang w:val="fr-BE"/>
              </w:rPr>
              <w:t xml:space="preserve">Ms Sacha NISSEN </w:t>
            </w:r>
          </w:p>
          <w:p w14:paraId="23918AC5" w14:textId="77777777" w:rsidR="00571FBC" w:rsidRPr="001A273F" w:rsidRDefault="00571FBC" w:rsidP="00E57B7C">
            <w:pPr>
              <w:spacing w:after="0"/>
              <w:ind w:right="28"/>
              <w:jc w:val="both"/>
              <w:rPr>
                <w:rFonts w:asciiTheme="majorHAnsi" w:hAnsiTheme="majorHAnsi" w:cstheme="majorHAnsi"/>
                <w:sz w:val="20"/>
                <w:szCs w:val="20"/>
                <w:lang w:val="fr-BE"/>
              </w:rPr>
            </w:pPr>
            <w:r w:rsidRPr="001A273F">
              <w:rPr>
                <w:rFonts w:asciiTheme="majorHAnsi" w:hAnsiTheme="majorHAnsi" w:cstheme="majorHAnsi"/>
                <w:sz w:val="20"/>
                <w:szCs w:val="20"/>
                <w:lang w:val="fr-BE"/>
              </w:rPr>
              <w:t xml:space="preserve">Ms Jan ROBINSON </w:t>
            </w:r>
          </w:p>
          <w:p w14:paraId="21856F93" w14:textId="574F4951" w:rsidR="00571FBC" w:rsidRPr="00D960B8" w:rsidRDefault="00571FBC" w:rsidP="00E57B7C">
            <w:pPr>
              <w:spacing w:after="0"/>
              <w:ind w:right="28"/>
              <w:jc w:val="both"/>
              <w:rPr>
                <w:rFonts w:asciiTheme="majorHAnsi" w:hAnsiTheme="majorHAnsi" w:cstheme="majorHAnsi"/>
                <w:sz w:val="20"/>
                <w:szCs w:val="20"/>
                <w:lang w:val="fr-BE"/>
              </w:rPr>
            </w:pPr>
            <w:r w:rsidRPr="00D960B8">
              <w:rPr>
                <w:rFonts w:asciiTheme="majorHAnsi" w:hAnsiTheme="majorHAnsi" w:cstheme="majorHAnsi"/>
                <w:sz w:val="20"/>
                <w:szCs w:val="20"/>
                <w:lang w:val="fr-BE"/>
              </w:rPr>
              <w:t xml:space="preserve">Ms Valérie SEJOURNE </w:t>
            </w:r>
          </w:p>
          <w:p w14:paraId="1716233C" w14:textId="77777777" w:rsidR="00571FBC" w:rsidRPr="00810292" w:rsidRDefault="00571FBC" w:rsidP="00E57B7C">
            <w:pPr>
              <w:spacing w:after="0"/>
              <w:ind w:right="28"/>
              <w:jc w:val="both"/>
              <w:rPr>
                <w:rFonts w:asciiTheme="majorHAnsi" w:hAnsiTheme="majorHAnsi" w:cstheme="majorHAnsi"/>
                <w:sz w:val="20"/>
                <w:szCs w:val="20"/>
              </w:rPr>
            </w:pPr>
            <w:r w:rsidRPr="00810292">
              <w:rPr>
                <w:rFonts w:asciiTheme="majorHAnsi" w:hAnsiTheme="majorHAnsi" w:cstheme="majorHAnsi"/>
                <w:sz w:val="20"/>
                <w:szCs w:val="20"/>
              </w:rPr>
              <w:t xml:space="preserve">Ms Giulia SEBASTIO </w:t>
            </w:r>
            <w:r w:rsidRPr="0073076D">
              <w:rPr>
                <w:rFonts w:asciiTheme="majorHAnsi" w:hAnsiTheme="majorHAnsi" w:cstheme="majorHAnsi"/>
                <w:i/>
                <w:iCs/>
                <w:sz w:val="20"/>
                <w:szCs w:val="20"/>
              </w:rPr>
              <w:t>(partly)</w:t>
            </w:r>
          </w:p>
          <w:p w14:paraId="42A77260" w14:textId="17BC9CCB" w:rsidR="00571FBC" w:rsidRDefault="00571FBC" w:rsidP="00E57B7C">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Mr Mohamed TEMSAMANI</w:t>
            </w:r>
          </w:p>
          <w:p w14:paraId="39D7CE98" w14:textId="6E8723CF" w:rsidR="00E1022A" w:rsidRPr="002E7EA1" w:rsidRDefault="00E1022A" w:rsidP="00E57B7C">
            <w:pPr>
              <w:spacing w:after="0"/>
              <w:ind w:right="28"/>
              <w:jc w:val="both"/>
              <w:rPr>
                <w:rFonts w:asciiTheme="majorHAnsi" w:hAnsiTheme="majorHAnsi" w:cstheme="majorHAnsi"/>
                <w:sz w:val="20"/>
                <w:szCs w:val="20"/>
              </w:rPr>
            </w:pPr>
            <w:r w:rsidRPr="002E7EA1">
              <w:rPr>
                <w:rFonts w:asciiTheme="majorHAnsi" w:hAnsiTheme="majorHAnsi" w:cstheme="majorHAnsi"/>
                <w:sz w:val="20"/>
                <w:szCs w:val="20"/>
              </w:rPr>
              <w:t>Ms Amelie WEBER</w:t>
            </w:r>
          </w:p>
          <w:p w14:paraId="2CDB92C9" w14:textId="77777777" w:rsidR="00571FBC" w:rsidRPr="0050364A" w:rsidRDefault="00571FBC" w:rsidP="00E57B7C">
            <w:pPr>
              <w:spacing w:after="0"/>
              <w:ind w:right="28"/>
              <w:jc w:val="both"/>
              <w:rPr>
                <w:rFonts w:asciiTheme="majorHAnsi" w:hAnsiTheme="majorHAnsi" w:cstheme="majorHAnsi"/>
                <w:sz w:val="20"/>
                <w:szCs w:val="20"/>
                <w:lang w:val="de-DE"/>
              </w:rPr>
            </w:pPr>
            <w:r w:rsidRPr="0050364A">
              <w:rPr>
                <w:rFonts w:asciiTheme="majorHAnsi" w:hAnsiTheme="majorHAnsi" w:cstheme="majorHAnsi"/>
                <w:sz w:val="20"/>
                <w:szCs w:val="20"/>
                <w:lang w:val="de-DE"/>
              </w:rPr>
              <w:t xml:space="preserve">Ms Susanne ZÄNKER </w:t>
            </w:r>
          </w:p>
          <w:p w14:paraId="7E9AEE8D" w14:textId="77777777" w:rsidR="00571FBC" w:rsidRPr="0050364A" w:rsidRDefault="00571FBC" w:rsidP="00E57B7C">
            <w:pPr>
              <w:spacing w:after="0"/>
              <w:ind w:right="28"/>
              <w:jc w:val="both"/>
              <w:rPr>
                <w:rFonts w:asciiTheme="majorHAnsi" w:hAnsiTheme="majorHAnsi" w:cstheme="majorHAnsi"/>
                <w:sz w:val="20"/>
                <w:szCs w:val="20"/>
                <w:lang w:val="de-DE"/>
              </w:rPr>
            </w:pPr>
          </w:p>
          <w:p w14:paraId="60401F50" w14:textId="34A5C4E1" w:rsidR="00571FBC" w:rsidRPr="0050364A" w:rsidRDefault="00571FBC" w:rsidP="00E1022A">
            <w:pPr>
              <w:spacing w:after="0"/>
              <w:ind w:right="28"/>
              <w:jc w:val="both"/>
              <w:rPr>
                <w:rFonts w:asciiTheme="majorHAnsi" w:hAnsiTheme="majorHAnsi" w:cstheme="majorHAnsi"/>
                <w:sz w:val="20"/>
                <w:szCs w:val="20"/>
                <w:lang w:val="de-DE"/>
              </w:rPr>
            </w:pPr>
          </w:p>
        </w:tc>
      </w:tr>
    </w:tbl>
    <w:p w14:paraId="33DAB2E7" w14:textId="77777777" w:rsidR="00484F06" w:rsidRPr="00484F06" w:rsidRDefault="004346CD" w:rsidP="009B27A2">
      <w:pPr>
        <w:pStyle w:val="Agendaitemlevel1"/>
        <w:rPr>
          <w:b w:val="0"/>
          <w:bCs/>
          <w:caps w:val="0"/>
          <w:color w:val="000000" w:themeColor="text1"/>
          <w:sz w:val="20"/>
          <w:szCs w:val="20"/>
        </w:rPr>
      </w:pPr>
      <w:r w:rsidRPr="00FA59A7">
        <w:rPr>
          <w:sz w:val="20"/>
          <w:szCs w:val="20"/>
        </w:rPr>
        <w:t>Welcome and Opening</w:t>
      </w:r>
    </w:p>
    <w:p w14:paraId="40DBEF47" w14:textId="4494669A" w:rsidR="004346CD" w:rsidRDefault="00484F06" w:rsidP="00484F06">
      <w:pPr>
        <w:pStyle w:val="Agendaitemlevel1"/>
        <w:numPr>
          <w:ilvl w:val="0"/>
          <w:numId w:val="0"/>
        </w:numPr>
        <w:rPr>
          <w:b w:val="0"/>
          <w:caps w:val="0"/>
          <w:color w:val="auto"/>
          <w:sz w:val="20"/>
          <w:szCs w:val="20"/>
        </w:rPr>
      </w:pPr>
      <w:r w:rsidRPr="00484F06">
        <w:rPr>
          <w:b w:val="0"/>
          <w:caps w:val="0"/>
          <w:color w:val="auto"/>
          <w:sz w:val="20"/>
          <w:szCs w:val="20"/>
        </w:rPr>
        <w:t xml:space="preserve">The </w:t>
      </w:r>
      <w:r>
        <w:rPr>
          <w:b w:val="0"/>
          <w:caps w:val="0"/>
          <w:color w:val="auto"/>
          <w:sz w:val="20"/>
          <w:szCs w:val="20"/>
        </w:rPr>
        <w:t>Chair, Sari Karjomaa opened the web conference by welcoming the participants</w:t>
      </w:r>
      <w:r w:rsidRPr="00484F06">
        <w:rPr>
          <w:b w:val="0"/>
          <w:caps w:val="0"/>
          <w:color w:val="auto"/>
          <w:sz w:val="20"/>
          <w:szCs w:val="20"/>
        </w:rPr>
        <w:t>.</w:t>
      </w:r>
      <w:r>
        <w:rPr>
          <w:b w:val="0"/>
          <w:caps w:val="0"/>
          <w:color w:val="auto"/>
          <w:sz w:val="20"/>
          <w:szCs w:val="20"/>
        </w:rPr>
        <w:t xml:space="preserve"> A quick Tour de Table was undertaken to see all faces and to introduce the new </w:t>
      </w:r>
      <w:r w:rsidR="00A853B4">
        <w:rPr>
          <w:b w:val="0"/>
          <w:caps w:val="0"/>
          <w:color w:val="auto"/>
          <w:sz w:val="20"/>
          <w:szCs w:val="20"/>
        </w:rPr>
        <w:t>members</w:t>
      </w:r>
      <w:r>
        <w:rPr>
          <w:b w:val="0"/>
          <w:caps w:val="0"/>
          <w:color w:val="auto"/>
          <w:sz w:val="20"/>
          <w:szCs w:val="20"/>
        </w:rPr>
        <w:t xml:space="preserve">, </w:t>
      </w:r>
      <w:r w:rsidR="00CC7902">
        <w:rPr>
          <w:b w:val="0"/>
          <w:caps w:val="0"/>
          <w:color w:val="auto"/>
          <w:sz w:val="20"/>
          <w:szCs w:val="20"/>
        </w:rPr>
        <w:t>i.e.</w:t>
      </w:r>
      <w:r>
        <w:rPr>
          <w:b w:val="0"/>
          <w:caps w:val="0"/>
          <w:color w:val="auto"/>
          <w:sz w:val="20"/>
          <w:szCs w:val="20"/>
        </w:rPr>
        <w:t xml:space="preserve"> Kevin Maher for Ireland and Lukas </w:t>
      </w:r>
      <w:proofErr w:type="spellStart"/>
      <w:r>
        <w:rPr>
          <w:b w:val="0"/>
          <w:caps w:val="0"/>
          <w:color w:val="auto"/>
          <w:sz w:val="20"/>
          <w:szCs w:val="20"/>
        </w:rPr>
        <w:t>Horak</w:t>
      </w:r>
      <w:proofErr w:type="spellEnd"/>
      <w:r>
        <w:rPr>
          <w:b w:val="0"/>
          <w:caps w:val="0"/>
          <w:color w:val="auto"/>
          <w:sz w:val="20"/>
          <w:szCs w:val="20"/>
        </w:rPr>
        <w:t xml:space="preserve"> for </w:t>
      </w:r>
      <w:r w:rsidR="00A853B4">
        <w:rPr>
          <w:b w:val="0"/>
          <w:caps w:val="0"/>
          <w:color w:val="auto"/>
          <w:sz w:val="20"/>
          <w:szCs w:val="20"/>
        </w:rPr>
        <w:t xml:space="preserve">the </w:t>
      </w:r>
      <w:r w:rsidR="00CC7902">
        <w:rPr>
          <w:b w:val="0"/>
          <w:caps w:val="0"/>
          <w:color w:val="auto"/>
          <w:sz w:val="20"/>
          <w:szCs w:val="20"/>
        </w:rPr>
        <w:t>Czech Republic</w:t>
      </w:r>
      <w:r>
        <w:rPr>
          <w:b w:val="0"/>
          <w:caps w:val="0"/>
          <w:color w:val="auto"/>
          <w:sz w:val="20"/>
          <w:szCs w:val="20"/>
        </w:rPr>
        <w:t>.</w:t>
      </w:r>
    </w:p>
    <w:p w14:paraId="10FEB1B9" w14:textId="4826E58D" w:rsidR="00484F06" w:rsidRPr="00484F06" w:rsidRDefault="00484F06" w:rsidP="00484F06">
      <w:pPr>
        <w:pStyle w:val="Agendaitemlevel1"/>
        <w:numPr>
          <w:ilvl w:val="0"/>
          <w:numId w:val="0"/>
        </w:numPr>
        <w:rPr>
          <w:b w:val="0"/>
          <w:caps w:val="0"/>
          <w:color w:val="auto"/>
          <w:sz w:val="20"/>
          <w:szCs w:val="20"/>
        </w:rPr>
      </w:pPr>
      <w:r>
        <w:rPr>
          <w:b w:val="0"/>
          <w:caps w:val="0"/>
          <w:color w:val="auto"/>
          <w:sz w:val="20"/>
          <w:szCs w:val="20"/>
        </w:rPr>
        <w:t>All agreed to adhere the rules of the competition law.</w:t>
      </w:r>
    </w:p>
    <w:p w14:paraId="6058E2F1" w14:textId="77777777" w:rsidR="00EA142F" w:rsidRPr="00EA142F" w:rsidRDefault="004346CD" w:rsidP="00EA142F">
      <w:pPr>
        <w:pStyle w:val="Agendaitemlevel1"/>
      </w:pPr>
      <w:r w:rsidRPr="00EA142F">
        <w:t>APPROVAL OF Agenda</w:t>
      </w:r>
    </w:p>
    <w:p w14:paraId="50773D3A" w14:textId="55315363" w:rsidR="004346CD" w:rsidRPr="00EA142F" w:rsidRDefault="00484F06" w:rsidP="00B729B1">
      <w:pPr>
        <w:pStyle w:val="Agendaitemlevel1"/>
        <w:numPr>
          <w:ilvl w:val="0"/>
          <w:numId w:val="0"/>
        </w:numPr>
        <w:rPr>
          <w:b w:val="0"/>
          <w:caps w:val="0"/>
          <w:color w:val="auto"/>
          <w:sz w:val="20"/>
          <w:szCs w:val="20"/>
        </w:rPr>
      </w:pPr>
      <w:r w:rsidRPr="00EA142F">
        <w:rPr>
          <w:b w:val="0"/>
          <w:caps w:val="0"/>
          <w:color w:val="auto"/>
          <w:sz w:val="20"/>
          <w:szCs w:val="20"/>
        </w:rPr>
        <w:t>The agenda was approved.</w:t>
      </w:r>
    </w:p>
    <w:p w14:paraId="3B75EA12" w14:textId="77777777" w:rsidR="00EA142F" w:rsidRDefault="004346CD" w:rsidP="00C71FB5">
      <w:pPr>
        <w:pStyle w:val="Agendaitemlevel1"/>
        <w:rPr>
          <w:sz w:val="20"/>
          <w:szCs w:val="20"/>
        </w:rPr>
      </w:pPr>
      <w:r w:rsidRPr="00EA142F">
        <w:rPr>
          <w:sz w:val="20"/>
          <w:szCs w:val="20"/>
        </w:rPr>
        <w:t>APPROVAL OF MINUTES &amp; REVIEW OF ACTIONS OF LAST MEETING (</w:t>
      </w:r>
      <w:r w:rsidR="00C853F3" w:rsidRPr="00EA142F">
        <w:rPr>
          <w:sz w:val="20"/>
          <w:szCs w:val="20"/>
        </w:rPr>
        <w:t>10 Sept 2020</w:t>
      </w:r>
      <w:r w:rsidRPr="00EA142F">
        <w:rPr>
          <w:sz w:val="20"/>
          <w:szCs w:val="20"/>
        </w:rPr>
        <w:t>)</w:t>
      </w:r>
    </w:p>
    <w:p w14:paraId="564D5D85" w14:textId="35A19B31" w:rsidR="00836BDF" w:rsidRPr="00EA142F" w:rsidRDefault="00836BDF" w:rsidP="00EA142F">
      <w:pPr>
        <w:pStyle w:val="Agendaitemlevel1"/>
        <w:numPr>
          <w:ilvl w:val="0"/>
          <w:numId w:val="0"/>
        </w:numPr>
        <w:rPr>
          <w:sz w:val="20"/>
          <w:szCs w:val="20"/>
        </w:rPr>
      </w:pPr>
      <w:r w:rsidRPr="00EA142F">
        <w:rPr>
          <w:b w:val="0"/>
          <w:caps w:val="0"/>
          <w:color w:val="auto"/>
          <w:sz w:val="20"/>
          <w:szCs w:val="20"/>
        </w:rPr>
        <w:t>The minutes were approved.</w:t>
      </w:r>
      <w:r w:rsidR="00484F06" w:rsidRPr="00EA142F">
        <w:rPr>
          <w:b w:val="0"/>
          <w:caps w:val="0"/>
          <w:color w:val="auto"/>
          <w:sz w:val="20"/>
          <w:szCs w:val="20"/>
        </w:rPr>
        <w:t xml:space="preserve"> All actions were undertaken or will be covered through the agenda.</w:t>
      </w:r>
      <w:r w:rsidR="00484F06" w:rsidRPr="00EA142F">
        <w:rPr>
          <w:sz w:val="20"/>
          <w:szCs w:val="20"/>
        </w:rPr>
        <w:t xml:space="preserve"> </w:t>
      </w:r>
    </w:p>
    <w:p w14:paraId="4407C77D" w14:textId="6892C5F0" w:rsidR="00AC6484" w:rsidRPr="007D3DF1" w:rsidRDefault="00B051B2" w:rsidP="00D82A4B">
      <w:pPr>
        <w:pStyle w:val="Agendaitemlevel1"/>
        <w:rPr>
          <w:sz w:val="20"/>
          <w:szCs w:val="20"/>
          <w:lang w:val="en-US"/>
        </w:rPr>
      </w:pPr>
      <w:r w:rsidRPr="007D3DF1">
        <w:rPr>
          <w:sz w:val="20"/>
          <w:szCs w:val="20"/>
          <w:lang w:val="en-US"/>
        </w:rPr>
        <w:t>Key topics</w:t>
      </w:r>
      <w:r w:rsidR="00042E10" w:rsidRPr="007D3DF1">
        <w:rPr>
          <w:sz w:val="20"/>
          <w:szCs w:val="20"/>
          <w:lang w:val="en-US"/>
        </w:rPr>
        <w:t xml:space="preserve"> </w:t>
      </w:r>
    </w:p>
    <w:p w14:paraId="749F5B55" w14:textId="335A8EEA" w:rsidR="00AC6484" w:rsidRPr="007D3DF1" w:rsidRDefault="00AC6484" w:rsidP="00AC6484">
      <w:pPr>
        <w:pStyle w:val="Agendaitemlevel2"/>
        <w:rPr>
          <w:rStyle w:val="AgendaSpeaker"/>
          <w:i w:val="0"/>
          <w:color w:val="000000" w:themeColor="text1"/>
          <w:sz w:val="20"/>
          <w:szCs w:val="20"/>
          <w:lang w:val="en-US"/>
        </w:rPr>
      </w:pPr>
      <w:r w:rsidRPr="007D3DF1">
        <w:rPr>
          <w:sz w:val="20"/>
          <w:szCs w:val="20"/>
          <w:lang w:val="en-US"/>
        </w:rPr>
        <w:t xml:space="preserve">Short debrief on last Board meeting </w:t>
      </w:r>
      <w:r w:rsidRPr="007D3DF1">
        <w:rPr>
          <w:sz w:val="20"/>
          <w:szCs w:val="20"/>
          <w:lang w:val="en-US"/>
        </w:rPr>
        <w:tab/>
      </w:r>
      <w:r w:rsidRPr="007D3DF1">
        <w:rPr>
          <w:rStyle w:val="AgendaSpeaker"/>
          <w:b w:val="0"/>
          <w:bCs/>
          <w:sz w:val="20"/>
          <w:szCs w:val="20"/>
        </w:rPr>
        <w:t>(</w:t>
      </w:r>
      <w:proofErr w:type="spellStart"/>
      <w:proofErr w:type="gramStart"/>
      <w:r w:rsidRPr="007D3DF1">
        <w:rPr>
          <w:rStyle w:val="AgendaSpeaker"/>
          <w:b w:val="0"/>
          <w:bCs/>
          <w:sz w:val="20"/>
          <w:szCs w:val="20"/>
        </w:rPr>
        <w:t>S.Zänker</w:t>
      </w:r>
      <w:proofErr w:type="spellEnd"/>
      <w:proofErr w:type="gramEnd"/>
      <w:r w:rsidRPr="007D3DF1">
        <w:rPr>
          <w:rStyle w:val="AgendaSpeaker"/>
          <w:b w:val="0"/>
          <w:bCs/>
          <w:sz w:val="20"/>
          <w:szCs w:val="20"/>
        </w:rPr>
        <w:t>)</w:t>
      </w:r>
    </w:p>
    <w:p w14:paraId="34297C0D" w14:textId="0C3100F5" w:rsidR="00484F06" w:rsidRDefault="00484F06" w:rsidP="004F2607">
      <w:pPr>
        <w:ind w:left="270"/>
        <w:jc w:val="both"/>
        <w:rPr>
          <w:sz w:val="20"/>
          <w:szCs w:val="20"/>
        </w:rPr>
      </w:pPr>
      <w:r w:rsidRPr="00484F06">
        <w:rPr>
          <w:sz w:val="20"/>
          <w:szCs w:val="20"/>
        </w:rPr>
        <w:t>Most points are covered through the agenda</w:t>
      </w:r>
      <w:r>
        <w:rPr>
          <w:sz w:val="20"/>
          <w:szCs w:val="20"/>
        </w:rPr>
        <w:t xml:space="preserve">, except for the following points: </w:t>
      </w:r>
    </w:p>
    <w:p w14:paraId="4EFE76C4" w14:textId="77777777" w:rsidR="00A853B4" w:rsidRDefault="00A853B4" w:rsidP="004F2607">
      <w:pPr>
        <w:ind w:left="270"/>
        <w:jc w:val="both"/>
        <w:rPr>
          <w:sz w:val="20"/>
          <w:szCs w:val="20"/>
        </w:rPr>
      </w:pPr>
    </w:p>
    <w:p w14:paraId="7E00B7E0" w14:textId="276011CA" w:rsidR="00484F06" w:rsidRDefault="009C341D" w:rsidP="004F2607">
      <w:pPr>
        <w:pStyle w:val="ListParagraph"/>
        <w:ind w:left="270"/>
        <w:jc w:val="both"/>
        <w:rPr>
          <w:sz w:val="20"/>
          <w:szCs w:val="20"/>
        </w:rPr>
      </w:pPr>
      <w:r>
        <w:rPr>
          <w:sz w:val="20"/>
          <w:szCs w:val="20"/>
        </w:rPr>
        <w:t xml:space="preserve">- </w:t>
      </w:r>
      <w:r w:rsidR="00484F06" w:rsidRPr="00A853B4">
        <w:rPr>
          <w:sz w:val="20"/>
          <w:szCs w:val="20"/>
          <w:u w:val="single"/>
        </w:rPr>
        <w:t>Packaging and Packaging Waste Directive</w:t>
      </w:r>
    </w:p>
    <w:p w14:paraId="495D72D1" w14:textId="4E12061D" w:rsidR="00484F06" w:rsidRDefault="00484F06" w:rsidP="004F2607">
      <w:pPr>
        <w:ind w:left="270"/>
        <w:jc w:val="both"/>
        <w:rPr>
          <w:sz w:val="20"/>
          <w:szCs w:val="20"/>
        </w:rPr>
      </w:pPr>
      <w:r>
        <w:rPr>
          <w:sz w:val="20"/>
          <w:szCs w:val="20"/>
        </w:rPr>
        <w:t xml:space="preserve">In view of the revision of this Directive, which is of importance for our sector, and the divergent actions and discussion on each Member State, the Board suggested to make a mapping </w:t>
      </w:r>
      <w:r w:rsidR="00A853B4">
        <w:rPr>
          <w:sz w:val="20"/>
          <w:szCs w:val="20"/>
        </w:rPr>
        <w:t xml:space="preserve">with the help of the NAC </w:t>
      </w:r>
      <w:r>
        <w:rPr>
          <w:sz w:val="20"/>
          <w:szCs w:val="20"/>
        </w:rPr>
        <w:t xml:space="preserve">of the situation across the EU. </w:t>
      </w:r>
    </w:p>
    <w:p w14:paraId="3EC95F79" w14:textId="1EC29393" w:rsidR="00484F06" w:rsidRDefault="00484F06" w:rsidP="004F2607">
      <w:pPr>
        <w:ind w:left="270"/>
        <w:jc w:val="both"/>
        <w:rPr>
          <w:sz w:val="20"/>
          <w:szCs w:val="20"/>
        </w:rPr>
      </w:pPr>
      <w:r>
        <w:rPr>
          <w:sz w:val="20"/>
          <w:szCs w:val="20"/>
        </w:rPr>
        <w:t xml:space="preserve">In the discussion with the NAC, it was emphasised that </w:t>
      </w:r>
      <w:r w:rsidR="004F2607">
        <w:rPr>
          <w:sz w:val="20"/>
          <w:szCs w:val="20"/>
        </w:rPr>
        <w:t>each</w:t>
      </w:r>
      <w:r>
        <w:rPr>
          <w:sz w:val="20"/>
          <w:szCs w:val="20"/>
        </w:rPr>
        <w:t xml:space="preserve"> national association is working on the topic since years and the support from the companies to </w:t>
      </w:r>
      <w:r w:rsidR="00842EA8">
        <w:rPr>
          <w:sz w:val="20"/>
          <w:szCs w:val="20"/>
        </w:rPr>
        <w:t xml:space="preserve">successfully achieve at least some harmonisation is important. It was questioned whether the mapping would make sense in terms of keeping it updated as the local developments are moving forward so quickly. It seemed more efficient to act locally directly rather than to try to work from the top to the bottom. It was nevertheless mentioned that companies felt it helpful to get an overview of the local priorities and discussion to better </w:t>
      </w:r>
      <w:proofErr w:type="gramStart"/>
      <w:r w:rsidR="00842EA8">
        <w:rPr>
          <w:sz w:val="20"/>
          <w:szCs w:val="20"/>
        </w:rPr>
        <w:t>plan ahead</w:t>
      </w:r>
      <w:proofErr w:type="gramEnd"/>
      <w:r w:rsidR="00842EA8">
        <w:rPr>
          <w:sz w:val="20"/>
          <w:szCs w:val="20"/>
        </w:rPr>
        <w:t xml:space="preserve">. </w:t>
      </w:r>
    </w:p>
    <w:p w14:paraId="33236935" w14:textId="64F54828" w:rsidR="00842EA8" w:rsidRDefault="009C341D" w:rsidP="004F2607">
      <w:pPr>
        <w:pStyle w:val="ListParagraph"/>
        <w:ind w:left="270"/>
        <w:jc w:val="both"/>
        <w:rPr>
          <w:sz w:val="20"/>
          <w:szCs w:val="20"/>
        </w:rPr>
      </w:pPr>
      <w:r>
        <w:rPr>
          <w:sz w:val="20"/>
          <w:szCs w:val="20"/>
        </w:rPr>
        <w:t xml:space="preserve">- </w:t>
      </w:r>
      <w:r w:rsidR="00842EA8" w:rsidRPr="00A853B4">
        <w:rPr>
          <w:sz w:val="20"/>
          <w:szCs w:val="20"/>
          <w:u w:val="single"/>
        </w:rPr>
        <w:t>Brexit &amp; UKCPI-A.I.S.E</w:t>
      </w:r>
      <w:r w:rsidR="00842EA8">
        <w:rPr>
          <w:sz w:val="20"/>
          <w:szCs w:val="20"/>
        </w:rPr>
        <w:t>.</w:t>
      </w:r>
    </w:p>
    <w:p w14:paraId="2F0A52D3" w14:textId="71782805" w:rsidR="00842EA8" w:rsidRDefault="00842EA8" w:rsidP="004F2607">
      <w:pPr>
        <w:shd w:val="clear" w:color="auto" w:fill="FFFFFF"/>
        <w:spacing w:after="0" w:line="240" w:lineRule="auto"/>
        <w:ind w:left="270" w:right="29"/>
        <w:jc w:val="both"/>
        <w:rPr>
          <w:rFonts w:ascii="Arial" w:hAnsi="Arial" w:cs="Arial"/>
          <w:sz w:val="20"/>
          <w:szCs w:val="20"/>
        </w:rPr>
      </w:pPr>
      <w:r>
        <w:rPr>
          <w:rFonts w:ascii="Arial" w:hAnsi="Arial" w:cs="Arial"/>
          <w:sz w:val="20"/>
          <w:szCs w:val="20"/>
        </w:rPr>
        <w:t xml:space="preserve">The Board at its October meeting was informed about the status of the dialogue between A.I.S.E. and UKCPI on the potential options for a future membership of UKCPI at A.I.S.E. to meet the needs for the members of both associations. Those would apply from 1.1.2022 onwards as until then UKCPI remains an Ordinary Member of A.I.S.E.  The following points had been put forward: </w:t>
      </w:r>
    </w:p>
    <w:p w14:paraId="3A182412" w14:textId="504B07FA" w:rsidR="00842EA8" w:rsidRDefault="009C341D" w:rsidP="004F2607">
      <w:pPr>
        <w:pStyle w:val="ListParagraph"/>
        <w:shd w:val="clear" w:color="auto" w:fill="FFFFFF"/>
        <w:spacing w:after="0" w:line="240" w:lineRule="auto"/>
        <w:ind w:left="270" w:right="29"/>
        <w:jc w:val="both"/>
        <w:rPr>
          <w:rFonts w:ascii="Arial" w:hAnsi="Arial" w:cs="Arial"/>
          <w:sz w:val="20"/>
          <w:szCs w:val="20"/>
        </w:rPr>
      </w:pPr>
      <w:r>
        <w:rPr>
          <w:rFonts w:ascii="Arial" w:hAnsi="Arial" w:cs="Arial"/>
          <w:sz w:val="20"/>
          <w:szCs w:val="20"/>
        </w:rPr>
        <w:t xml:space="preserve">- </w:t>
      </w:r>
      <w:r w:rsidR="00842EA8">
        <w:rPr>
          <w:rFonts w:ascii="Arial" w:hAnsi="Arial" w:cs="Arial"/>
          <w:sz w:val="20"/>
          <w:szCs w:val="20"/>
        </w:rPr>
        <w:t xml:space="preserve">Maintain a close and strong relationship between both associations due to business needs;  </w:t>
      </w:r>
    </w:p>
    <w:p w14:paraId="4B2CA1F4" w14:textId="1B697F31" w:rsidR="00842EA8" w:rsidRDefault="009C341D" w:rsidP="004F2607">
      <w:pPr>
        <w:pStyle w:val="ListParagraph"/>
        <w:shd w:val="clear" w:color="auto" w:fill="FFFFFF"/>
        <w:spacing w:before="100" w:beforeAutospacing="1" w:line="240" w:lineRule="auto"/>
        <w:ind w:left="270" w:right="28"/>
        <w:jc w:val="both"/>
        <w:rPr>
          <w:rFonts w:ascii="Arial" w:hAnsi="Arial" w:cs="Arial"/>
          <w:sz w:val="20"/>
          <w:szCs w:val="20"/>
        </w:rPr>
      </w:pPr>
      <w:r>
        <w:rPr>
          <w:rFonts w:ascii="Arial" w:hAnsi="Arial" w:cs="Arial"/>
          <w:sz w:val="20"/>
          <w:szCs w:val="20"/>
        </w:rPr>
        <w:t xml:space="preserve">- </w:t>
      </w:r>
      <w:r w:rsidR="00842EA8">
        <w:rPr>
          <w:rFonts w:ascii="Arial" w:hAnsi="Arial" w:cs="Arial"/>
          <w:sz w:val="20"/>
          <w:szCs w:val="20"/>
        </w:rPr>
        <w:t>Awareness of the regulatory developments on both ends;</w:t>
      </w:r>
    </w:p>
    <w:p w14:paraId="0A4DD833" w14:textId="15E69C77" w:rsidR="00842EA8" w:rsidRDefault="009C341D" w:rsidP="004F2607">
      <w:pPr>
        <w:pStyle w:val="ListParagraph"/>
        <w:shd w:val="clear" w:color="auto" w:fill="FFFFFF"/>
        <w:spacing w:before="100" w:beforeAutospacing="1" w:line="240" w:lineRule="auto"/>
        <w:ind w:left="270" w:right="29"/>
        <w:jc w:val="both"/>
        <w:rPr>
          <w:rFonts w:ascii="Arial" w:hAnsi="Arial" w:cs="Arial"/>
          <w:sz w:val="20"/>
          <w:szCs w:val="20"/>
        </w:rPr>
      </w:pPr>
      <w:r>
        <w:rPr>
          <w:rFonts w:ascii="Arial" w:hAnsi="Arial" w:cs="Arial"/>
          <w:sz w:val="20"/>
          <w:szCs w:val="20"/>
        </w:rPr>
        <w:t xml:space="preserve">- </w:t>
      </w:r>
      <w:r w:rsidR="00842EA8" w:rsidRPr="003E3157">
        <w:rPr>
          <w:rFonts w:ascii="Arial" w:hAnsi="Arial" w:cs="Arial"/>
          <w:sz w:val="20"/>
          <w:szCs w:val="20"/>
        </w:rPr>
        <w:t>Collaboration on potential crisis and communication aspects;</w:t>
      </w:r>
    </w:p>
    <w:p w14:paraId="692C5C17" w14:textId="57B3F282" w:rsidR="00842EA8" w:rsidRDefault="009C341D" w:rsidP="004F2607">
      <w:pPr>
        <w:pStyle w:val="ListParagraph"/>
        <w:shd w:val="clear" w:color="auto" w:fill="FFFFFF"/>
        <w:spacing w:line="240" w:lineRule="auto"/>
        <w:ind w:left="270" w:right="29"/>
        <w:jc w:val="both"/>
        <w:rPr>
          <w:rFonts w:ascii="Arial" w:hAnsi="Arial" w:cs="Arial"/>
          <w:sz w:val="20"/>
          <w:szCs w:val="20"/>
        </w:rPr>
      </w:pPr>
      <w:r>
        <w:rPr>
          <w:rFonts w:ascii="Arial" w:hAnsi="Arial" w:cs="Arial"/>
          <w:sz w:val="20"/>
          <w:szCs w:val="20"/>
        </w:rPr>
        <w:t xml:space="preserve">- </w:t>
      </w:r>
      <w:r w:rsidR="00842EA8" w:rsidRPr="003E3157">
        <w:rPr>
          <w:rFonts w:ascii="Arial" w:hAnsi="Arial" w:cs="Arial"/>
          <w:sz w:val="20"/>
          <w:szCs w:val="20"/>
        </w:rPr>
        <w:t>Collaboration on voluntary industry initiatives</w:t>
      </w:r>
      <w:r w:rsidR="00842EA8">
        <w:rPr>
          <w:rFonts w:ascii="Arial" w:hAnsi="Arial" w:cs="Arial"/>
          <w:sz w:val="20"/>
          <w:szCs w:val="20"/>
        </w:rPr>
        <w:t>;</w:t>
      </w:r>
    </w:p>
    <w:p w14:paraId="76D098E4" w14:textId="77777777" w:rsidR="004F2607" w:rsidRDefault="009C341D" w:rsidP="004F2607">
      <w:pPr>
        <w:pStyle w:val="ListParagraph"/>
        <w:shd w:val="clear" w:color="auto" w:fill="FFFFFF"/>
        <w:spacing w:after="0" w:line="240" w:lineRule="auto"/>
        <w:ind w:left="270" w:right="29"/>
        <w:jc w:val="both"/>
        <w:rPr>
          <w:rFonts w:ascii="Arial" w:hAnsi="Arial" w:cs="Arial"/>
          <w:sz w:val="20"/>
          <w:szCs w:val="20"/>
        </w:rPr>
      </w:pPr>
      <w:r>
        <w:rPr>
          <w:rFonts w:ascii="Arial" w:hAnsi="Arial" w:cs="Arial"/>
          <w:sz w:val="20"/>
          <w:szCs w:val="20"/>
        </w:rPr>
        <w:t xml:space="preserve">- </w:t>
      </w:r>
      <w:r w:rsidR="00842EA8">
        <w:rPr>
          <w:rFonts w:ascii="Arial" w:hAnsi="Arial" w:cs="Arial"/>
          <w:sz w:val="20"/>
          <w:szCs w:val="20"/>
        </w:rPr>
        <w:t xml:space="preserve">The membership relationship should reflect the level to which A.I.S.E. workplan provides benefits to the UKCPI members; </w:t>
      </w:r>
    </w:p>
    <w:p w14:paraId="2961DA34" w14:textId="77777777" w:rsidR="004F2607" w:rsidRDefault="004F2607" w:rsidP="004F2607">
      <w:pPr>
        <w:pStyle w:val="ListParagraph"/>
        <w:shd w:val="clear" w:color="auto" w:fill="FFFFFF"/>
        <w:spacing w:after="0" w:line="240" w:lineRule="auto"/>
        <w:ind w:left="270" w:right="29"/>
        <w:jc w:val="both"/>
        <w:rPr>
          <w:rFonts w:ascii="Arial" w:hAnsi="Arial" w:cs="Arial"/>
          <w:sz w:val="20"/>
          <w:szCs w:val="20"/>
        </w:rPr>
      </w:pPr>
    </w:p>
    <w:p w14:paraId="47D0A409" w14:textId="0555D838" w:rsidR="002F5FCA" w:rsidRDefault="00842EA8" w:rsidP="004F2607">
      <w:pPr>
        <w:pStyle w:val="ListParagraph"/>
        <w:shd w:val="clear" w:color="auto" w:fill="FFFFFF"/>
        <w:spacing w:after="0" w:line="240" w:lineRule="auto"/>
        <w:ind w:left="270" w:right="29"/>
        <w:jc w:val="both"/>
        <w:rPr>
          <w:rFonts w:ascii="Arial" w:hAnsi="Arial" w:cs="Arial"/>
          <w:sz w:val="20"/>
          <w:szCs w:val="20"/>
        </w:rPr>
      </w:pPr>
      <w:r>
        <w:rPr>
          <w:rFonts w:ascii="Arial" w:hAnsi="Arial" w:cs="Arial"/>
          <w:sz w:val="20"/>
          <w:szCs w:val="20"/>
        </w:rPr>
        <w:t>P</w:t>
      </w:r>
      <w:r w:rsidRPr="00842EA8">
        <w:rPr>
          <w:rFonts w:ascii="Arial" w:hAnsi="Arial" w:cs="Arial"/>
          <w:sz w:val="20"/>
          <w:szCs w:val="20"/>
        </w:rPr>
        <w:t xml:space="preserve">h. Malpass </w:t>
      </w:r>
      <w:r>
        <w:rPr>
          <w:rFonts w:ascii="Arial" w:hAnsi="Arial" w:cs="Arial"/>
          <w:sz w:val="20"/>
          <w:szCs w:val="20"/>
        </w:rPr>
        <w:t xml:space="preserve">added that his Council asked him </w:t>
      </w:r>
      <w:r w:rsidR="002F5FCA">
        <w:rPr>
          <w:rFonts w:ascii="Arial" w:hAnsi="Arial" w:cs="Arial"/>
          <w:sz w:val="20"/>
          <w:szCs w:val="20"/>
        </w:rPr>
        <w:t>to propose</w:t>
      </w:r>
      <w:r w:rsidRPr="00842EA8">
        <w:rPr>
          <w:rFonts w:ascii="Arial" w:hAnsi="Arial" w:cs="Arial"/>
          <w:sz w:val="20"/>
          <w:szCs w:val="20"/>
        </w:rPr>
        <w:t xml:space="preserve"> a membership relationship based on the above and at least on the basis agreed with Council in Sept 2019 (full rights, 50% fees and review after a further 12 months</w:t>
      </w:r>
      <w:r w:rsidR="003E7A84" w:rsidRPr="00842EA8">
        <w:rPr>
          <w:rFonts w:ascii="Arial" w:hAnsi="Arial" w:cs="Arial"/>
          <w:sz w:val="20"/>
          <w:szCs w:val="20"/>
        </w:rPr>
        <w:t>).</w:t>
      </w:r>
      <w:r w:rsidR="003E7A84">
        <w:rPr>
          <w:rFonts w:ascii="Arial" w:hAnsi="Arial" w:cs="Arial"/>
          <w:sz w:val="20"/>
          <w:szCs w:val="20"/>
        </w:rPr>
        <w:t xml:space="preserve"> At</w:t>
      </w:r>
      <w:r>
        <w:rPr>
          <w:rFonts w:ascii="Arial" w:hAnsi="Arial" w:cs="Arial"/>
          <w:sz w:val="20"/>
          <w:szCs w:val="20"/>
        </w:rPr>
        <w:t xml:space="preserve"> the Board, the company members underlined the need for a strong relationship between both associations due to their business/ trade situation in the EU and the UK. The on-going trade negotiations between both sides should be monitored closely to </w:t>
      </w:r>
      <w:proofErr w:type="gramStart"/>
      <w:r>
        <w:rPr>
          <w:rFonts w:ascii="Arial" w:hAnsi="Arial" w:cs="Arial"/>
          <w:sz w:val="20"/>
          <w:szCs w:val="20"/>
        </w:rPr>
        <w:t>take into account</w:t>
      </w:r>
      <w:proofErr w:type="gramEnd"/>
      <w:r>
        <w:rPr>
          <w:rFonts w:ascii="Arial" w:hAnsi="Arial" w:cs="Arial"/>
          <w:sz w:val="20"/>
          <w:szCs w:val="20"/>
        </w:rPr>
        <w:t xml:space="preserve"> the outcome, with more clarity expected beginning of next year. It was also emphasised that both associations and the companies’ members of the respective Boards should remain in close dialogue when elaborating a proposal to be presented at the Board meetings in February and April 2021 for submission at the GA in June 2021. </w:t>
      </w:r>
      <w:r w:rsidR="009C341D">
        <w:rPr>
          <w:rFonts w:ascii="Arial" w:hAnsi="Arial" w:cs="Arial"/>
          <w:sz w:val="20"/>
          <w:szCs w:val="20"/>
        </w:rPr>
        <w:br/>
      </w:r>
      <w:r w:rsidR="009C341D">
        <w:rPr>
          <w:rFonts w:ascii="Arial" w:hAnsi="Arial" w:cs="Arial"/>
          <w:sz w:val="20"/>
          <w:szCs w:val="20"/>
        </w:rPr>
        <w:br/>
      </w:r>
      <w:r w:rsidR="002F5FCA">
        <w:rPr>
          <w:rFonts w:ascii="Arial" w:hAnsi="Arial" w:cs="Arial"/>
          <w:sz w:val="20"/>
          <w:szCs w:val="20"/>
        </w:rPr>
        <w:t xml:space="preserve">The discussion will be taken up between Ph. Malpass and </w:t>
      </w:r>
      <w:proofErr w:type="spellStart"/>
      <w:proofErr w:type="gramStart"/>
      <w:r w:rsidR="002F5FCA">
        <w:rPr>
          <w:rFonts w:ascii="Arial" w:hAnsi="Arial" w:cs="Arial"/>
          <w:sz w:val="20"/>
          <w:szCs w:val="20"/>
        </w:rPr>
        <w:t>S.Zänker</w:t>
      </w:r>
      <w:proofErr w:type="spellEnd"/>
      <w:proofErr w:type="gramEnd"/>
      <w:r w:rsidR="002F5FCA">
        <w:rPr>
          <w:rFonts w:ascii="Arial" w:hAnsi="Arial" w:cs="Arial"/>
          <w:sz w:val="20"/>
          <w:szCs w:val="20"/>
        </w:rPr>
        <w:t xml:space="preserve"> in January 2021 to prepare for the February Board meeting.</w:t>
      </w:r>
    </w:p>
    <w:p w14:paraId="7C918E27" w14:textId="77777777" w:rsidR="004F2607" w:rsidRPr="006A09C4" w:rsidRDefault="004F2607" w:rsidP="004F2607">
      <w:pPr>
        <w:pStyle w:val="ListParagraph"/>
        <w:shd w:val="clear" w:color="auto" w:fill="FFFFFF"/>
        <w:spacing w:after="0" w:line="240" w:lineRule="auto"/>
        <w:ind w:left="270" w:right="29"/>
        <w:jc w:val="both"/>
        <w:rPr>
          <w:rFonts w:ascii="Arial" w:hAnsi="Arial" w:cs="Arial"/>
          <w:sz w:val="20"/>
          <w:szCs w:val="20"/>
        </w:rPr>
      </w:pPr>
    </w:p>
    <w:p w14:paraId="2459187C" w14:textId="743728FC" w:rsidR="00F0511C" w:rsidRPr="007D3DF1" w:rsidRDefault="00F0511C" w:rsidP="00AC6484">
      <w:pPr>
        <w:pStyle w:val="Agendaitemlevel2"/>
        <w:rPr>
          <w:rStyle w:val="AgendaSpeaker"/>
          <w:b w:val="0"/>
          <w:bCs/>
          <w:sz w:val="20"/>
          <w:szCs w:val="20"/>
        </w:rPr>
      </w:pPr>
      <w:r w:rsidRPr="007D3DF1">
        <w:rPr>
          <w:sz w:val="20"/>
          <w:szCs w:val="20"/>
        </w:rPr>
        <w:t>A.I.S.E. Workplan 2020-2021: update</w:t>
      </w:r>
      <w:r w:rsidRPr="007D3DF1">
        <w:rPr>
          <w:sz w:val="20"/>
          <w:szCs w:val="20"/>
        </w:rPr>
        <w:tab/>
      </w:r>
      <w:r w:rsidRPr="007D3DF1">
        <w:rPr>
          <w:rStyle w:val="AgendaSpeaker"/>
          <w:b w:val="0"/>
          <w:bCs/>
          <w:sz w:val="20"/>
          <w:szCs w:val="20"/>
        </w:rPr>
        <w:t>(</w:t>
      </w:r>
      <w:proofErr w:type="spellStart"/>
      <w:proofErr w:type="gramStart"/>
      <w:r w:rsidRPr="007D3DF1">
        <w:rPr>
          <w:rStyle w:val="AgendaSpeaker"/>
          <w:b w:val="0"/>
          <w:bCs/>
          <w:sz w:val="20"/>
          <w:szCs w:val="20"/>
        </w:rPr>
        <w:t>S.Zänker</w:t>
      </w:r>
      <w:proofErr w:type="spellEnd"/>
      <w:proofErr w:type="gramEnd"/>
      <w:r w:rsidRPr="007D3DF1">
        <w:rPr>
          <w:rStyle w:val="AgendaSpeaker"/>
          <w:b w:val="0"/>
          <w:bCs/>
          <w:sz w:val="20"/>
          <w:szCs w:val="20"/>
        </w:rPr>
        <w:t>)</w:t>
      </w:r>
    </w:p>
    <w:p w14:paraId="47B444E3" w14:textId="7E237ED6" w:rsidR="00613553" w:rsidRDefault="00C64089" w:rsidP="009C341D">
      <w:pPr>
        <w:pStyle w:val="Agendaitemlevel1"/>
        <w:numPr>
          <w:ilvl w:val="0"/>
          <w:numId w:val="0"/>
        </w:numPr>
        <w:ind w:left="360"/>
        <w:rPr>
          <w:rFonts w:ascii="Arial" w:hAnsi="Arial" w:cs="Arial"/>
          <w:b w:val="0"/>
          <w:caps w:val="0"/>
          <w:color w:val="auto"/>
          <w:sz w:val="20"/>
          <w:szCs w:val="20"/>
        </w:rPr>
      </w:pPr>
      <w:r w:rsidRPr="00C64089">
        <w:rPr>
          <w:rFonts w:ascii="Arial" w:hAnsi="Arial" w:cs="Arial"/>
          <w:b w:val="0"/>
          <w:caps w:val="0"/>
          <w:color w:val="auto"/>
          <w:sz w:val="20"/>
          <w:szCs w:val="20"/>
        </w:rPr>
        <w:t xml:space="preserve">The revised A.I.S.E. 2020-2021 work programme together with the Communication and Advocacy Plan 2021-2022 was presented </w:t>
      </w:r>
      <w:r>
        <w:rPr>
          <w:rFonts w:ascii="Arial" w:hAnsi="Arial" w:cs="Arial"/>
          <w:b w:val="0"/>
          <w:caps w:val="0"/>
          <w:color w:val="auto"/>
          <w:sz w:val="20"/>
          <w:szCs w:val="20"/>
        </w:rPr>
        <w:t>to the Board the day before the NAC</w:t>
      </w:r>
      <w:r w:rsidR="00F91031">
        <w:rPr>
          <w:rFonts w:ascii="Arial" w:hAnsi="Arial" w:cs="Arial"/>
          <w:b w:val="0"/>
          <w:caps w:val="0"/>
          <w:color w:val="auto"/>
          <w:sz w:val="20"/>
          <w:szCs w:val="20"/>
        </w:rPr>
        <w:t xml:space="preserve"> meeting</w:t>
      </w:r>
      <w:r>
        <w:rPr>
          <w:rFonts w:ascii="Arial" w:hAnsi="Arial" w:cs="Arial"/>
          <w:b w:val="0"/>
          <w:caps w:val="0"/>
          <w:color w:val="auto"/>
          <w:sz w:val="20"/>
          <w:szCs w:val="20"/>
        </w:rPr>
        <w:t>. The NAC was informed that the Board adopted both with no further comments</w:t>
      </w:r>
      <w:r w:rsidRPr="00C64089">
        <w:rPr>
          <w:rFonts w:ascii="Arial" w:hAnsi="Arial" w:cs="Arial"/>
          <w:b w:val="0"/>
          <w:caps w:val="0"/>
          <w:color w:val="auto"/>
          <w:sz w:val="20"/>
          <w:szCs w:val="20"/>
        </w:rPr>
        <w:t xml:space="preserve">. As to the FTE, it was mentioned that in 2021, it is expected to have again a full team at A.I.S.E., i.e. 15 FTE, which should allow to tackle the work programme, to keep focus on the priorities and expected additions linked to the EU programme in particular consultations relevant for our sector in relation to the Green Deal. </w:t>
      </w:r>
    </w:p>
    <w:p w14:paraId="1712C5C5" w14:textId="3DEAA90A" w:rsidR="00F91031" w:rsidRDefault="00613553" w:rsidP="009C341D">
      <w:pPr>
        <w:pStyle w:val="Agendaitemlevel1"/>
        <w:numPr>
          <w:ilvl w:val="0"/>
          <w:numId w:val="0"/>
        </w:numPr>
        <w:ind w:left="360"/>
        <w:rPr>
          <w:rFonts w:ascii="Arial" w:hAnsi="Arial" w:cs="Arial"/>
          <w:b w:val="0"/>
          <w:caps w:val="0"/>
          <w:color w:val="auto"/>
          <w:sz w:val="20"/>
          <w:szCs w:val="20"/>
        </w:rPr>
      </w:pPr>
      <w:r>
        <w:rPr>
          <w:rFonts w:ascii="Arial" w:hAnsi="Arial" w:cs="Arial"/>
          <w:b w:val="0"/>
          <w:caps w:val="0"/>
          <w:color w:val="auto"/>
          <w:sz w:val="20"/>
          <w:szCs w:val="20"/>
        </w:rPr>
        <w:t xml:space="preserve">The importance of the collaboration between the national associations and A.I.S.E. was underlined to successfully reach out in the advocacy work. The early engagement and close link </w:t>
      </w:r>
      <w:proofErr w:type="gramStart"/>
      <w:r>
        <w:rPr>
          <w:rFonts w:ascii="Arial" w:hAnsi="Arial" w:cs="Arial"/>
          <w:b w:val="0"/>
          <w:caps w:val="0"/>
          <w:color w:val="auto"/>
          <w:sz w:val="20"/>
          <w:szCs w:val="20"/>
        </w:rPr>
        <w:t>is</w:t>
      </w:r>
      <w:proofErr w:type="gramEnd"/>
      <w:r>
        <w:rPr>
          <w:rFonts w:ascii="Arial" w:hAnsi="Arial" w:cs="Arial"/>
          <w:b w:val="0"/>
          <w:caps w:val="0"/>
          <w:color w:val="auto"/>
          <w:sz w:val="20"/>
          <w:szCs w:val="20"/>
        </w:rPr>
        <w:t xml:space="preserve"> the basis to build</w:t>
      </w:r>
      <w:r w:rsidR="00F91031">
        <w:rPr>
          <w:rFonts w:ascii="Arial" w:hAnsi="Arial" w:cs="Arial"/>
          <w:b w:val="0"/>
          <w:caps w:val="0"/>
          <w:color w:val="auto"/>
          <w:sz w:val="20"/>
          <w:szCs w:val="20"/>
        </w:rPr>
        <w:t xml:space="preserve"> a sound advocacy strategy.</w:t>
      </w:r>
      <w:r>
        <w:rPr>
          <w:rFonts w:ascii="Arial" w:hAnsi="Arial" w:cs="Arial"/>
          <w:b w:val="0"/>
          <w:caps w:val="0"/>
          <w:color w:val="auto"/>
          <w:sz w:val="20"/>
          <w:szCs w:val="20"/>
        </w:rPr>
        <w:t xml:space="preserve"> </w:t>
      </w:r>
      <w:r w:rsidR="00C64089" w:rsidRPr="00C64089">
        <w:rPr>
          <w:rFonts w:ascii="Arial" w:hAnsi="Arial" w:cs="Arial"/>
          <w:b w:val="0"/>
          <w:caps w:val="0"/>
          <w:color w:val="auto"/>
          <w:sz w:val="20"/>
          <w:szCs w:val="20"/>
        </w:rPr>
        <w:br/>
        <w:t xml:space="preserve">The </w:t>
      </w:r>
      <w:r w:rsidR="00C64089">
        <w:rPr>
          <w:rFonts w:ascii="Arial" w:hAnsi="Arial" w:cs="Arial"/>
          <w:b w:val="0"/>
          <w:caps w:val="0"/>
          <w:color w:val="auto"/>
          <w:sz w:val="20"/>
          <w:szCs w:val="20"/>
        </w:rPr>
        <w:t xml:space="preserve">NAC </w:t>
      </w:r>
      <w:r>
        <w:rPr>
          <w:rFonts w:ascii="Arial" w:hAnsi="Arial" w:cs="Arial"/>
          <w:b w:val="0"/>
          <w:caps w:val="0"/>
          <w:color w:val="auto"/>
          <w:sz w:val="20"/>
          <w:szCs w:val="20"/>
        </w:rPr>
        <w:t>raised some questions to the different pillars such as e.g. the use of the communication material linked to hygiene,</w:t>
      </w:r>
      <w:r w:rsidR="00F91031">
        <w:rPr>
          <w:rFonts w:ascii="Arial" w:hAnsi="Arial" w:cs="Arial"/>
          <w:b w:val="0"/>
          <w:caps w:val="0"/>
          <w:color w:val="auto"/>
          <w:sz w:val="20"/>
          <w:szCs w:val="20"/>
        </w:rPr>
        <w:t xml:space="preserve"> plastic levy, the opportunity to profile the Downstream users also at national level via the 20</w:t>
      </w:r>
      <w:r w:rsidR="00F91031" w:rsidRPr="00F91031">
        <w:rPr>
          <w:rFonts w:ascii="Arial" w:hAnsi="Arial" w:cs="Arial"/>
          <w:b w:val="0"/>
          <w:caps w:val="0"/>
          <w:color w:val="auto"/>
          <w:sz w:val="20"/>
          <w:szCs w:val="20"/>
          <w:vertAlign w:val="superscript"/>
        </w:rPr>
        <w:t>th</w:t>
      </w:r>
      <w:r w:rsidR="00F91031">
        <w:rPr>
          <w:rFonts w:ascii="Arial" w:hAnsi="Arial" w:cs="Arial"/>
          <w:b w:val="0"/>
          <w:caps w:val="0"/>
          <w:color w:val="auto"/>
          <w:sz w:val="20"/>
          <w:szCs w:val="20"/>
        </w:rPr>
        <w:t xml:space="preserve"> anniversary of DUCC next year and where a DUCC subgroup will elaborate a proposal.</w:t>
      </w:r>
      <w:r>
        <w:rPr>
          <w:rFonts w:ascii="Arial" w:hAnsi="Arial" w:cs="Arial"/>
          <w:b w:val="0"/>
          <w:caps w:val="0"/>
          <w:color w:val="auto"/>
          <w:sz w:val="20"/>
          <w:szCs w:val="20"/>
        </w:rPr>
        <w:t xml:space="preserve"> </w:t>
      </w:r>
      <w:r w:rsidR="00C64089">
        <w:rPr>
          <w:rFonts w:ascii="Arial" w:hAnsi="Arial" w:cs="Arial"/>
          <w:b w:val="0"/>
          <w:caps w:val="0"/>
          <w:color w:val="auto"/>
          <w:sz w:val="20"/>
          <w:szCs w:val="20"/>
        </w:rPr>
        <w:t xml:space="preserve"> </w:t>
      </w:r>
      <w:r w:rsidR="00F91031">
        <w:rPr>
          <w:rFonts w:ascii="Arial" w:hAnsi="Arial" w:cs="Arial"/>
          <w:b w:val="0"/>
          <w:caps w:val="0"/>
          <w:color w:val="auto"/>
          <w:sz w:val="20"/>
          <w:szCs w:val="20"/>
        </w:rPr>
        <w:t>The NAC was</w:t>
      </w:r>
      <w:r w:rsidR="00C64089">
        <w:rPr>
          <w:rFonts w:ascii="Arial" w:hAnsi="Arial" w:cs="Arial"/>
          <w:b w:val="0"/>
          <w:caps w:val="0"/>
          <w:color w:val="auto"/>
          <w:sz w:val="20"/>
          <w:szCs w:val="20"/>
        </w:rPr>
        <w:t xml:space="preserve"> invited t</w:t>
      </w:r>
      <w:r w:rsidR="00D65F3D">
        <w:rPr>
          <w:rFonts w:ascii="Arial" w:hAnsi="Arial" w:cs="Arial"/>
          <w:b w:val="0"/>
          <w:caps w:val="0"/>
          <w:color w:val="auto"/>
          <w:sz w:val="20"/>
          <w:szCs w:val="20"/>
        </w:rPr>
        <w:t xml:space="preserve">o start its reflection </w:t>
      </w:r>
      <w:r w:rsidR="00F91031">
        <w:rPr>
          <w:rFonts w:ascii="Arial" w:hAnsi="Arial" w:cs="Arial"/>
          <w:b w:val="0"/>
          <w:caps w:val="0"/>
          <w:color w:val="auto"/>
          <w:sz w:val="20"/>
          <w:szCs w:val="20"/>
        </w:rPr>
        <w:t xml:space="preserve">for the A.I.S.E. work plan 2021-2022 already </w:t>
      </w:r>
      <w:r w:rsidR="00A853B4">
        <w:rPr>
          <w:rFonts w:ascii="Arial" w:hAnsi="Arial" w:cs="Arial"/>
          <w:b w:val="0"/>
          <w:caps w:val="0"/>
          <w:color w:val="auto"/>
          <w:sz w:val="20"/>
          <w:szCs w:val="20"/>
        </w:rPr>
        <w:t xml:space="preserve">now </w:t>
      </w:r>
      <w:r w:rsidR="00F91031">
        <w:rPr>
          <w:rFonts w:ascii="Arial" w:hAnsi="Arial" w:cs="Arial"/>
          <w:b w:val="0"/>
          <w:caps w:val="0"/>
          <w:color w:val="auto"/>
          <w:sz w:val="20"/>
          <w:szCs w:val="20"/>
        </w:rPr>
        <w:t xml:space="preserve">by </w:t>
      </w:r>
      <w:proofErr w:type="gramStart"/>
      <w:r w:rsidR="00D65F3D">
        <w:rPr>
          <w:rFonts w:ascii="Arial" w:hAnsi="Arial" w:cs="Arial"/>
          <w:b w:val="0"/>
          <w:caps w:val="0"/>
          <w:color w:val="auto"/>
          <w:sz w:val="20"/>
          <w:szCs w:val="20"/>
        </w:rPr>
        <w:t>taking into account</w:t>
      </w:r>
      <w:proofErr w:type="gramEnd"/>
      <w:r w:rsidR="00D65F3D">
        <w:rPr>
          <w:rFonts w:ascii="Arial" w:hAnsi="Arial" w:cs="Arial"/>
          <w:b w:val="0"/>
          <w:caps w:val="0"/>
          <w:color w:val="auto"/>
          <w:sz w:val="20"/>
          <w:szCs w:val="20"/>
        </w:rPr>
        <w:t xml:space="preserve"> its own</w:t>
      </w:r>
      <w:r>
        <w:rPr>
          <w:rFonts w:ascii="Arial" w:hAnsi="Arial" w:cs="Arial"/>
          <w:b w:val="0"/>
          <w:caps w:val="0"/>
          <w:color w:val="auto"/>
          <w:sz w:val="20"/>
          <w:szCs w:val="20"/>
        </w:rPr>
        <w:t xml:space="preserve"> local</w:t>
      </w:r>
      <w:r w:rsidR="00D65F3D">
        <w:rPr>
          <w:rFonts w:ascii="Arial" w:hAnsi="Arial" w:cs="Arial"/>
          <w:b w:val="0"/>
          <w:caps w:val="0"/>
          <w:color w:val="auto"/>
          <w:sz w:val="20"/>
          <w:szCs w:val="20"/>
        </w:rPr>
        <w:t xml:space="preserve"> priorities </w:t>
      </w:r>
      <w:r w:rsidR="00F91031">
        <w:rPr>
          <w:rFonts w:ascii="Arial" w:hAnsi="Arial" w:cs="Arial"/>
          <w:b w:val="0"/>
          <w:caps w:val="0"/>
          <w:color w:val="auto"/>
          <w:sz w:val="20"/>
          <w:szCs w:val="20"/>
        </w:rPr>
        <w:t>when preparing for the discussion</w:t>
      </w:r>
      <w:r w:rsidR="00D65F3D">
        <w:rPr>
          <w:rFonts w:ascii="Arial" w:hAnsi="Arial" w:cs="Arial"/>
          <w:b w:val="0"/>
          <w:caps w:val="0"/>
          <w:color w:val="auto"/>
          <w:sz w:val="20"/>
          <w:szCs w:val="20"/>
        </w:rPr>
        <w:t xml:space="preserve"> at the joint MC/ NAC meeting in March 2021.</w:t>
      </w:r>
    </w:p>
    <w:p w14:paraId="1FE5ADD1" w14:textId="5F4FBB62" w:rsidR="00C64089" w:rsidRPr="00822648" w:rsidRDefault="00F91031" w:rsidP="009C341D">
      <w:pPr>
        <w:pStyle w:val="Agendaitemlevel1"/>
        <w:numPr>
          <w:ilvl w:val="0"/>
          <w:numId w:val="0"/>
        </w:numPr>
        <w:ind w:left="360"/>
        <w:rPr>
          <w:rFonts w:ascii="Arial" w:hAnsi="Arial" w:cs="Arial"/>
          <w:bCs/>
          <w:i/>
          <w:iCs/>
          <w:caps w:val="0"/>
          <w:color w:val="auto"/>
          <w:sz w:val="20"/>
          <w:szCs w:val="20"/>
        </w:rPr>
      </w:pPr>
      <w:r w:rsidRPr="00822648">
        <w:rPr>
          <w:rFonts w:ascii="Arial" w:hAnsi="Arial" w:cs="Arial"/>
          <w:bCs/>
          <w:i/>
          <w:iCs/>
          <w:caps w:val="0"/>
          <w:color w:val="auto"/>
          <w:sz w:val="20"/>
          <w:szCs w:val="20"/>
        </w:rPr>
        <w:lastRenderedPageBreak/>
        <w:t>ACTION:</w:t>
      </w:r>
      <w:r w:rsidR="004F2607">
        <w:rPr>
          <w:rFonts w:ascii="Arial" w:hAnsi="Arial" w:cs="Arial"/>
          <w:bCs/>
          <w:i/>
          <w:iCs/>
          <w:caps w:val="0"/>
          <w:color w:val="auto"/>
          <w:sz w:val="20"/>
          <w:szCs w:val="20"/>
        </w:rPr>
        <w:br/>
      </w:r>
      <w:r w:rsidR="009C341D">
        <w:rPr>
          <w:rFonts w:ascii="Arial" w:hAnsi="Arial" w:cs="Arial"/>
          <w:bCs/>
          <w:i/>
          <w:iCs/>
          <w:caps w:val="0"/>
          <w:color w:val="auto"/>
          <w:sz w:val="20"/>
          <w:szCs w:val="20"/>
        </w:rPr>
        <w:t xml:space="preserve">- </w:t>
      </w:r>
      <w:r w:rsidRPr="00822648">
        <w:rPr>
          <w:rFonts w:ascii="Arial" w:hAnsi="Arial" w:cs="Arial"/>
          <w:bCs/>
          <w:i/>
          <w:iCs/>
          <w:caps w:val="0"/>
          <w:color w:val="auto"/>
          <w:sz w:val="20"/>
          <w:szCs w:val="20"/>
        </w:rPr>
        <w:t>Pre</w:t>
      </w:r>
      <w:r w:rsidR="00822648" w:rsidRPr="00822648">
        <w:rPr>
          <w:rFonts w:ascii="Arial" w:hAnsi="Arial" w:cs="Arial"/>
          <w:bCs/>
          <w:i/>
          <w:iCs/>
          <w:caps w:val="0"/>
          <w:color w:val="auto"/>
          <w:sz w:val="20"/>
          <w:szCs w:val="20"/>
        </w:rPr>
        <w:t>pare priority setting for the A.I.S.E. work plan 2021-2022 based on the local priorities to facilitate the setting and discussion at the joint MC/ NAC in March 2021 (NAC)</w:t>
      </w:r>
      <w:r w:rsidR="00C64089" w:rsidRPr="00822648">
        <w:rPr>
          <w:rFonts w:ascii="Arial" w:hAnsi="Arial" w:cs="Arial"/>
          <w:bCs/>
          <w:i/>
          <w:iCs/>
          <w:caps w:val="0"/>
          <w:color w:val="auto"/>
          <w:sz w:val="20"/>
          <w:szCs w:val="20"/>
        </w:rPr>
        <w:t xml:space="preserve"> </w:t>
      </w:r>
    </w:p>
    <w:p w14:paraId="619A181D" w14:textId="5C4A1628" w:rsidR="00683BB7" w:rsidRPr="007D3DF1" w:rsidRDefault="00B051B2" w:rsidP="00683BB7">
      <w:pPr>
        <w:pStyle w:val="Agendaitemlevel2"/>
        <w:rPr>
          <w:rStyle w:val="AgendaSpeaker"/>
          <w:b w:val="0"/>
          <w:bCs/>
          <w:sz w:val="20"/>
          <w:szCs w:val="20"/>
        </w:rPr>
      </w:pPr>
      <w:r w:rsidRPr="007D3DF1">
        <w:rPr>
          <w:sz w:val="20"/>
          <w:szCs w:val="20"/>
        </w:rPr>
        <w:t>Plastic “Levy”: update</w:t>
      </w:r>
      <w:r w:rsidRPr="007D3DF1">
        <w:rPr>
          <w:sz w:val="20"/>
          <w:szCs w:val="20"/>
        </w:rPr>
        <w:tab/>
      </w:r>
      <w:r w:rsidRPr="007D3DF1">
        <w:rPr>
          <w:rStyle w:val="AgendaSpeaker"/>
          <w:b w:val="0"/>
          <w:bCs/>
          <w:sz w:val="20"/>
          <w:szCs w:val="20"/>
        </w:rPr>
        <w:t>(</w:t>
      </w:r>
      <w:proofErr w:type="spellStart"/>
      <w:proofErr w:type="gramStart"/>
      <w:r w:rsidRPr="007D3DF1">
        <w:rPr>
          <w:rStyle w:val="AgendaSpeaker"/>
          <w:b w:val="0"/>
          <w:bCs/>
          <w:sz w:val="20"/>
          <w:szCs w:val="20"/>
        </w:rPr>
        <w:t>M.Temsamani</w:t>
      </w:r>
      <w:proofErr w:type="spellEnd"/>
      <w:proofErr w:type="gramEnd"/>
      <w:r w:rsidRPr="007D3DF1">
        <w:rPr>
          <w:rStyle w:val="AgendaSpeaker"/>
          <w:b w:val="0"/>
          <w:bCs/>
          <w:sz w:val="20"/>
          <w:szCs w:val="20"/>
        </w:rPr>
        <w:t>/NAC)</w:t>
      </w:r>
    </w:p>
    <w:p w14:paraId="3829EA74" w14:textId="2606302E" w:rsidR="000714A5" w:rsidRDefault="004F2607" w:rsidP="00710F8A">
      <w:pPr>
        <w:pStyle w:val="Agendaitemlevel2"/>
        <w:numPr>
          <w:ilvl w:val="0"/>
          <w:numId w:val="0"/>
        </w:numPr>
        <w:ind w:left="284"/>
        <w:jc w:val="both"/>
        <w:rPr>
          <w:b w:val="0"/>
          <w:bCs/>
          <w:sz w:val="20"/>
          <w:szCs w:val="20"/>
        </w:rPr>
      </w:pPr>
      <w:r>
        <w:rPr>
          <w:b w:val="0"/>
          <w:bCs/>
          <w:sz w:val="20"/>
          <w:szCs w:val="20"/>
        </w:rPr>
        <w:t>T</w:t>
      </w:r>
      <w:r w:rsidR="000714A5" w:rsidRPr="00710F8A">
        <w:rPr>
          <w:b w:val="0"/>
          <w:bCs/>
          <w:sz w:val="20"/>
          <w:szCs w:val="20"/>
        </w:rPr>
        <w:t xml:space="preserve">he latest developments </w:t>
      </w:r>
      <w:r w:rsidR="00710F8A">
        <w:rPr>
          <w:b w:val="0"/>
          <w:bCs/>
          <w:sz w:val="20"/>
          <w:szCs w:val="20"/>
        </w:rPr>
        <w:t xml:space="preserve">at EU-level regarding the </w:t>
      </w:r>
      <w:r w:rsidR="000714A5" w:rsidRPr="00710F8A">
        <w:rPr>
          <w:b w:val="0"/>
          <w:bCs/>
          <w:sz w:val="20"/>
          <w:szCs w:val="20"/>
        </w:rPr>
        <w:t>Plastics Levy</w:t>
      </w:r>
      <w:r>
        <w:rPr>
          <w:b w:val="0"/>
          <w:bCs/>
          <w:sz w:val="20"/>
          <w:szCs w:val="20"/>
        </w:rPr>
        <w:t xml:space="preserve"> were presented</w:t>
      </w:r>
      <w:r w:rsidR="000714A5" w:rsidRPr="00710F8A">
        <w:rPr>
          <w:b w:val="0"/>
          <w:bCs/>
          <w:sz w:val="20"/>
          <w:szCs w:val="20"/>
        </w:rPr>
        <w:t xml:space="preserve">. National Associations recognised that </w:t>
      </w:r>
      <w:r w:rsidR="008461BC">
        <w:rPr>
          <w:b w:val="0"/>
          <w:bCs/>
          <w:sz w:val="20"/>
          <w:szCs w:val="20"/>
        </w:rPr>
        <w:t>there is merit in</w:t>
      </w:r>
      <w:r w:rsidR="006C790A">
        <w:rPr>
          <w:b w:val="0"/>
          <w:bCs/>
          <w:sz w:val="20"/>
          <w:szCs w:val="20"/>
        </w:rPr>
        <w:t xml:space="preserve"> opening lines of communication</w:t>
      </w:r>
      <w:r w:rsidR="00742324">
        <w:rPr>
          <w:b w:val="0"/>
          <w:bCs/>
          <w:sz w:val="20"/>
          <w:szCs w:val="20"/>
        </w:rPr>
        <w:t xml:space="preserve"> in the network</w:t>
      </w:r>
      <w:r w:rsidR="006C790A">
        <w:rPr>
          <w:b w:val="0"/>
          <w:bCs/>
          <w:sz w:val="20"/>
          <w:szCs w:val="20"/>
        </w:rPr>
        <w:t xml:space="preserve"> on the </w:t>
      </w:r>
      <w:r>
        <w:rPr>
          <w:b w:val="0"/>
          <w:bCs/>
          <w:sz w:val="20"/>
          <w:szCs w:val="20"/>
        </w:rPr>
        <w:t>topic and</w:t>
      </w:r>
      <w:r w:rsidR="00C265C4">
        <w:rPr>
          <w:b w:val="0"/>
          <w:bCs/>
          <w:sz w:val="20"/>
          <w:szCs w:val="20"/>
        </w:rPr>
        <w:t xml:space="preserve"> learn from each </w:t>
      </w:r>
      <w:r w:rsidR="00742324">
        <w:rPr>
          <w:b w:val="0"/>
          <w:bCs/>
          <w:sz w:val="20"/>
          <w:szCs w:val="20"/>
        </w:rPr>
        <w:t>other</w:t>
      </w:r>
      <w:r w:rsidR="00A322B0">
        <w:rPr>
          <w:b w:val="0"/>
          <w:bCs/>
          <w:sz w:val="20"/>
          <w:szCs w:val="20"/>
        </w:rPr>
        <w:t xml:space="preserve"> </w:t>
      </w:r>
      <w:r w:rsidR="00742324">
        <w:rPr>
          <w:b w:val="0"/>
          <w:bCs/>
          <w:sz w:val="20"/>
          <w:szCs w:val="20"/>
        </w:rPr>
        <w:t>(</w:t>
      </w:r>
      <w:r w:rsidR="00710F8A" w:rsidRPr="00710F8A">
        <w:rPr>
          <w:b w:val="0"/>
          <w:bCs/>
          <w:sz w:val="20"/>
          <w:szCs w:val="20"/>
        </w:rPr>
        <w:t>political developments at local level, advocacy actions undertaken by the association</w:t>
      </w:r>
      <w:r w:rsidR="00B76613">
        <w:rPr>
          <w:b w:val="0"/>
          <w:bCs/>
          <w:sz w:val="20"/>
          <w:szCs w:val="20"/>
        </w:rPr>
        <w:t>s</w:t>
      </w:r>
      <w:r w:rsidR="00710F8A" w:rsidRPr="00710F8A">
        <w:rPr>
          <w:b w:val="0"/>
          <w:bCs/>
          <w:sz w:val="20"/>
          <w:szCs w:val="20"/>
        </w:rPr>
        <w:t>,</w:t>
      </w:r>
      <w:r w:rsidR="00C04DDC">
        <w:rPr>
          <w:b w:val="0"/>
          <w:bCs/>
          <w:sz w:val="20"/>
          <w:szCs w:val="20"/>
        </w:rPr>
        <w:t xml:space="preserve"> its success or lack there</w:t>
      </w:r>
      <w:r w:rsidR="00575A6A">
        <w:rPr>
          <w:b w:val="0"/>
          <w:bCs/>
          <w:sz w:val="20"/>
          <w:szCs w:val="20"/>
        </w:rPr>
        <w:t>of,</w:t>
      </w:r>
      <w:r w:rsidR="00710F8A" w:rsidRPr="00710F8A">
        <w:rPr>
          <w:b w:val="0"/>
          <w:bCs/>
          <w:sz w:val="20"/>
          <w:szCs w:val="20"/>
        </w:rPr>
        <w:t xml:space="preserve"> or raise questions to network and secretariat</w:t>
      </w:r>
      <w:r w:rsidR="00742324">
        <w:rPr>
          <w:b w:val="0"/>
          <w:bCs/>
          <w:sz w:val="20"/>
          <w:szCs w:val="20"/>
        </w:rPr>
        <w:t>)</w:t>
      </w:r>
      <w:r w:rsidR="00710F8A" w:rsidRPr="00710F8A">
        <w:rPr>
          <w:b w:val="0"/>
          <w:bCs/>
          <w:sz w:val="20"/>
          <w:szCs w:val="20"/>
        </w:rPr>
        <w:t>.</w:t>
      </w:r>
      <w:r w:rsidR="00B15FD8">
        <w:rPr>
          <w:b w:val="0"/>
          <w:bCs/>
          <w:sz w:val="20"/>
          <w:szCs w:val="20"/>
        </w:rPr>
        <w:t xml:space="preserve"> Although this exchange of information was started during the meeting, it was agreed that a dedicated </w:t>
      </w:r>
      <w:r w:rsidR="00742324">
        <w:rPr>
          <w:b w:val="0"/>
          <w:bCs/>
          <w:sz w:val="20"/>
          <w:szCs w:val="20"/>
        </w:rPr>
        <w:t xml:space="preserve">separate </w:t>
      </w:r>
      <w:r w:rsidR="00B15FD8">
        <w:rPr>
          <w:b w:val="0"/>
          <w:bCs/>
          <w:sz w:val="20"/>
          <w:szCs w:val="20"/>
        </w:rPr>
        <w:t xml:space="preserve">session (workshop) would be more </w:t>
      </w:r>
      <w:r w:rsidR="00742324">
        <w:rPr>
          <w:b w:val="0"/>
          <w:bCs/>
          <w:sz w:val="20"/>
          <w:szCs w:val="20"/>
        </w:rPr>
        <w:t>appropriate</w:t>
      </w:r>
      <w:r w:rsidR="00B15FD8">
        <w:rPr>
          <w:b w:val="0"/>
          <w:bCs/>
          <w:sz w:val="20"/>
          <w:szCs w:val="20"/>
        </w:rPr>
        <w:t>.</w:t>
      </w:r>
    </w:p>
    <w:p w14:paraId="2F015F5D" w14:textId="6E63C836" w:rsidR="00B15FD8" w:rsidRDefault="00B15FD8" w:rsidP="00B15FD8">
      <w:pPr>
        <w:ind w:left="270"/>
        <w:jc w:val="both"/>
        <w:rPr>
          <w:b/>
          <w:i/>
          <w:iCs/>
          <w:sz w:val="20"/>
          <w:szCs w:val="20"/>
        </w:rPr>
      </w:pPr>
      <w:r w:rsidRPr="007D3DF1">
        <w:rPr>
          <w:b/>
          <w:i/>
          <w:iCs/>
          <w:sz w:val="20"/>
          <w:szCs w:val="20"/>
        </w:rPr>
        <w:t>ACTION:</w:t>
      </w:r>
      <w:r>
        <w:br/>
      </w:r>
      <w:r w:rsidRPr="007D3DF1">
        <w:rPr>
          <w:b/>
          <w:i/>
          <w:iCs/>
          <w:sz w:val="20"/>
          <w:szCs w:val="20"/>
        </w:rPr>
        <w:t xml:space="preserve">- </w:t>
      </w:r>
      <w:r>
        <w:rPr>
          <w:b/>
          <w:i/>
          <w:iCs/>
          <w:sz w:val="20"/>
          <w:szCs w:val="20"/>
        </w:rPr>
        <w:t xml:space="preserve">Prepare a workshop </w:t>
      </w:r>
      <w:r w:rsidR="00104A1B">
        <w:rPr>
          <w:b/>
          <w:i/>
          <w:iCs/>
          <w:sz w:val="20"/>
          <w:szCs w:val="20"/>
        </w:rPr>
        <w:t xml:space="preserve">for National Associations to share </w:t>
      </w:r>
      <w:r w:rsidR="006764A1">
        <w:rPr>
          <w:b/>
          <w:i/>
          <w:iCs/>
          <w:sz w:val="20"/>
          <w:szCs w:val="20"/>
        </w:rPr>
        <w:t xml:space="preserve">situation at local level, actions undertaken, </w:t>
      </w:r>
      <w:r w:rsidR="002A3F29">
        <w:rPr>
          <w:b/>
          <w:i/>
          <w:iCs/>
          <w:sz w:val="20"/>
          <w:szCs w:val="20"/>
        </w:rPr>
        <w:t>success rate and</w:t>
      </w:r>
      <w:r w:rsidR="002E6652">
        <w:rPr>
          <w:b/>
          <w:i/>
          <w:iCs/>
          <w:sz w:val="20"/>
          <w:szCs w:val="20"/>
        </w:rPr>
        <w:t xml:space="preserve"> overall strategies regarding the EU Plastics Levy and local plastics taxes</w:t>
      </w:r>
      <w:r w:rsidRPr="007D3DF1">
        <w:rPr>
          <w:b/>
          <w:i/>
          <w:iCs/>
          <w:sz w:val="20"/>
          <w:szCs w:val="20"/>
        </w:rPr>
        <w:t xml:space="preserve"> (</w:t>
      </w:r>
      <w:r>
        <w:rPr>
          <w:b/>
          <w:i/>
          <w:iCs/>
          <w:sz w:val="20"/>
          <w:szCs w:val="20"/>
        </w:rPr>
        <w:t>Advocacy</w:t>
      </w:r>
      <w:r w:rsidRPr="007D3DF1">
        <w:rPr>
          <w:b/>
          <w:i/>
          <w:iCs/>
          <w:sz w:val="20"/>
          <w:szCs w:val="20"/>
        </w:rPr>
        <w:t xml:space="preserve"> team).</w:t>
      </w:r>
    </w:p>
    <w:p w14:paraId="0504A8D2" w14:textId="1B0E0E1E" w:rsidR="00A853B4" w:rsidRPr="007D3DF1" w:rsidRDefault="00A853B4" w:rsidP="00B15FD8">
      <w:pPr>
        <w:ind w:left="270"/>
        <w:jc w:val="both"/>
        <w:rPr>
          <w:b/>
          <w:i/>
          <w:iCs/>
          <w:sz w:val="20"/>
          <w:szCs w:val="20"/>
        </w:rPr>
      </w:pPr>
      <w:r>
        <w:rPr>
          <w:b/>
          <w:i/>
          <w:iCs/>
          <w:sz w:val="20"/>
          <w:szCs w:val="20"/>
        </w:rPr>
        <w:t xml:space="preserve">Post-meeting note: </w:t>
      </w:r>
      <w:r w:rsidRPr="00A853B4">
        <w:rPr>
          <w:bCs/>
          <w:i/>
          <w:iCs/>
          <w:sz w:val="20"/>
          <w:szCs w:val="20"/>
        </w:rPr>
        <w:t>see mail from M. Temsamani dated 15 December to set a date.</w:t>
      </w:r>
    </w:p>
    <w:p w14:paraId="1621E009" w14:textId="77513720" w:rsidR="00372886" w:rsidRPr="007D3DF1" w:rsidRDefault="00372886" w:rsidP="00D82A4B">
      <w:pPr>
        <w:pStyle w:val="Agendaitemlevel1"/>
        <w:rPr>
          <w:rStyle w:val="AgendaSpeaker"/>
          <w:i w:val="0"/>
          <w:color w:val="007576" w:themeColor="accent1"/>
          <w:sz w:val="20"/>
          <w:szCs w:val="20"/>
          <w:lang w:val="en-US"/>
        </w:rPr>
      </w:pPr>
      <w:r w:rsidRPr="007D3DF1">
        <w:rPr>
          <w:sz w:val="20"/>
          <w:szCs w:val="20"/>
        </w:rPr>
        <w:t xml:space="preserve">EUROPEAN GREEN DEAL </w:t>
      </w:r>
      <w:r w:rsidRPr="007D3DF1">
        <w:rPr>
          <w:bCs/>
          <w:sz w:val="20"/>
          <w:szCs w:val="20"/>
        </w:rPr>
        <w:t>(</w:t>
      </w:r>
      <w:r w:rsidR="00B051B2" w:rsidRPr="007D3DF1">
        <w:rPr>
          <w:bCs/>
          <w:sz w:val="20"/>
          <w:szCs w:val="20"/>
        </w:rPr>
        <w:t>10</w:t>
      </w:r>
      <w:r w:rsidRPr="007D3DF1">
        <w:rPr>
          <w:bCs/>
          <w:sz w:val="20"/>
          <w:szCs w:val="20"/>
        </w:rPr>
        <w:t>:</w:t>
      </w:r>
      <w:r w:rsidR="00B051B2" w:rsidRPr="007D3DF1">
        <w:rPr>
          <w:bCs/>
          <w:sz w:val="20"/>
          <w:szCs w:val="20"/>
        </w:rPr>
        <w:t>15</w:t>
      </w:r>
      <w:r w:rsidRPr="007D3DF1">
        <w:rPr>
          <w:bCs/>
          <w:sz w:val="20"/>
          <w:szCs w:val="20"/>
        </w:rPr>
        <w:t>)</w:t>
      </w:r>
      <w:r w:rsidRPr="007D3DF1">
        <w:rPr>
          <w:sz w:val="20"/>
          <w:szCs w:val="20"/>
        </w:rPr>
        <w:tab/>
        <w:t xml:space="preserve">         </w:t>
      </w:r>
      <w:proofErr w:type="gramStart"/>
      <w:r w:rsidRPr="007D3DF1">
        <w:rPr>
          <w:sz w:val="20"/>
          <w:szCs w:val="20"/>
        </w:rPr>
        <w:t xml:space="preserve">  </w:t>
      </w:r>
      <w:r w:rsidRPr="007D3DF1">
        <w:rPr>
          <w:rStyle w:val="AgendaSpeaker"/>
          <w:b w:val="0"/>
          <w:bCs/>
          <w:sz w:val="20"/>
          <w:szCs w:val="20"/>
        </w:rPr>
        <w:t xml:space="preserve"> </w:t>
      </w:r>
      <w:r w:rsidR="00855458" w:rsidRPr="007D3DF1">
        <w:rPr>
          <w:rStyle w:val="AgendaSpeaker"/>
          <w:b w:val="0"/>
          <w:bCs/>
          <w:caps w:val="0"/>
          <w:sz w:val="20"/>
          <w:szCs w:val="20"/>
        </w:rPr>
        <w:t>(</w:t>
      </w:r>
      <w:proofErr w:type="spellStart"/>
      <w:proofErr w:type="gramEnd"/>
      <w:r w:rsidR="00855458" w:rsidRPr="007D3DF1">
        <w:rPr>
          <w:rStyle w:val="AgendaSpeaker"/>
          <w:b w:val="0"/>
          <w:bCs/>
          <w:caps w:val="0"/>
          <w:sz w:val="20"/>
          <w:szCs w:val="20"/>
        </w:rPr>
        <w:t>S.Nissen</w:t>
      </w:r>
      <w:proofErr w:type="spellEnd"/>
      <w:r w:rsidR="00855458" w:rsidRPr="007D3DF1">
        <w:rPr>
          <w:rStyle w:val="AgendaSpeaker"/>
          <w:b w:val="0"/>
          <w:bCs/>
          <w:caps w:val="0"/>
          <w:sz w:val="20"/>
          <w:szCs w:val="20"/>
        </w:rPr>
        <w:t>/</w:t>
      </w:r>
      <w:proofErr w:type="spellStart"/>
      <w:r w:rsidR="00855458" w:rsidRPr="007D3DF1">
        <w:rPr>
          <w:rStyle w:val="AgendaSpeaker"/>
          <w:b w:val="0"/>
          <w:bCs/>
          <w:caps w:val="0"/>
          <w:sz w:val="20"/>
          <w:szCs w:val="20"/>
        </w:rPr>
        <w:t>M.Temsamani</w:t>
      </w:r>
      <w:proofErr w:type="spellEnd"/>
      <w:r w:rsidR="00855458" w:rsidRPr="007D3DF1">
        <w:rPr>
          <w:rStyle w:val="AgendaSpeaker"/>
          <w:b w:val="0"/>
          <w:bCs/>
          <w:caps w:val="0"/>
          <w:sz w:val="20"/>
          <w:szCs w:val="20"/>
        </w:rPr>
        <w:t>/</w:t>
      </w:r>
      <w:proofErr w:type="spellStart"/>
      <w:r w:rsidR="00855458" w:rsidRPr="007D3DF1">
        <w:rPr>
          <w:rStyle w:val="AgendaSpeaker"/>
          <w:b w:val="0"/>
          <w:bCs/>
          <w:caps w:val="0"/>
          <w:sz w:val="20"/>
          <w:szCs w:val="20"/>
        </w:rPr>
        <w:t>J.Robinson</w:t>
      </w:r>
      <w:proofErr w:type="spellEnd"/>
      <w:r w:rsidR="00D44340" w:rsidRPr="007D3DF1">
        <w:rPr>
          <w:rStyle w:val="AgendaSpeaker"/>
          <w:b w:val="0"/>
          <w:bCs/>
          <w:caps w:val="0"/>
          <w:sz w:val="20"/>
          <w:szCs w:val="20"/>
        </w:rPr>
        <w:t>/</w:t>
      </w:r>
      <w:proofErr w:type="spellStart"/>
      <w:r w:rsidR="00D44340" w:rsidRPr="007D3DF1">
        <w:rPr>
          <w:rStyle w:val="AgendaSpeaker"/>
          <w:b w:val="0"/>
          <w:bCs/>
          <w:caps w:val="0"/>
          <w:sz w:val="20"/>
          <w:szCs w:val="20"/>
        </w:rPr>
        <w:t>L.Conti</w:t>
      </w:r>
      <w:proofErr w:type="spellEnd"/>
      <w:r w:rsidR="00855458" w:rsidRPr="007D3DF1">
        <w:rPr>
          <w:rStyle w:val="AgendaSpeaker"/>
          <w:b w:val="0"/>
          <w:bCs/>
          <w:caps w:val="0"/>
          <w:sz w:val="20"/>
          <w:szCs w:val="20"/>
        </w:rPr>
        <w:t>)</w:t>
      </w:r>
    </w:p>
    <w:p w14:paraId="58228112" w14:textId="77777777" w:rsidR="00B051B2" w:rsidRPr="007D3DF1" w:rsidRDefault="00B051B2" w:rsidP="00B051B2">
      <w:pPr>
        <w:pStyle w:val="Agendaitemlevel2"/>
        <w:rPr>
          <w:rFonts w:eastAsia="Times New Roman"/>
          <w:color w:val="auto"/>
          <w:sz w:val="20"/>
          <w:szCs w:val="20"/>
        </w:rPr>
      </w:pPr>
      <w:r w:rsidRPr="007D3DF1">
        <w:rPr>
          <w:noProof/>
          <w:color w:val="auto"/>
          <w:sz w:val="20"/>
          <w:szCs w:val="20"/>
        </w:rPr>
        <w:t>Chemicals Policy / Zero Pollution</w:t>
      </w:r>
    </w:p>
    <w:p w14:paraId="3EBE6C27" w14:textId="77777777" w:rsidR="00B051B2" w:rsidRPr="007D3DF1" w:rsidRDefault="00B051B2" w:rsidP="00B051B2">
      <w:pPr>
        <w:pStyle w:val="Agendaitemlevel3"/>
        <w:rPr>
          <w:sz w:val="20"/>
          <w:szCs w:val="20"/>
          <w:u w:val="single"/>
        </w:rPr>
      </w:pPr>
      <w:r w:rsidRPr="007D3DF1">
        <w:rPr>
          <w:sz w:val="20"/>
          <w:szCs w:val="20"/>
          <w:u w:val="single"/>
        </w:rPr>
        <w:t>Chemicals Strategy for Sustainability</w:t>
      </w:r>
    </w:p>
    <w:p w14:paraId="2A47DB20" w14:textId="77777777" w:rsidR="00B051B2" w:rsidRPr="007D3DF1" w:rsidRDefault="00B051B2" w:rsidP="00B051B2">
      <w:pPr>
        <w:pStyle w:val="Minuteslist"/>
        <w:ind w:left="810" w:firstLine="270"/>
        <w:rPr>
          <w:sz w:val="20"/>
          <w:szCs w:val="20"/>
        </w:rPr>
      </w:pPr>
      <w:r w:rsidRPr="007D3DF1">
        <w:rPr>
          <w:sz w:val="20"/>
          <w:szCs w:val="20"/>
        </w:rPr>
        <w:t>A.I.S.E. assessment of activities</w:t>
      </w:r>
    </w:p>
    <w:p w14:paraId="21AE34FE" w14:textId="0B5B95BA" w:rsidR="00B051B2" w:rsidRPr="007D3DF1" w:rsidRDefault="00B051B2" w:rsidP="00B051B2">
      <w:pPr>
        <w:pStyle w:val="Minuteslist"/>
        <w:ind w:left="810" w:firstLine="270"/>
        <w:rPr>
          <w:sz w:val="20"/>
          <w:szCs w:val="20"/>
        </w:rPr>
      </w:pPr>
      <w:r w:rsidRPr="007D3DF1">
        <w:rPr>
          <w:sz w:val="20"/>
          <w:szCs w:val="20"/>
        </w:rPr>
        <w:t>Joint projects with other industry sectors</w:t>
      </w:r>
    </w:p>
    <w:p w14:paraId="60298F01" w14:textId="77777777" w:rsidR="004801F9" w:rsidRPr="007D3DF1" w:rsidRDefault="004801F9" w:rsidP="004801F9">
      <w:pPr>
        <w:pStyle w:val="Minuteslist"/>
        <w:numPr>
          <w:ilvl w:val="0"/>
          <w:numId w:val="0"/>
        </w:numPr>
        <w:spacing w:before="240"/>
        <w:ind w:left="540"/>
        <w:jc w:val="both"/>
        <w:rPr>
          <w:sz w:val="20"/>
          <w:szCs w:val="20"/>
        </w:rPr>
      </w:pPr>
      <w:r w:rsidRPr="007D3DF1">
        <w:rPr>
          <w:sz w:val="20"/>
          <w:szCs w:val="20"/>
        </w:rPr>
        <w:t>The status of activities in the CSS/Zero Pollution Steering Group was presented, including a summary of the priorities for A.I.S.E. identified in the CSS Action Plan (see presentation).  These priority areas will be analysed in more depth in the first weeks of 2021 to define workstreams for A.I.S.E.  Plans for cross-sector collaboration were also presented; further information is still awaited from Cefic on a holistic impact assessment project.  It was noted that it is important for A.I.S.E. as a downstream user sector to participate in this assessment, but to remain in control of its own messaging.</w:t>
      </w:r>
      <w:r w:rsidRPr="007D3DF1">
        <w:rPr>
          <w:sz w:val="20"/>
          <w:szCs w:val="20"/>
        </w:rPr>
        <w:tab/>
      </w:r>
    </w:p>
    <w:p w14:paraId="355FF2C1" w14:textId="77777777" w:rsidR="004801F9" w:rsidRPr="007D3DF1" w:rsidRDefault="004801F9" w:rsidP="004801F9">
      <w:pPr>
        <w:pStyle w:val="Minuteslist"/>
        <w:numPr>
          <w:ilvl w:val="0"/>
          <w:numId w:val="0"/>
        </w:numPr>
        <w:ind w:left="540"/>
        <w:jc w:val="both"/>
        <w:rPr>
          <w:sz w:val="20"/>
          <w:szCs w:val="20"/>
        </w:rPr>
      </w:pPr>
      <w:r w:rsidRPr="007D3DF1">
        <w:rPr>
          <w:sz w:val="20"/>
          <w:szCs w:val="20"/>
        </w:rPr>
        <w:t xml:space="preserve">The Secretariat informed that the European Parliament will not respond to the published </w:t>
      </w:r>
      <w:proofErr w:type="gramStart"/>
      <w:r w:rsidRPr="007D3DF1">
        <w:rPr>
          <w:sz w:val="20"/>
          <w:szCs w:val="20"/>
        </w:rPr>
        <w:t>CSS as a whole, since</w:t>
      </w:r>
      <w:proofErr w:type="gramEnd"/>
      <w:r w:rsidRPr="007D3DF1">
        <w:rPr>
          <w:sz w:val="20"/>
          <w:szCs w:val="20"/>
        </w:rPr>
        <w:t xml:space="preserve"> a resolution was already adopted in July 2020, but may react to specific legislative proposals presented under the Strategy.  A set of conclusions can however be expected from the Council of the European Union during the Portuguese presidency; A.I.S.E. will prepare a set of political messages with a view to influencing these.</w:t>
      </w:r>
    </w:p>
    <w:p w14:paraId="4B242788" w14:textId="4D2DFB49" w:rsidR="00D960B8" w:rsidRPr="007D3DF1" w:rsidRDefault="00D960B8" w:rsidP="009C341D">
      <w:pPr>
        <w:ind w:left="540"/>
        <w:jc w:val="both"/>
        <w:rPr>
          <w:b/>
          <w:i/>
          <w:iCs/>
          <w:sz w:val="20"/>
          <w:szCs w:val="20"/>
        </w:rPr>
      </w:pPr>
      <w:r w:rsidRPr="007D3DF1">
        <w:rPr>
          <w:b/>
          <w:i/>
          <w:iCs/>
          <w:sz w:val="20"/>
          <w:szCs w:val="20"/>
        </w:rPr>
        <w:t>ACTION:</w:t>
      </w:r>
      <w:r>
        <w:br/>
      </w:r>
      <w:r w:rsidRPr="007D3DF1">
        <w:rPr>
          <w:b/>
          <w:i/>
          <w:iCs/>
          <w:sz w:val="20"/>
          <w:szCs w:val="20"/>
        </w:rPr>
        <w:t xml:space="preserve">- </w:t>
      </w:r>
      <w:r w:rsidR="008A423A">
        <w:rPr>
          <w:b/>
          <w:i/>
          <w:iCs/>
          <w:sz w:val="20"/>
          <w:szCs w:val="20"/>
        </w:rPr>
        <w:t>Prepare political messages on CSS and influence the upcoming Council conclusions.</w:t>
      </w:r>
      <w:r w:rsidRPr="007D3DF1">
        <w:rPr>
          <w:b/>
          <w:i/>
          <w:iCs/>
          <w:sz w:val="20"/>
          <w:szCs w:val="20"/>
        </w:rPr>
        <w:t xml:space="preserve"> (</w:t>
      </w:r>
      <w:r w:rsidR="008A423A">
        <w:rPr>
          <w:b/>
          <w:i/>
          <w:iCs/>
          <w:sz w:val="20"/>
          <w:szCs w:val="20"/>
        </w:rPr>
        <w:t>Advocacy</w:t>
      </w:r>
      <w:r w:rsidRPr="007D3DF1">
        <w:rPr>
          <w:b/>
          <w:i/>
          <w:iCs/>
          <w:sz w:val="20"/>
          <w:szCs w:val="20"/>
        </w:rPr>
        <w:t xml:space="preserve"> and </w:t>
      </w:r>
      <w:r w:rsidR="00AD02AB">
        <w:rPr>
          <w:b/>
          <w:i/>
          <w:iCs/>
          <w:sz w:val="20"/>
          <w:szCs w:val="20"/>
        </w:rPr>
        <w:t>Regulatory</w:t>
      </w:r>
      <w:r w:rsidRPr="007D3DF1">
        <w:rPr>
          <w:b/>
          <w:i/>
          <w:iCs/>
          <w:sz w:val="20"/>
          <w:szCs w:val="20"/>
        </w:rPr>
        <w:t xml:space="preserve"> team</w:t>
      </w:r>
      <w:r w:rsidR="00AD02AB">
        <w:rPr>
          <w:b/>
          <w:i/>
          <w:iCs/>
          <w:sz w:val="20"/>
          <w:szCs w:val="20"/>
        </w:rPr>
        <w:t>s</w:t>
      </w:r>
      <w:r w:rsidRPr="007D3DF1">
        <w:rPr>
          <w:b/>
          <w:i/>
          <w:iCs/>
          <w:sz w:val="20"/>
          <w:szCs w:val="20"/>
        </w:rPr>
        <w:t>).</w:t>
      </w:r>
    </w:p>
    <w:p w14:paraId="091A4AB1" w14:textId="2FED0DAF" w:rsidR="00BC7375" w:rsidRPr="007D3DF1" w:rsidRDefault="00B051B2" w:rsidP="004F2607">
      <w:pPr>
        <w:pStyle w:val="Agendaitemlevel3"/>
        <w:numPr>
          <w:ilvl w:val="0"/>
          <w:numId w:val="0"/>
        </w:numPr>
        <w:ind w:left="567"/>
        <w:jc w:val="both"/>
        <w:rPr>
          <w:sz w:val="20"/>
          <w:szCs w:val="20"/>
        </w:rPr>
      </w:pPr>
      <w:r w:rsidRPr="007D3DF1">
        <w:rPr>
          <w:sz w:val="20"/>
          <w:szCs w:val="20"/>
          <w:u w:val="single"/>
        </w:rPr>
        <w:t>Zero Pollution Action Plan</w:t>
      </w:r>
      <w:r w:rsidR="00A62B9C" w:rsidRPr="007D3DF1">
        <w:rPr>
          <w:sz w:val="20"/>
          <w:szCs w:val="20"/>
          <w:u w:val="single"/>
        </w:rPr>
        <w:br/>
      </w:r>
      <w:r w:rsidR="00A62B9C" w:rsidRPr="007D3DF1">
        <w:rPr>
          <w:sz w:val="20"/>
          <w:szCs w:val="20"/>
        </w:rPr>
        <w:t>A first draft for an A.I.S.E. response to the public consultation on the Zero Pollution Action Plan will be circulated in December, for further discussion in the CSS/ZP SG and other relevant working groups in January before generating a final version in time for the deadline of 10 February 2021.  Releases of secondary microplastics are one of the areas mentioned in the questionnaire for respondents to prioritise for policy action (see also 6.6).</w:t>
      </w:r>
      <w:r w:rsidR="00BC7375" w:rsidRPr="007D3DF1">
        <w:rPr>
          <w:sz w:val="20"/>
          <w:szCs w:val="20"/>
        </w:rPr>
        <w:br/>
      </w:r>
    </w:p>
    <w:p w14:paraId="6FD48D02" w14:textId="2F5ED396" w:rsidR="007253DF" w:rsidRPr="007D3DF1" w:rsidRDefault="007253DF" w:rsidP="004B3596">
      <w:pPr>
        <w:pStyle w:val="Agendaitemlevel2"/>
        <w:rPr>
          <w:sz w:val="20"/>
          <w:szCs w:val="20"/>
        </w:rPr>
      </w:pPr>
      <w:r w:rsidRPr="007D3DF1">
        <w:rPr>
          <w:sz w:val="20"/>
          <w:szCs w:val="20"/>
        </w:rPr>
        <w:t>Circular Economy Action Plan</w:t>
      </w:r>
    </w:p>
    <w:p w14:paraId="48326BC7" w14:textId="50334326" w:rsidR="007253DF" w:rsidRPr="007D3DF1" w:rsidRDefault="002859AE" w:rsidP="007253DF">
      <w:pPr>
        <w:pStyle w:val="Agendaitemlevel3"/>
        <w:rPr>
          <w:sz w:val="20"/>
          <w:szCs w:val="20"/>
          <w:u w:val="single"/>
        </w:rPr>
      </w:pPr>
      <w:r w:rsidRPr="007D3DF1">
        <w:rPr>
          <w:sz w:val="20"/>
          <w:szCs w:val="20"/>
          <w:u w:val="single"/>
        </w:rPr>
        <w:t>Latest developments and EP Own Initiative Report</w:t>
      </w:r>
    </w:p>
    <w:p w14:paraId="59A3F3E0" w14:textId="041D4524" w:rsidR="000240F9" w:rsidRPr="007D3DF1" w:rsidRDefault="007B3FEC" w:rsidP="00BB4C0A">
      <w:pPr>
        <w:ind w:left="540"/>
        <w:jc w:val="both"/>
        <w:rPr>
          <w:sz w:val="20"/>
          <w:szCs w:val="20"/>
        </w:rPr>
      </w:pPr>
      <w:r w:rsidRPr="007D3DF1">
        <w:rPr>
          <w:sz w:val="20"/>
          <w:szCs w:val="20"/>
        </w:rPr>
        <w:t xml:space="preserve">The European Parliament is working on the non-legislative Own-Initiative-Report on the new Circular Economy Action Plan. A.I.S.E. has been active in advocating with relevant Members of the European Parliament by proposing and supporting amendments. The main priority areas identified by A.I.S.E. </w:t>
      </w:r>
      <w:proofErr w:type="gramStart"/>
      <w:r w:rsidRPr="007D3DF1">
        <w:rPr>
          <w:sz w:val="20"/>
          <w:szCs w:val="20"/>
        </w:rPr>
        <w:t>are:</w:t>
      </w:r>
      <w:proofErr w:type="gramEnd"/>
      <w:r w:rsidRPr="007D3DF1">
        <w:rPr>
          <w:sz w:val="20"/>
          <w:szCs w:val="20"/>
        </w:rPr>
        <w:t xml:space="preserve"> European definition of recyclability; reinvestment of economic revenues in improvement of waste infrastructure; and digital, clearer and simpler label information on safe use of products to be </w:t>
      </w:r>
      <w:r w:rsidRPr="007D3DF1">
        <w:rPr>
          <w:sz w:val="20"/>
          <w:szCs w:val="20"/>
        </w:rPr>
        <w:lastRenderedPageBreak/>
        <w:t>integrated beyond the environmental aspects. The EP ENVI Committee is expected to finalise and vote its Report in January 2021.</w:t>
      </w:r>
    </w:p>
    <w:p w14:paraId="6764FDC6" w14:textId="74C83557" w:rsidR="00AC6484" w:rsidRPr="007D3DF1" w:rsidRDefault="007253DF" w:rsidP="00AC6484">
      <w:pPr>
        <w:pStyle w:val="Agendaitemlevel3"/>
        <w:rPr>
          <w:sz w:val="20"/>
          <w:szCs w:val="20"/>
          <w:u w:val="single"/>
        </w:rPr>
      </w:pPr>
      <w:r w:rsidRPr="007D3DF1">
        <w:rPr>
          <w:sz w:val="20"/>
          <w:szCs w:val="20"/>
          <w:u w:val="single"/>
        </w:rPr>
        <w:t xml:space="preserve">Substantiation of green claims </w:t>
      </w:r>
      <w:r w:rsidR="004C57D9" w:rsidRPr="007D3DF1">
        <w:rPr>
          <w:sz w:val="20"/>
          <w:szCs w:val="20"/>
          <w:u w:val="single"/>
        </w:rPr>
        <w:t>/ Empowering consumers for the green transition</w:t>
      </w:r>
    </w:p>
    <w:p w14:paraId="07B6B5FA" w14:textId="1C885CE6" w:rsidR="006F2AAA" w:rsidRPr="007D3DF1" w:rsidRDefault="007253DF" w:rsidP="006F2AAA">
      <w:pPr>
        <w:pStyle w:val="Minuteslist"/>
        <w:ind w:left="810" w:firstLine="270"/>
        <w:rPr>
          <w:i/>
          <w:iCs/>
          <w:sz w:val="20"/>
          <w:szCs w:val="20"/>
        </w:rPr>
      </w:pPr>
      <w:r w:rsidRPr="007D3DF1">
        <w:rPr>
          <w:i/>
          <w:iCs/>
          <w:sz w:val="20"/>
          <w:szCs w:val="20"/>
        </w:rPr>
        <w:t>Charter and PEF method</w:t>
      </w:r>
    </w:p>
    <w:p w14:paraId="4A3C89D4" w14:textId="32D7A0A1" w:rsidR="00E73E14" w:rsidRPr="007D3DF1" w:rsidRDefault="00E73E14" w:rsidP="00E854EF">
      <w:pPr>
        <w:pStyle w:val="Agendaitemlevel4"/>
        <w:numPr>
          <w:ilvl w:val="0"/>
          <w:numId w:val="0"/>
        </w:numPr>
        <w:ind w:left="630"/>
        <w:jc w:val="both"/>
        <w:rPr>
          <w:sz w:val="20"/>
          <w:szCs w:val="20"/>
        </w:rPr>
      </w:pPr>
      <w:r w:rsidRPr="007D3DF1">
        <w:rPr>
          <w:sz w:val="20"/>
          <w:szCs w:val="20"/>
        </w:rPr>
        <w:t xml:space="preserve">The </w:t>
      </w:r>
      <w:r w:rsidR="00B37E57" w:rsidRPr="007D3DF1">
        <w:rPr>
          <w:sz w:val="20"/>
          <w:szCs w:val="20"/>
        </w:rPr>
        <w:t>NAC was informed that t</w:t>
      </w:r>
      <w:r w:rsidRPr="007D3DF1">
        <w:rPr>
          <w:sz w:val="20"/>
          <w:szCs w:val="20"/>
        </w:rPr>
        <w:t xml:space="preserve">he SSG has started with an evaluation on the use of PEF as method for the assessment of environmental impact categories, also in the context of the Charter. The activities covered are on one hand of more strategic nature, such as our positioning concerning Commission plans and requests on the implementation of the PEF method, also with view on the </w:t>
      </w:r>
      <w:proofErr w:type="spellStart"/>
      <w:r w:rsidRPr="007D3DF1">
        <w:rPr>
          <w:sz w:val="20"/>
          <w:szCs w:val="20"/>
        </w:rPr>
        <w:t>USEtox</w:t>
      </w:r>
      <w:proofErr w:type="spellEnd"/>
      <w:r w:rsidRPr="007D3DF1">
        <w:rPr>
          <w:sz w:val="20"/>
          <w:szCs w:val="20"/>
        </w:rPr>
        <w:t xml:space="preserve"> method; this method is indeed been challenged by industry experts as the right method to evaluate the ecotoxicity impact of a product, especially for the purpose of product comparison at the point of sale. Further technical aspects will have to be sorted out as well, incl.: </w:t>
      </w:r>
    </w:p>
    <w:p w14:paraId="0F8063C8" w14:textId="40A86231" w:rsidR="00E73E14" w:rsidRPr="007D3DF1" w:rsidRDefault="007D3DF1" w:rsidP="00E854EF">
      <w:pPr>
        <w:pStyle w:val="Agendaitemlevel4"/>
        <w:numPr>
          <w:ilvl w:val="0"/>
          <w:numId w:val="0"/>
        </w:numPr>
        <w:ind w:left="630"/>
        <w:jc w:val="both"/>
        <w:rPr>
          <w:sz w:val="20"/>
          <w:szCs w:val="20"/>
        </w:rPr>
      </w:pPr>
      <w:r w:rsidRPr="007D3DF1">
        <w:rPr>
          <w:sz w:val="20"/>
          <w:szCs w:val="20"/>
        </w:rPr>
        <w:t xml:space="preserve">- </w:t>
      </w:r>
      <w:r w:rsidR="00E73E14" w:rsidRPr="007D3DF1">
        <w:rPr>
          <w:sz w:val="20"/>
          <w:szCs w:val="20"/>
        </w:rPr>
        <w:t xml:space="preserve">validation, whether the PEF method can be used to identify most relevant environmental impacts for Charter product categories (see presentation for details); </w:t>
      </w:r>
    </w:p>
    <w:p w14:paraId="4B80BA5C" w14:textId="0D6FEAE6" w:rsidR="00362EE4" w:rsidRPr="007D3DF1" w:rsidRDefault="007D3DF1" w:rsidP="007D3DF1">
      <w:pPr>
        <w:pStyle w:val="Agendaitemlevel4"/>
        <w:numPr>
          <w:ilvl w:val="0"/>
          <w:numId w:val="0"/>
        </w:numPr>
        <w:ind w:left="630"/>
        <w:jc w:val="both"/>
        <w:rPr>
          <w:sz w:val="20"/>
          <w:szCs w:val="20"/>
        </w:rPr>
      </w:pPr>
      <w:r w:rsidRPr="007D3DF1">
        <w:rPr>
          <w:sz w:val="20"/>
          <w:szCs w:val="20"/>
        </w:rPr>
        <w:t>- a</w:t>
      </w:r>
      <w:r w:rsidR="00E73E14" w:rsidRPr="007D3DF1">
        <w:rPr>
          <w:sz w:val="20"/>
          <w:szCs w:val="20"/>
        </w:rPr>
        <w:t xml:space="preserve">n analysis to identify potential gaps between the Charter and Commission requests. </w:t>
      </w:r>
    </w:p>
    <w:p w14:paraId="12880829" w14:textId="48EC6315" w:rsidR="008F775F" w:rsidRPr="007D3DF1" w:rsidRDefault="008854EA" w:rsidP="00E854EF">
      <w:pPr>
        <w:spacing w:after="0"/>
        <w:ind w:left="630"/>
        <w:jc w:val="both"/>
        <w:rPr>
          <w:i/>
          <w:sz w:val="20"/>
          <w:szCs w:val="20"/>
        </w:rPr>
      </w:pPr>
      <w:r w:rsidRPr="007D3DF1">
        <w:rPr>
          <w:sz w:val="20"/>
          <w:szCs w:val="20"/>
        </w:rPr>
        <w:t>In this context, t</w:t>
      </w:r>
      <w:r w:rsidR="008F775F" w:rsidRPr="007D3DF1">
        <w:rPr>
          <w:sz w:val="20"/>
          <w:szCs w:val="20"/>
        </w:rPr>
        <w:t xml:space="preserve">he question was raised, </w:t>
      </w:r>
      <w:r w:rsidR="00F1642F" w:rsidRPr="007D3DF1">
        <w:rPr>
          <w:sz w:val="20"/>
          <w:szCs w:val="20"/>
        </w:rPr>
        <w:t xml:space="preserve">what aspects would be covered by the </w:t>
      </w:r>
      <w:r w:rsidR="00195E1A" w:rsidRPr="007D3DF1">
        <w:rPr>
          <w:sz w:val="20"/>
          <w:szCs w:val="20"/>
        </w:rPr>
        <w:t>green claims initiative, and M Tem</w:t>
      </w:r>
      <w:r w:rsidR="003C2704" w:rsidRPr="007D3DF1">
        <w:rPr>
          <w:sz w:val="20"/>
          <w:szCs w:val="20"/>
        </w:rPr>
        <w:t>samani</w:t>
      </w:r>
      <w:r w:rsidR="00195E1A" w:rsidRPr="007D3DF1">
        <w:rPr>
          <w:sz w:val="20"/>
          <w:szCs w:val="20"/>
        </w:rPr>
        <w:t xml:space="preserve"> referred to the </w:t>
      </w:r>
      <w:hyperlink r:id="rId10" w:history="1">
        <w:r w:rsidR="003C2704" w:rsidRPr="007D3DF1">
          <w:rPr>
            <w:rStyle w:val="Hyperlink"/>
            <w:sz w:val="20"/>
            <w:szCs w:val="20"/>
          </w:rPr>
          <w:t>Compliance Criteria on Environmental Claims, developed by the Multi-stakeholder Dialogue on Environmental claims to e to support the implementation/application of the Unfair Commercial Practices Directive 2005/29/EC</w:t>
        </w:r>
      </w:hyperlink>
      <w:r w:rsidR="003C2704" w:rsidRPr="007D3DF1">
        <w:rPr>
          <w:sz w:val="20"/>
          <w:szCs w:val="20"/>
        </w:rPr>
        <w:t xml:space="preserve">, i.e. </w:t>
      </w:r>
      <w:r w:rsidR="003C2704" w:rsidRPr="007D3DF1">
        <w:rPr>
          <w:i/>
          <w:sz w:val="20"/>
          <w:szCs w:val="20"/>
        </w:rPr>
        <w:t>"The expressions "environmental claims" or "green claims" refer to the practice of</w:t>
      </w:r>
      <w:r w:rsidR="001726DB" w:rsidRPr="007D3DF1">
        <w:rPr>
          <w:i/>
          <w:iCs/>
          <w:sz w:val="20"/>
          <w:szCs w:val="20"/>
        </w:rPr>
        <w:t xml:space="preserve"> </w:t>
      </w:r>
      <w:r w:rsidR="003C2704" w:rsidRPr="007D3DF1">
        <w:rPr>
          <w:i/>
          <w:sz w:val="20"/>
          <w:szCs w:val="20"/>
        </w:rPr>
        <w:t>suggesting or otherwise creating the impression (in the context of a commercial</w:t>
      </w:r>
      <w:r w:rsidR="00105DDB" w:rsidRPr="007D3DF1">
        <w:rPr>
          <w:i/>
          <w:iCs/>
          <w:sz w:val="20"/>
          <w:szCs w:val="20"/>
        </w:rPr>
        <w:t xml:space="preserve"> </w:t>
      </w:r>
      <w:r w:rsidR="003C2704" w:rsidRPr="007D3DF1">
        <w:rPr>
          <w:i/>
          <w:sz w:val="20"/>
          <w:szCs w:val="20"/>
        </w:rPr>
        <w:t>communication, marketing or advertising) that a product or a service, is environmentally</w:t>
      </w:r>
      <w:r w:rsidR="00105DDB" w:rsidRPr="007D3DF1">
        <w:rPr>
          <w:i/>
          <w:iCs/>
          <w:sz w:val="20"/>
          <w:szCs w:val="20"/>
        </w:rPr>
        <w:t xml:space="preserve"> </w:t>
      </w:r>
      <w:r w:rsidR="003C2704" w:rsidRPr="007D3DF1">
        <w:rPr>
          <w:i/>
          <w:sz w:val="20"/>
          <w:szCs w:val="20"/>
        </w:rPr>
        <w:t>friendly (i.e. it has a positive impact on the environment) or is less damaging to the</w:t>
      </w:r>
      <w:r w:rsidR="006F783F" w:rsidRPr="007D3DF1">
        <w:rPr>
          <w:i/>
          <w:iCs/>
          <w:sz w:val="20"/>
          <w:szCs w:val="20"/>
        </w:rPr>
        <w:t xml:space="preserve"> </w:t>
      </w:r>
      <w:r w:rsidR="003C2704" w:rsidRPr="007D3DF1">
        <w:rPr>
          <w:i/>
          <w:sz w:val="20"/>
          <w:szCs w:val="20"/>
        </w:rPr>
        <w:t>environment than competing goods or services. This may be due to, for example, its</w:t>
      </w:r>
      <w:r w:rsidR="003E17EE" w:rsidRPr="007D3DF1">
        <w:rPr>
          <w:i/>
          <w:iCs/>
          <w:sz w:val="20"/>
          <w:szCs w:val="20"/>
        </w:rPr>
        <w:t xml:space="preserve"> </w:t>
      </w:r>
      <w:r w:rsidR="003C2704" w:rsidRPr="007D3DF1">
        <w:rPr>
          <w:i/>
          <w:sz w:val="20"/>
          <w:szCs w:val="20"/>
        </w:rPr>
        <w:t>composition, the way it has been manufactured or produced, the way it can be disposed</w:t>
      </w:r>
      <w:r w:rsidR="0001232C" w:rsidRPr="007D3DF1">
        <w:rPr>
          <w:i/>
          <w:iCs/>
          <w:sz w:val="20"/>
          <w:szCs w:val="20"/>
        </w:rPr>
        <w:t xml:space="preserve"> </w:t>
      </w:r>
      <w:r w:rsidR="003C2704" w:rsidRPr="007D3DF1">
        <w:rPr>
          <w:i/>
          <w:sz w:val="20"/>
          <w:szCs w:val="20"/>
        </w:rPr>
        <w:t>of and the reduction in energy or pollution which can be expected from its use. When</w:t>
      </w:r>
      <w:r w:rsidR="006C51BA" w:rsidRPr="007D3DF1">
        <w:rPr>
          <w:i/>
          <w:iCs/>
          <w:sz w:val="20"/>
          <w:szCs w:val="20"/>
        </w:rPr>
        <w:t xml:space="preserve"> </w:t>
      </w:r>
      <w:r w:rsidR="003C2704" w:rsidRPr="007D3DF1">
        <w:rPr>
          <w:i/>
          <w:sz w:val="20"/>
          <w:szCs w:val="20"/>
        </w:rPr>
        <w:t xml:space="preserve">such claims are not true or cannot be verified this practice can be described </w:t>
      </w:r>
      <w:r w:rsidR="003C2704" w:rsidRPr="007D3DF1">
        <w:rPr>
          <w:i/>
          <w:iCs/>
          <w:sz w:val="20"/>
          <w:szCs w:val="20"/>
        </w:rPr>
        <w:t>as</w:t>
      </w:r>
      <w:r w:rsidR="00BC3779" w:rsidRPr="007D3DF1">
        <w:rPr>
          <w:i/>
          <w:iCs/>
          <w:sz w:val="20"/>
          <w:szCs w:val="20"/>
        </w:rPr>
        <w:t xml:space="preserve"> </w:t>
      </w:r>
      <w:r w:rsidR="003C2704" w:rsidRPr="007D3DF1">
        <w:rPr>
          <w:i/>
          <w:iCs/>
          <w:sz w:val="20"/>
          <w:szCs w:val="20"/>
        </w:rPr>
        <w:t>'greenwashing'.</w:t>
      </w:r>
    </w:p>
    <w:p w14:paraId="247A38EF" w14:textId="77777777" w:rsidR="00E73E14" w:rsidRPr="007D3DF1" w:rsidRDefault="00E73E14" w:rsidP="00E854EF">
      <w:pPr>
        <w:pStyle w:val="Agendaitemlevel4"/>
        <w:numPr>
          <w:ilvl w:val="0"/>
          <w:numId w:val="0"/>
        </w:numPr>
        <w:ind w:left="630"/>
        <w:rPr>
          <w:sz w:val="20"/>
          <w:szCs w:val="20"/>
        </w:rPr>
      </w:pPr>
      <w:r w:rsidRPr="007D3DF1">
        <w:rPr>
          <w:sz w:val="20"/>
          <w:szCs w:val="20"/>
        </w:rPr>
        <w:t>- Exchange with industry sectors</w:t>
      </w:r>
    </w:p>
    <w:p w14:paraId="7FE6F6AC" w14:textId="77777777" w:rsidR="00E73E14" w:rsidRPr="007D3DF1" w:rsidRDefault="00E73E14" w:rsidP="00E854EF">
      <w:pPr>
        <w:ind w:left="630"/>
        <w:jc w:val="both"/>
        <w:rPr>
          <w:sz w:val="20"/>
          <w:szCs w:val="20"/>
        </w:rPr>
      </w:pPr>
      <w:r w:rsidRPr="007D3DF1">
        <w:rPr>
          <w:sz w:val="20"/>
          <w:szCs w:val="20"/>
        </w:rPr>
        <w:t xml:space="preserve">A session with 17 industry sectors, incl. </w:t>
      </w:r>
      <w:proofErr w:type="spellStart"/>
      <w:r w:rsidRPr="007D3DF1">
        <w:rPr>
          <w:sz w:val="20"/>
          <w:szCs w:val="20"/>
        </w:rPr>
        <w:t>Eurocommerce</w:t>
      </w:r>
      <w:proofErr w:type="spellEnd"/>
      <w:r w:rsidRPr="007D3DF1">
        <w:rPr>
          <w:sz w:val="20"/>
          <w:szCs w:val="20"/>
        </w:rPr>
        <w:t xml:space="preserve">, </w:t>
      </w:r>
      <w:proofErr w:type="spellStart"/>
      <w:r w:rsidRPr="007D3DF1">
        <w:rPr>
          <w:sz w:val="20"/>
          <w:szCs w:val="20"/>
        </w:rPr>
        <w:t>FoodDrinks</w:t>
      </w:r>
      <w:proofErr w:type="spellEnd"/>
      <w:r w:rsidRPr="007D3DF1">
        <w:rPr>
          <w:sz w:val="20"/>
          <w:szCs w:val="20"/>
        </w:rPr>
        <w:t xml:space="preserve"> Europe, </w:t>
      </w:r>
      <w:proofErr w:type="spellStart"/>
      <w:r w:rsidRPr="007D3DF1">
        <w:rPr>
          <w:sz w:val="20"/>
          <w:szCs w:val="20"/>
        </w:rPr>
        <w:t>EUROPEN</w:t>
      </w:r>
      <w:proofErr w:type="spellEnd"/>
      <w:r w:rsidRPr="007D3DF1">
        <w:rPr>
          <w:sz w:val="20"/>
          <w:szCs w:val="20"/>
        </w:rPr>
        <w:t>, and Cosmetics Europe, was organised on 13 November to gather information on the current use of the PEF method in the industry. In addition, participants started to share their position on the PEF method and its potential implementation regarding the two upcoming legislative proposals and beyond. It is foreseen, to continue this exchange, and a next meeting has been scheduled for 10 December. One output of this exchange may result in a common industry position paper.</w:t>
      </w:r>
    </w:p>
    <w:p w14:paraId="059E2769" w14:textId="514B2096" w:rsidR="00695F06" w:rsidRPr="007D3DF1" w:rsidRDefault="007253DF" w:rsidP="00695F06">
      <w:pPr>
        <w:pStyle w:val="Agendaitemlevel3"/>
        <w:rPr>
          <w:sz w:val="20"/>
          <w:szCs w:val="20"/>
          <w:u w:val="single"/>
        </w:rPr>
      </w:pPr>
      <w:r w:rsidRPr="007D3DF1">
        <w:rPr>
          <w:sz w:val="20"/>
          <w:szCs w:val="20"/>
          <w:u w:val="single"/>
        </w:rPr>
        <w:t>Sustainable Products Initiative</w:t>
      </w:r>
    </w:p>
    <w:p w14:paraId="7693ED81" w14:textId="77777777" w:rsidR="005F2AAD" w:rsidRPr="007D3DF1" w:rsidRDefault="005F2AAD" w:rsidP="0061546C">
      <w:pPr>
        <w:spacing w:after="0"/>
        <w:ind w:left="630"/>
        <w:jc w:val="both"/>
        <w:rPr>
          <w:sz w:val="20"/>
          <w:szCs w:val="20"/>
        </w:rPr>
      </w:pPr>
      <w:r w:rsidRPr="007D3DF1">
        <w:rPr>
          <w:sz w:val="20"/>
          <w:szCs w:val="20"/>
        </w:rPr>
        <w:t>A Public consultation on this initiative is expected for Q1 2021, and A.I.S.E. is going to reply. The legislative proposal is expected for Q4/2021. A.I.S.E.’s position paper on the initiative was submitted to the Commission on 3 November, incl.:</w:t>
      </w:r>
    </w:p>
    <w:p w14:paraId="240B55A4" w14:textId="206F6E99" w:rsidR="005F2AAD" w:rsidRPr="007D3DF1" w:rsidRDefault="0061546C" w:rsidP="0061546C">
      <w:pPr>
        <w:pStyle w:val="ListParagraph"/>
        <w:spacing w:after="0" w:line="240" w:lineRule="auto"/>
        <w:ind w:left="630"/>
        <w:jc w:val="both"/>
        <w:rPr>
          <w:sz w:val="20"/>
          <w:szCs w:val="20"/>
        </w:rPr>
      </w:pPr>
      <w:r w:rsidRPr="007D3DF1">
        <w:rPr>
          <w:sz w:val="20"/>
          <w:szCs w:val="20"/>
        </w:rPr>
        <w:t xml:space="preserve">- </w:t>
      </w:r>
      <w:r w:rsidR="005F2AAD" w:rsidRPr="007D3DF1">
        <w:rPr>
          <w:sz w:val="20"/>
          <w:szCs w:val="20"/>
        </w:rPr>
        <w:t xml:space="preserve">A recommendation to exclude the vast majority of A.I.S.E. product categories from the planned widening of the </w:t>
      </w:r>
      <w:proofErr w:type="spellStart"/>
      <w:r w:rsidR="005F2AAD" w:rsidRPr="007D3DF1">
        <w:rPr>
          <w:sz w:val="20"/>
          <w:szCs w:val="20"/>
        </w:rPr>
        <w:t>Ecodesign</w:t>
      </w:r>
      <w:proofErr w:type="spellEnd"/>
      <w:r w:rsidR="005F2AAD" w:rsidRPr="007D3DF1">
        <w:rPr>
          <w:sz w:val="20"/>
          <w:szCs w:val="20"/>
        </w:rPr>
        <w:t xml:space="preserve"> Directive because focus of the renewed Directive should be on those product categories for which </w:t>
      </w:r>
      <w:proofErr w:type="spellStart"/>
      <w:r w:rsidR="005F2AAD" w:rsidRPr="007D3DF1">
        <w:rPr>
          <w:sz w:val="20"/>
          <w:szCs w:val="20"/>
        </w:rPr>
        <w:t>Ecodesign</w:t>
      </w:r>
      <w:proofErr w:type="spellEnd"/>
      <w:r w:rsidR="005F2AAD" w:rsidRPr="007D3DF1">
        <w:rPr>
          <w:sz w:val="20"/>
          <w:szCs w:val="20"/>
        </w:rPr>
        <w:t xml:space="preserve"> is the most appropriate regulatory tool.</w:t>
      </w:r>
    </w:p>
    <w:p w14:paraId="61E13E15" w14:textId="13D84FBB" w:rsidR="005F2AAD" w:rsidRPr="007D3DF1" w:rsidRDefault="0061546C" w:rsidP="0061546C">
      <w:pPr>
        <w:pStyle w:val="ListParagraph"/>
        <w:spacing w:after="0" w:line="240" w:lineRule="auto"/>
        <w:ind w:left="630"/>
        <w:jc w:val="both"/>
        <w:rPr>
          <w:sz w:val="20"/>
          <w:szCs w:val="20"/>
        </w:rPr>
      </w:pPr>
      <w:r w:rsidRPr="007D3DF1">
        <w:rPr>
          <w:sz w:val="20"/>
          <w:szCs w:val="20"/>
        </w:rPr>
        <w:t xml:space="preserve">- </w:t>
      </w:r>
      <w:r w:rsidR="005F2AAD" w:rsidRPr="007D3DF1">
        <w:rPr>
          <w:sz w:val="20"/>
          <w:szCs w:val="20"/>
        </w:rPr>
        <w:t>A strong suggestion to consider industry voluntary initiatives or self-regulation as an effective approach to demonstrate compliance with product sustainability principles, given that self-regulation and voluntary initiatives have resulted in major and measurable environmental improvements.</w:t>
      </w:r>
    </w:p>
    <w:p w14:paraId="0EEBB3A0" w14:textId="77777777" w:rsidR="00A853B4" w:rsidRDefault="0061546C" w:rsidP="0061546C">
      <w:pPr>
        <w:pStyle w:val="ListParagraph"/>
        <w:spacing w:after="0" w:line="240" w:lineRule="auto"/>
        <w:ind w:left="630"/>
        <w:jc w:val="both"/>
        <w:rPr>
          <w:sz w:val="20"/>
          <w:szCs w:val="20"/>
        </w:rPr>
      </w:pPr>
      <w:r w:rsidRPr="007D3DF1">
        <w:rPr>
          <w:sz w:val="20"/>
          <w:szCs w:val="20"/>
        </w:rPr>
        <w:t xml:space="preserve">- </w:t>
      </w:r>
      <w:r w:rsidR="005F2AAD" w:rsidRPr="007D3DF1">
        <w:rPr>
          <w:sz w:val="20"/>
          <w:szCs w:val="20"/>
        </w:rPr>
        <w:t>In the context of digitalisation, a reference to our pan-European consumer surveys and findings, which demonstrate the need to get product labels to be further optimised and to move towards digital tools for supplementary information.</w:t>
      </w:r>
    </w:p>
    <w:p w14:paraId="19178CBD" w14:textId="3476B95A" w:rsidR="005F2AAD" w:rsidRPr="007D3DF1" w:rsidRDefault="005F2AAD" w:rsidP="0061546C">
      <w:pPr>
        <w:pStyle w:val="ListParagraph"/>
        <w:spacing w:after="0" w:line="240" w:lineRule="auto"/>
        <w:ind w:left="630"/>
        <w:jc w:val="both"/>
        <w:rPr>
          <w:sz w:val="20"/>
          <w:szCs w:val="20"/>
        </w:rPr>
      </w:pPr>
    </w:p>
    <w:p w14:paraId="50F73C5A" w14:textId="72B0E0D0" w:rsidR="00C4356F" w:rsidRPr="007D3DF1" w:rsidRDefault="007253DF" w:rsidP="00C4356F">
      <w:pPr>
        <w:pStyle w:val="Agendaitemlevel3"/>
        <w:rPr>
          <w:sz w:val="20"/>
          <w:szCs w:val="20"/>
          <w:u w:val="single"/>
        </w:rPr>
      </w:pPr>
      <w:r w:rsidRPr="007D3DF1">
        <w:rPr>
          <w:sz w:val="20"/>
          <w:szCs w:val="20"/>
          <w:u w:val="single"/>
        </w:rPr>
        <w:t>Packaging &amp; Packaging Waste Directive</w:t>
      </w:r>
    </w:p>
    <w:p w14:paraId="5431B9EA" w14:textId="43DBC1C1" w:rsidR="001D0C81" w:rsidRPr="007D3DF1" w:rsidRDefault="001D0C81" w:rsidP="0061546C">
      <w:pPr>
        <w:ind w:left="540"/>
        <w:jc w:val="both"/>
        <w:rPr>
          <w:sz w:val="20"/>
          <w:szCs w:val="20"/>
        </w:rPr>
      </w:pPr>
      <w:r w:rsidRPr="007D3DF1">
        <w:rPr>
          <w:sz w:val="20"/>
          <w:szCs w:val="20"/>
        </w:rPr>
        <w:t xml:space="preserve">The Packaging TF and the SSG are currently preparing answers to a European Commission Public Consultation (deadline 6 Jan 2020). This will be aligned with A.I.S.E.’s position on the roadmap, </w:t>
      </w:r>
      <w:r w:rsidRPr="007D3DF1">
        <w:rPr>
          <w:sz w:val="20"/>
          <w:szCs w:val="20"/>
        </w:rPr>
        <w:lastRenderedPageBreak/>
        <w:t>which was submitted end of July. A joint meeting of the Advoca</w:t>
      </w:r>
      <w:r w:rsidR="004F2607">
        <w:rPr>
          <w:sz w:val="20"/>
          <w:szCs w:val="20"/>
        </w:rPr>
        <w:t>c</w:t>
      </w:r>
      <w:r w:rsidRPr="007D3DF1">
        <w:rPr>
          <w:sz w:val="20"/>
          <w:szCs w:val="20"/>
        </w:rPr>
        <w:t>y SG, the SSG and the Packaging TF has been scheduled for 14 December, where A.I.S.E.’s contribution will be finalised.</w:t>
      </w:r>
      <w:r w:rsidR="0061546C" w:rsidRPr="007D3DF1">
        <w:rPr>
          <w:sz w:val="20"/>
          <w:szCs w:val="20"/>
        </w:rPr>
        <w:br/>
      </w:r>
      <w:r w:rsidRPr="007D3DF1">
        <w:rPr>
          <w:sz w:val="20"/>
          <w:szCs w:val="20"/>
        </w:rPr>
        <w:t>In addition, the ‘Packaging Chain Forum’ is preparing a common industry position paper, which may be supported by A.I.S.E.</w:t>
      </w:r>
    </w:p>
    <w:p w14:paraId="47BC0C65" w14:textId="6857A10F" w:rsidR="00134601" w:rsidRPr="007D3DF1" w:rsidRDefault="007253DF" w:rsidP="00134601">
      <w:pPr>
        <w:pStyle w:val="Agendaitemlevel2"/>
        <w:rPr>
          <w:sz w:val="20"/>
          <w:szCs w:val="20"/>
        </w:rPr>
      </w:pPr>
      <w:r w:rsidRPr="007D3DF1">
        <w:rPr>
          <w:sz w:val="20"/>
          <w:szCs w:val="20"/>
        </w:rPr>
        <w:t xml:space="preserve">Climate Action </w:t>
      </w:r>
    </w:p>
    <w:p w14:paraId="4DA89BC3" w14:textId="305FE448" w:rsidR="001D0C81" w:rsidRPr="007D3DF1" w:rsidRDefault="006D4E4E" w:rsidP="0061546C">
      <w:pPr>
        <w:ind w:left="270"/>
        <w:jc w:val="both"/>
        <w:rPr>
          <w:sz w:val="20"/>
          <w:szCs w:val="20"/>
        </w:rPr>
      </w:pPr>
      <w:r w:rsidRPr="007D3DF1">
        <w:rPr>
          <w:sz w:val="20"/>
          <w:szCs w:val="20"/>
        </w:rPr>
        <w:t xml:space="preserve">The NAC was updated on recent activities, based on the June and Oct Board mandate </w:t>
      </w:r>
      <w:r w:rsidR="00A853B4">
        <w:rPr>
          <w:sz w:val="20"/>
          <w:szCs w:val="20"/>
        </w:rPr>
        <w:t>on</w:t>
      </w:r>
      <w:r w:rsidRPr="007D3DF1">
        <w:rPr>
          <w:sz w:val="20"/>
          <w:szCs w:val="20"/>
        </w:rPr>
        <w:t xml:space="preserve"> climate action, incl. the strong suggestion of the October Board to shift climate action from priority B to A.</w:t>
      </w:r>
      <w:r w:rsidR="0061546C" w:rsidRPr="007D3DF1">
        <w:rPr>
          <w:sz w:val="20"/>
          <w:szCs w:val="20"/>
        </w:rPr>
        <w:br/>
      </w:r>
      <w:r w:rsidRPr="007D3DF1">
        <w:rPr>
          <w:sz w:val="20"/>
          <w:szCs w:val="20"/>
        </w:rPr>
        <w:t xml:space="preserve">The </w:t>
      </w:r>
      <w:proofErr w:type="spellStart"/>
      <w:r w:rsidRPr="007D3DF1">
        <w:rPr>
          <w:sz w:val="20"/>
          <w:szCs w:val="20"/>
        </w:rPr>
        <w:t>ToR</w:t>
      </w:r>
      <w:proofErr w:type="spellEnd"/>
      <w:r w:rsidRPr="007D3DF1">
        <w:rPr>
          <w:sz w:val="20"/>
          <w:szCs w:val="20"/>
        </w:rPr>
        <w:t xml:space="preserve"> of the Climate TF – with so far only 3 companies represented – are being prepared. Taking a science-based approach, it is considered to come up with proposals, addressing all relevant life-cycle stages. First focus will be on the use and production phase, looking on mid-term also into upstream activities, incl. sourcing. In a first step, it will be essential to quantify the climate footprint of A.I.S.E.’s product portfolio, building on available studies. The LCA expert panel will be involved in this work. Furthermore, the TF will prepare an A.I.S.E. position on climate change mitigation.</w:t>
      </w:r>
    </w:p>
    <w:p w14:paraId="078A4640" w14:textId="54D7BF85" w:rsidR="00315215" w:rsidRPr="007D3DF1" w:rsidRDefault="00372886" w:rsidP="00315215">
      <w:pPr>
        <w:pStyle w:val="Agendaitemlevel1"/>
        <w:rPr>
          <w:sz w:val="20"/>
          <w:szCs w:val="20"/>
        </w:rPr>
      </w:pPr>
      <w:r w:rsidRPr="007D3DF1">
        <w:rPr>
          <w:sz w:val="20"/>
          <w:szCs w:val="20"/>
        </w:rPr>
        <w:t>REGULATORY</w:t>
      </w:r>
      <w:r w:rsidR="00250511" w:rsidRPr="007D3DF1">
        <w:rPr>
          <w:sz w:val="20"/>
          <w:szCs w:val="20"/>
        </w:rPr>
        <w:t xml:space="preserve"> and sustainability issues</w:t>
      </w:r>
      <w:r w:rsidRPr="007D3DF1">
        <w:rPr>
          <w:sz w:val="20"/>
          <w:szCs w:val="20"/>
        </w:rPr>
        <w:t xml:space="preserve"> </w:t>
      </w:r>
      <w:r w:rsidRPr="007D3DF1">
        <w:rPr>
          <w:bCs/>
          <w:sz w:val="20"/>
          <w:szCs w:val="20"/>
        </w:rPr>
        <w:t>(</w:t>
      </w:r>
      <w:r w:rsidR="00B051B2" w:rsidRPr="007D3DF1">
        <w:rPr>
          <w:bCs/>
          <w:sz w:val="20"/>
          <w:szCs w:val="20"/>
        </w:rPr>
        <w:t>11</w:t>
      </w:r>
      <w:r w:rsidRPr="007D3DF1">
        <w:rPr>
          <w:bCs/>
          <w:sz w:val="20"/>
          <w:szCs w:val="20"/>
        </w:rPr>
        <w:t>:</w:t>
      </w:r>
      <w:r w:rsidR="00FB5A3D" w:rsidRPr="007D3DF1">
        <w:rPr>
          <w:bCs/>
          <w:sz w:val="20"/>
          <w:szCs w:val="20"/>
        </w:rPr>
        <w:t>0</w:t>
      </w:r>
      <w:r w:rsidRPr="007D3DF1">
        <w:rPr>
          <w:bCs/>
          <w:sz w:val="20"/>
          <w:szCs w:val="20"/>
        </w:rPr>
        <w:t>0)</w:t>
      </w:r>
    </w:p>
    <w:p w14:paraId="0A2114C0" w14:textId="5B3EEA73" w:rsidR="00D704AC" w:rsidRPr="007D3DF1" w:rsidRDefault="00315215" w:rsidP="00D704AC">
      <w:pPr>
        <w:pStyle w:val="Agendaitemlevel2"/>
        <w:rPr>
          <w:rStyle w:val="AgendaSpeaker"/>
          <w:i w:val="0"/>
          <w:color w:val="000000" w:themeColor="text1"/>
          <w:sz w:val="20"/>
          <w:szCs w:val="20"/>
        </w:rPr>
      </w:pPr>
      <w:r w:rsidRPr="007D3DF1">
        <w:rPr>
          <w:sz w:val="20"/>
          <w:szCs w:val="20"/>
        </w:rPr>
        <w:t xml:space="preserve">Charter 2020: Charter Technical Advisory </w:t>
      </w:r>
      <w:r w:rsidR="004C57D9" w:rsidRPr="007D3DF1">
        <w:rPr>
          <w:sz w:val="20"/>
          <w:szCs w:val="20"/>
        </w:rPr>
        <w:t>Panel</w:t>
      </w:r>
      <w:r w:rsidRPr="007D3DF1">
        <w:rPr>
          <w:sz w:val="20"/>
          <w:szCs w:val="20"/>
        </w:rPr>
        <w:t xml:space="preserve"> </w:t>
      </w:r>
      <w:r w:rsidRPr="007D3DF1">
        <w:rPr>
          <w:b w:val="0"/>
          <w:bCs/>
          <w:sz w:val="20"/>
          <w:szCs w:val="20"/>
        </w:rPr>
        <w:tab/>
      </w:r>
      <w:r w:rsidRPr="007D3DF1">
        <w:rPr>
          <w:rStyle w:val="AgendaSpeaker"/>
          <w:b w:val="0"/>
          <w:bCs/>
          <w:sz w:val="20"/>
          <w:szCs w:val="20"/>
        </w:rPr>
        <w:t>(</w:t>
      </w:r>
      <w:proofErr w:type="spellStart"/>
      <w:proofErr w:type="gramStart"/>
      <w:r w:rsidRPr="007D3DF1">
        <w:rPr>
          <w:rStyle w:val="AgendaSpeaker"/>
          <w:b w:val="0"/>
          <w:bCs/>
          <w:sz w:val="20"/>
          <w:szCs w:val="20"/>
        </w:rPr>
        <w:t>S.Nissen</w:t>
      </w:r>
      <w:proofErr w:type="spellEnd"/>
      <w:proofErr w:type="gramEnd"/>
      <w:r w:rsidRPr="007D3DF1">
        <w:rPr>
          <w:rStyle w:val="AgendaSpeaker"/>
          <w:b w:val="0"/>
          <w:bCs/>
          <w:sz w:val="20"/>
          <w:szCs w:val="20"/>
        </w:rPr>
        <w:t>)</w:t>
      </w:r>
    </w:p>
    <w:p w14:paraId="26B74BCF" w14:textId="0555E090" w:rsidR="00545D2B" w:rsidRPr="007D3DF1" w:rsidRDefault="00545D2B" w:rsidP="0061546C">
      <w:pPr>
        <w:pStyle w:val="Agendaitemlevel1"/>
        <w:numPr>
          <w:ilvl w:val="0"/>
          <w:numId w:val="0"/>
        </w:numPr>
        <w:ind w:left="270"/>
        <w:rPr>
          <w:b w:val="0"/>
          <w:caps w:val="0"/>
          <w:color w:val="auto"/>
          <w:sz w:val="20"/>
          <w:szCs w:val="20"/>
        </w:rPr>
      </w:pPr>
      <w:r w:rsidRPr="007D3DF1">
        <w:rPr>
          <w:b w:val="0"/>
          <w:caps w:val="0"/>
          <w:color w:val="auto"/>
          <w:sz w:val="20"/>
          <w:szCs w:val="20"/>
        </w:rPr>
        <w:t xml:space="preserve">The December Board </w:t>
      </w:r>
      <w:r w:rsidR="00BC3779" w:rsidRPr="007D3DF1">
        <w:rPr>
          <w:b w:val="0"/>
          <w:caps w:val="0"/>
          <w:color w:val="auto"/>
          <w:sz w:val="20"/>
          <w:szCs w:val="20"/>
        </w:rPr>
        <w:t>had</w:t>
      </w:r>
      <w:r w:rsidRPr="007D3DF1">
        <w:rPr>
          <w:b w:val="0"/>
          <w:caps w:val="0"/>
          <w:color w:val="auto"/>
          <w:sz w:val="20"/>
          <w:szCs w:val="20"/>
        </w:rPr>
        <w:t xml:space="preserve"> approved the Terms of Reference for the Charter Technical Advisory Panel, which had been provided with the pre-reading. This new group will be appointed to improve the governance of the Charter. The idea is to strengthen the Charter members’ engagement and in parallel reduce efforts of the Sustainability Steering Group so it can focus on more strategic aspects</w:t>
      </w:r>
      <w:r w:rsidR="00481DD5" w:rsidRPr="007D3DF1">
        <w:rPr>
          <w:b w:val="0"/>
          <w:caps w:val="0"/>
          <w:color w:val="auto"/>
          <w:sz w:val="20"/>
          <w:szCs w:val="20"/>
        </w:rPr>
        <w:t xml:space="preserve"> (see </w:t>
      </w:r>
      <w:hyperlink r:id="rId11" w:history="1">
        <w:r w:rsidR="00481DD5" w:rsidRPr="007D3DF1">
          <w:rPr>
            <w:rStyle w:val="Hyperlink"/>
            <w:b w:val="0"/>
            <w:caps w:val="0"/>
            <w:sz w:val="20"/>
            <w:szCs w:val="20"/>
          </w:rPr>
          <w:t>presentation</w:t>
        </w:r>
      </w:hyperlink>
      <w:r w:rsidR="00481DD5" w:rsidRPr="007D3DF1">
        <w:rPr>
          <w:b w:val="0"/>
          <w:caps w:val="0"/>
          <w:color w:val="auto"/>
          <w:sz w:val="20"/>
          <w:szCs w:val="20"/>
        </w:rPr>
        <w:t xml:space="preserve"> for details)</w:t>
      </w:r>
      <w:r w:rsidRPr="007D3DF1">
        <w:rPr>
          <w:b w:val="0"/>
          <w:caps w:val="0"/>
          <w:color w:val="auto"/>
          <w:sz w:val="20"/>
          <w:szCs w:val="20"/>
        </w:rPr>
        <w:t xml:space="preserve">. </w:t>
      </w:r>
    </w:p>
    <w:p w14:paraId="3F362672" w14:textId="174C9B20" w:rsidR="00924E07" w:rsidRPr="007D3DF1" w:rsidRDefault="00924E07" w:rsidP="00315215">
      <w:pPr>
        <w:pStyle w:val="Agendaitemlevel2"/>
        <w:rPr>
          <w:rStyle w:val="AgendaSpeaker"/>
          <w:i w:val="0"/>
          <w:color w:val="000000" w:themeColor="text1"/>
          <w:sz w:val="20"/>
          <w:szCs w:val="20"/>
        </w:rPr>
      </w:pPr>
      <w:r w:rsidRPr="007D3DF1">
        <w:rPr>
          <w:sz w:val="20"/>
          <w:szCs w:val="20"/>
        </w:rPr>
        <w:t xml:space="preserve">Single-use plastics Directive for wet wipes </w:t>
      </w:r>
      <w:r w:rsidRPr="007D3DF1">
        <w:rPr>
          <w:sz w:val="20"/>
          <w:szCs w:val="20"/>
        </w:rPr>
        <w:tab/>
      </w:r>
      <w:r w:rsidRPr="007D3DF1">
        <w:rPr>
          <w:rStyle w:val="AgendaSpeaker"/>
          <w:b w:val="0"/>
          <w:bCs/>
          <w:sz w:val="20"/>
          <w:szCs w:val="20"/>
        </w:rPr>
        <w:t>(</w:t>
      </w:r>
      <w:proofErr w:type="spellStart"/>
      <w:proofErr w:type="gramStart"/>
      <w:r w:rsidRPr="007D3DF1">
        <w:rPr>
          <w:rStyle w:val="AgendaSpeaker"/>
          <w:b w:val="0"/>
          <w:bCs/>
          <w:sz w:val="20"/>
          <w:szCs w:val="20"/>
        </w:rPr>
        <w:t>M.Temsamani</w:t>
      </w:r>
      <w:proofErr w:type="spellEnd"/>
      <w:proofErr w:type="gramEnd"/>
      <w:r w:rsidRPr="007D3DF1">
        <w:rPr>
          <w:rStyle w:val="AgendaSpeaker"/>
          <w:b w:val="0"/>
          <w:bCs/>
          <w:sz w:val="20"/>
          <w:szCs w:val="20"/>
        </w:rPr>
        <w:t>)</w:t>
      </w:r>
    </w:p>
    <w:p w14:paraId="5EEE7A60" w14:textId="77777777" w:rsidR="000E01B2" w:rsidRPr="00886EE3" w:rsidRDefault="000E01B2" w:rsidP="00A853B4">
      <w:pPr>
        <w:pStyle w:val="Agendaitemlevel1"/>
        <w:numPr>
          <w:ilvl w:val="0"/>
          <w:numId w:val="0"/>
        </w:numPr>
        <w:ind w:left="284"/>
        <w:rPr>
          <w:b w:val="0"/>
          <w:caps w:val="0"/>
          <w:color w:val="auto"/>
          <w:sz w:val="20"/>
          <w:szCs w:val="20"/>
        </w:rPr>
      </w:pPr>
      <w:r w:rsidRPr="00886EE3">
        <w:rPr>
          <w:b w:val="0"/>
          <w:caps w:val="0"/>
          <w:color w:val="auto"/>
          <w:sz w:val="20"/>
          <w:szCs w:val="20"/>
        </w:rPr>
        <w:t>The Commission is aiming to finalise the Implementing Act for marking requirements by end Q4 2020. The date for entry into force is still highlighted as July 2021 (virtually no chance of this being changed by the Commission). However, A.I.S.E. is still working with NAC on the EU MS understanding that this is not a realistic deadline.</w:t>
      </w:r>
    </w:p>
    <w:p w14:paraId="7DD99AA0" w14:textId="3B0CA1BF" w:rsidR="000E01B2" w:rsidRPr="00886EE3" w:rsidRDefault="000E01B2" w:rsidP="00A853B4">
      <w:pPr>
        <w:pStyle w:val="Agendaitemlevel1"/>
        <w:numPr>
          <w:ilvl w:val="0"/>
          <w:numId w:val="0"/>
        </w:numPr>
        <w:ind w:left="284"/>
        <w:rPr>
          <w:b w:val="0"/>
          <w:caps w:val="0"/>
          <w:color w:val="auto"/>
          <w:sz w:val="20"/>
          <w:szCs w:val="20"/>
        </w:rPr>
      </w:pPr>
      <w:r w:rsidRPr="00886EE3">
        <w:rPr>
          <w:b w:val="0"/>
          <w:caps w:val="0"/>
          <w:color w:val="auto"/>
          <w:sz w:val="20"/>
          <w:szCs w:val="20"/>
        </w:rPr>
        <w:t>It is A.I.S.E.’s understanding that the Commission has set up several exchanges with EU Waste MS authorities over the next 2 weeks (in view of finalization of the Implementing Act). A final advocacy push has been undertaken making use of the joint EDANA/A.I.S.E. position paper.</w:t>
      </w:r>
    </w:p>
    <w:p w14:paraId="7AAFF5AF" w14:textId="47D7F659" w:rsidR="0024047D" w:rsidRPr="007D3DF1" w:rsidRDefault="0024047D" w:rsidP="0024047D">
      <w:pPr>
        <w:pStyle w:val="Agendaitemlevel2"/>
        <w:rPr>
          <w:rStyle w:val="AgendaSpeaker"/>
          <w:i w:val="0"/>
          <w:color w:val="000000" w:themeColor="text1"/>
          <w:sz w:val="20"/>
          <w:szCs w:val="20"/>
        </w:rPr>
      </w:pPr>
      <w:r w:rsidRPr="007D3DF1">
        <w:rPr>
          <w:sz w:val="20"/>
          <w:szCs w:val="20"/>
        </w:rPr>
        <w:t>Detergent Regulation</w:t>
      </w:r>
      <w:r w:rsidR="00DE029A" w:rsidRPr="007D3DF1">
        <w:rPr>
          <w:sz w:val="20"/>
          <w:szCs w:val="20"/>
        </w:rPr>
        <w:t xml:space="preserve"> </w:t>
      </w:r>
      <w:r w:rsidR="00DE029A" w:rsidRPr="007D3DF1">
        <w:rPr>
          <w:sz w:val="20"/>
          <w:szCs w:val="20"/>
        </w:rPr>
        <w:tab/>
      </w:r>
      <w:r w:rsidR="00DE029A" w:rsidRPr="007D3DF1">
        <w:rPr>
          <w:rStyle w:val="AgendaSpeaker"/>
          <w:b w:val="0"/>
          <w:bCs/>
          <w:sz w:val="20"/>
          <w:szCs w:val="20"/>
        </w:rPr>
        <w:t>(</w:t>
      </w:r>
      <w:proofErr w:type="spellStart"/>
      <w:proofErr w:type="gramStart"/>
      <w:r w:rsidR="00DE029A" w:rsidRPr="007D3DF1">
        <w:rPr>
          <w:rStyle w:val="AgendaSpeaker"/>
          <w:b w:val="0"/>
          <w:bCs/>
          <w:sz w:val="20"/>
          <w:szCs w:val="20"/>
        </w:rPr>
        <w:t>G.Sebastio</w:t>
      </w:r>
      <w:proofErr w:type="spellEnd"/>
      <w:proofErr w:type="gramEnd"/>
      <w:r w:rsidR="00DE029A" w:rsidRPr="007D3DF1">
        <w:rPr>
          <w:rStyle w:val="AgendaSpeaker"/>
          <w:b w:val="0"/>
          <w:bCs/>
          <w:sz w:val="20"/>
          <w:szCs w:val="20"/>
        </w:rPr>
        <w:t>)</w:t>
      </w:r>
    </w:p>
    <w:p w14:paraId="4B89BC3E" w14:textId="77777777" w:rsidR="00C57955" w:rsidRPr="007D3DF1" w:rsidRDefault="00C57955" w:rsidP="00BB4C0A">
      <w:pPr>
        <w:ind w:left="270"/>
        <w:jc w:val="both"/>
        <w:rPr>
          <w:sz w:val="20"/>
          <w:szCs w:val="20"/>
        </w:rPr>
      </w:pPr>
      <w:r w:rsidRPr="007D3DF1">
        <w:rPr>
          <w:sz w:val="20"/>
          <w:szCs w:val="20"/>
        </w:rPr>
        <w:t>As a next step to the ex-post review of the Detergent Regulation, the Commission is planning an Impact Assessment. This will run between Jan 2021- Q2 2022. Three options will be assessed for the future of the regulation: Revision of the Detergent Regulation, Repeal of the Detergent Regulation, Non legislative options (e.g. guidelines).</w:t>
      </w:r>
    </w:p>
    <w:p w14:paraId="7E077A79" w14:textId="601989FC" w:rsidR="00C57955" w:rsidRPr="007D3DF1" w:rsidRDefault="00C57955" w:rsidP="00BB4C0A">
      <w:pPr>
        <w:ind w:left="270"/>
        <w:jc w:val="both"/>
        <w:rPr>
          <w:sz w:val="20"/>
          <w:szCs w:val="20"/>
        </w:rPr>
      </w:pPr>
      <w:r w:rsidRPr="007D3DF1">
        <w:rPr>
          <w:sz w:val="20"/>
          <w:szCs w:val="20"/>
        </w:rPr>
        <w:t>Additionally, on 21 October</w:t>
      </w:r>
      <w:r w:rsidR="00BB4C0A" w:rsidRPr="007D3DF1">
        <w:rPr>
          <w:sz w:val="20"/>
          <w:szCs w:val="20"/>
        </w:rPr>
        <w:t>,</w:t>
      </w:r>
      <w:r w:rsidRPr="007D3DF1">
        <w:rPr>
          <w:sz w:val="20"/>
          <w:szCs w:val="20"/>
        </w:rPr>
        <w:t xml:space="preserve"> the Commission held the meeting of experts on the Detergent Regulation and tabled a proposal for a delegated act amending the Detergent Regulation to align preservatives labelling to BPR. It was clear the Commission would progress this only with adequate MS support. This was discussed with the NAC in early November.</w:t>
      </w:r>
    </w:p>
    <w:p w14:paraId="50E94445" w14:textId="77777777" w:rsidR="00AE4178" w:rsidRPr="007D3DF1" w:rsidRDefault="00C57955" w:rsidP="00BB4C0A">
      <w:pPr>
        <w:ind w:left="270"/>
        <w:jc w:val="both"/>
        <w:rPr>
          <w:sz w:val="20"/>
          <w:szCs w:val="20"/>
        </w:rPr>
      </w:pPr>
      <w:r w:rsidRPr="007D3DF1">
        <w:rPr>
          <w:sz w:val="20"/>
          <w:szCs w:val="20"/>
        </w:rPr>
        <w:t>Relating to A.I.S.E.’s activities for the Impact Assessment of the Detergent Regulation, and need to engage with authorities, the information that the NAC will be able to gather will be crucial to the success of the dossier. A.I.S.E. shared some material with the NAC as a compilation of supporting arguments Secretariat has prepared for the Detergent Regulation. The NAC was asked to engage with their authorities on the topics, so that industry may begin to engage with the concerns of member states on the Detergent Regulation. More technical comments will also be shared with NAC members of the A.I.S.E. Detergent WG at the next meeting of the group, to be scheduled in January. Our aim would be to discuss the input from the NAC in the next meeting in early 2021.</w:t>
      </w:r>
      <w:r w:rsidR="0023315C" w:rsidRPr="007D3DF1">
        <w:rPr>
          <w:sz w:val="20"/>
          <w:szCs w:val="20"/>
        </w:rPr>
        <w:br/>
      </w:r>
      <w:r w:rsidRPr="007D3DF1">
        <w:rPr>
          <w:sz w:val="20"/>
          <w:szCs w:val="20"/>
        </w:rPr>
        <w:t xml:space="preserve">The key position of A.I.S.E. is that the Regulation was concluded as being fit for purpose, and thus </w:t>
      </w:r>
      <w:r w:rsidRPr="007D3DF1">
        <w:rPr>
          <w:sz w:val="20"/>
          <w:szCs w:val="20"/>
        </w:rPr>
        <w:lastRenderedPageBreak/>
        <w:t xml:space="preserve">opening it is not proportional to that conclusion. </w:t>
      </w:r>
      <w:r w:rsidR="00BB4C0A" w:rsidRPr="007D3DF1">
        <w:rPr>
          <w:sz w:val="20"/>
          <w:szCs w:val="20"/>
        </w:rPr>
        <w:t>Instead,</w:t>
      </w:r>
      <w:r w:rsidRPr="007D3DF1">
        <w:rPr>
          <w:sz w:val="20"/>
          <w:szCs w:val="20"/>
        </w:rPr>
        <w:t xml:space="preserve"> improvements can be achieved through guidance and by amendments for scientific and technical progress.</w:t>
      </w:r>
    </w:p>
    <w:p w14:paraId="74080DC0" w14:textId="243373F0" w:rsidR="00C57955" w:rsidRPr="007D3DF1" w:rsidRDefault="00C57955" w:rsidP="00BB4C0A">
      <w:pPr>
        <w:ind w:left="270"/>
        <w:jc w:val="both"/>
        <w:rPr>
          <w:sz w:val="20"/>
          <w:szCs w:val="20"/>
        </w:rPr>
      </w:pPr>
      <w:r w:rsidRPr="007D3DF1">
        <w:rPr>
          <w:sz w:val="20"/>
          <w:szCs w:val="20"/>
        </w:rPr>
        <w:t>One question was asked from the NAC as to why industry does not want the regulation opened. The reply was:</w:t>
      </w:r>
      <w:r w:rsidR="001100BC" w:rsidRPr="007D3DF1">
        <w:rPr>
          <w:sz w:val="20"/>
          <w:szCs w:val="20"/>
        </w:rPr>
        <w:t xml:space="preserve"> </w:t>
      </w:r>
      <w:proofErr w:type="spellStart"/>
      <w:r w:rsidRPr="007D3DF1">
        <w:rPr>
          <w:sz w:val="20"/>
          <w:szCs w:val="20"/>
        </w:rPr>
        <w:t>Loosing</w:t>
      </w:r>
      <w:proofErr w:type="spellEnd"/>
      <w:r w:rsidRPr="007D3DF1">
        <w:rPr>
          <w:sz w:val="20"/>
          <w:szCs w:val="20"/>
        </w:rPr>
        <w:t xml:space="preserve"> our leverage if we become a single voice mixed with other industries. </w:t>
      </w:r>
      <w:r w:rsidR="00AE4178" w:rsidRPr="007D3DF1">
        <w:rPr>
          <w:sz w:val="20"/>
          <w:szCs w:val="20"/>
        </w:rPr>
        <w:br/>
      </w:r>
      <w:r w:rsidRPr="007D3DF1">
        <w:rPr>
          <w:sz w:val="20"/>
          <w:szCs w:val="20"/>
        </w:rPr>
        <w:t>Also, it is a good transitional position for industry, since the aim is to avoid the topic getting too political.</w:t>
      </w:r>
      <w:r w:rsidR="0037398A">
        <w:rPr>
          <w:sz w:val="20"/>
          <w:szCs w:val="20"/>
        </w:rPr>
        <w:br/>
      </w:r>
      <w:r w:rsidRPr="007D3DF1">
        <w:rPr>
          <w:sz w:val="20"/>
          <w:szCs w:val="20"/>
        </w:rPr>
        <w:t>It was also clarified that the request of A.I.S.E. to engage with authorities was more general and not related to only the labelling of preservatives and aligning this to BPR.</w:t>
      </w:r>
    </w:p>
    <w:p w14:paraId="15201576" w14:textId="5384B670" w:rsidR="00C57955" w:rsidRPr="007D3DF1" w:rsidRDefault="00C57955" w:rsidP="00597BF4">
      <w:pPr>
        <w:ind w:left="270"/>
        <w:jc w:val="both"/>
        <w:rPr>
          <w:sz w:val="20"/>
          <w:szCs w:val="20"/>
        </w:rPr>
      </w:pPr>
      <w:r w:rsidRPr="007D3DF1">
        <w:rPr>
          <w:sz w:val="20"/>
          <w:szCs w:val="20"/>
        </w:rPr>
        <w:t>NAC members then shared some input from their authorities:</w:t>
      </w:r>
      <w:r w:rsidR="00AE4178" w:rsidRPr="007D3DF1">
        <w:rPr>
          <w:sz w:val="20"/>
          <w:szCs w:val="20"/>
        </w:rPr>
        <w:br/>
      </w:r>
      <w:r w:rsidRPr="007D3DF1">
        <w:rPr>
          <w:i/>
          <w:iCs/>
          <w:sz w:val="20"/>
          <w:szCs w:val="20"/>
        </w:rPr>
        <w:t xml:space="preserve">Belgium: </w:t>
      </w:r>
      <w:r w:rsidRPr="007D3DF1">
        <w:rPr>
          <w:sz w:val="20"/>
          <w:szCs w:val="20"/>
        </w:rPr>
        <w:t>Not looking for additional work and so will not push for a reopening of the regulation</w:t>
      </w:r>
      <w:r w:rsidR="00AE4178" w:rsidRPr="007D3DF1">
        <w:rPr>
          <w:sz w:val="20"/>
          <w:szCs w:val="20"/>
        </w:rPr>
        <w:t>.</w:t>
      </w:r>
      <w:r w:rsidR="00AE4178" w:rsidRPr="007D3DF1">
        <w:rPr>
          <w:sz w:val="20"/>
          <w:szCs w:val="20"/>
        </w:rPr>
        <w:br/>
      </w:r>
      <w:r w:rsidRPr="007D3DF1">
        <w:rPr>
          <w:i/>
          <w:iCs/>
          <w:sz w:val="20"/>
          <w:szCs w:val="20"/>
        </w:rPr>
        <w:t>Romania</w:t>
      </w:r>
      <w:r w:rsidRPr="007D3DF1">
        <w:rPr>
          <w:sz w:val="20"/>
          <w:szCs w:val="20"/>
        </w:rPr>
        <w:t>: The intention of the authorities is for all chemical legislation to go under CLP and REACH.</w:t>
      </w:r>
      <w:r w:rsidR="00AE4178" w:rsidRPr="007D3DF1">
        <w:rPr>
          <w:sz w:val="20"/>
          <w:szCs w:val="20"/>
        </w:rPr>
        <w:br/>
      </w:r>
      <w:r w:rsidRPr="007D3DF1">
        <w:rPr>
          <w:i/>
          <w:iCs/>
          <w:sz w:val="20"/>
          <w:szCs w:val="20"/>
        </w:rPr>
        <w:t>France:</w:t>
      </w:r>
      <w:r w:rsidRPr="007D3DF1">
        <w:rPr>
          <w:sz w:val="20"/>
          <w:szCs w:val="20"/>
        </w:rPr>
        <w:t xml:space="preserve"> Not sure the authorities have a clear position on the future of the regulation. However, have two key concerns 1) the labelling and legibility of the detergent label, possibility for consumers to have clearly labelled allergens and preservatives, 2) refill and bulk sales.</w:t>
      </w:r>
    </w:p>
    <w:p w14:paraId="6A10453D" w14:textId="6AC473FE" w:rsidR="00C57955" w:rsidRPr="007D3DF1" w:rsidRDefault="00C57955" w:rsidP="00597BF4">
      <w:pPr>
        <w:ind w:left="270"/>
        <w:jc w:val="both"/>
        <w:rPr>
          <w:b/>
          <w:bCs/>
          <w:sz w:val="20"/>
          <w:szCs w:val="20"/>
        </w:rPr>
      </w:pPr>
      <w:r w:rsidRPr="007D3DF1">
        <w:rPr>
          <w:sz w:val="20"/>
          <w:szCs w:val="20"/>
        </w:rPr>
        <w:t>NAC agreed to engage with their authorities in early 2021 to understand their possible opinions based on the documents sent by A.I.S.E.</w:t>
      </w:r>
      <w:r w:rsidRPr="007D3DF1">
        <w:rPr>
          <w:b/>
          <w:bCs/>
          <w:sz w:val="20"/>
          <w:szCs w:val="20"/>
        </w:rPr>
        <w:t xml:space="preserve"> (</w:t>
      </w:r>
      <w:hyperlink r:id="rId12" w:anchor="/group/7/file/10471" w:history="1">
        <w:r w:rsidRPr="007D3DF1">
          <w:rPr>
            <w:rStyle w:val="Hyperlink"/>
            <w:b/>
            <w:bCs/>
            <w:sz w:val="20"/>
            <w:szCs w:val="20"/>
          </w:rPr>
          <w:t>https://aise.wall.idloom.com/#/group/7/file/10471</w:t>
        </w:r>
      </w:hyperlink>
      <w:r w:rsidRPr="007D3DF1">
        <w:rPr>
          <w:b/>
          <w:bCs/>
          <w:sz w:val="20"/>
          <w:szCs w:val="20"/>
        </w:rPr>
        <w:t>)</w:t>
      </w:r>
      <w:r w:rsidR="00597BF4">
        <w:rPr>
          <w:b/>
          <w:bCs/>
          <w:sz w:val="20"/>
          <w:szCs w:val="20"/>
        </w:rPr>
        <w:t>.</w:t>
      </w:r>
    </w:p>
    <w:p w14:paraId="6B273A62" w14:textId="07EDA6C6" w:rsidR="004C57D9" w:rsidRPr="007D3DF1" w:rsidRDefault="0024047D" w:rsidP="00E76484">
      <w:pPr>
        <w:pStyle w:val="Agendaitemlevel2"/>
        <w:rPr>
          <w:rStyle w:val="AgendaSpeaker"/>
          <w:i w:val="0"/>
          <w:color w:val="000000" w:themeColor="text1"/>
          <w:sz w:val="20"/>
          <w:szCs w:val="20"/>
        </w:rPr>
      </w:pPr>
      <w:r w:rsidRPr="007D3DF1">
        <w:rPr>
          <w:sz w:val="20"/>
          <w:szCs w:val="20"/>
        </w:rPr>
        <w:t>Drain Cleaners</w:t>
      </w:r>
      <w:r w:rsidR="00DE029A" w:rsidRPr="007D3DF1">
        <w:rPr>
          <w:sz w:val="20"/>
          <w:szCs w:val="20"/>
        </w:rPr>
        <w:tab/>
      </w:r>
      <w:r w:rsidR="00DE029A" w:rsidRPr="007D3DF1">
        <w:rPr>
          <w:rStyle w:val="AgendaSpeaker"/>
          <w:b w:val="0"/>
          <w:bCs/>
          <w:sz w:val="20"/>
          <w:szCs w:val="20"/>
        </w:rPr>
        <w:t>(</w:t>
      </w:r>
      <w:proofErr w:type="spellStart"/>
      <w:proofErr w:type="gramStart"/>
      <w:r w:rsidR="00DE029A" w:rsidRPr="007D3DF1">
        <w:rPr>
          <w:rStyle w:val="AgendaSpeaker"/>
          <w:b w:val="0"/>
          <w:bCs/>
          <w:sz w:val="20"/>
          <w:szCs w:val="20"/>
        </w:rPr>
        <w:t>G.Sebastio</w:t>
      </w:r>
      <w:proofErr w:type="spellEnd"/>
      <w:proofErr w:type="gramEnd"/>
      <w:r w:rsidR="00DE029A" w:rsidRPr="007D3DF1">
        <w:rPr>
          <w:rStyle w:val="AgendaSpeaker"/>
          <w:b w:val="0"/>
          <w:bCs/>
          <w:sz w:val="20"/>
          <w:szCs w:val="20"/>
        </w:rPr>
        <w:t>)</w:t>
      </w:r>
    </w:p>
    <w:p w14:paraId="21ACB1EF" w14:textId="26730C76" w:rsidR="00F229CC" w:rsidRPr="007D3DF1" w:rsidRDefault="00F229CC" w:rsidP="00073C9D">
      <w:pPr>
        <w:ind w:left="270"/>
        <w:jc w:val="both"/>
        <w:rPr>
          <w:sz w:val="20"/>
          <w:szCs w:val="20"/>
        </w:rPr>
      </w:pPr>
      <w:r w:rsidRPr="007D3DF1">
        <w:rPr>
          <w:sz w:val="20"/>
          <w:szCs w:val="20"/>
        </w:rPr>
        <w:t>A.I.S.E. gave the NAC a short update on the work being done on drain cleaners and asked the NAC if there has been any activity regarding safety of Drain Cleaners or restricting the use of Drain Cleaners in the member states.</w:t>
      </w:r>
      <w:r w:rsidR="00AE4178" w:rsidRPr="007D3DF1">
        <w:rPr>
          <w:sz w:val="20"/>
          <w:szCs w:val="20"/>
        </w:rPr>
        <w:br/>
      </w:r>
      <w:r w:rsidRPr="007D3DF1">
        <w:rPr>
          <w:sz w:val="20"/>
          <w:szCs w:val="20"/>
        </w:rPr>
        <w:t xml:space="preserve">One comment was made that in Norway over the summer an increased number of incidents with drain cleaners occurred, as perhaps more people were spending time at home. </w:t>
      </w:r>
      <w:r w:rsidR="00A853B4">
        <w:rPr>
          <w:sz w:val="20"/>
          <w:szCs w:val="20"/>
        </w:rPr>
        <w:t xml:space="preserve">Other NAs echoed the same situation, incl. all kind of detergents. </w:t>
      </w:r>
      <w:r w:rsidRPr="007D3DF1">
        <w:rPr>
          <w:sz w:val="20"/>
          <w:szCs w:val="20"/>
        </w:rPr>
        <w:t>However, there have been no follow up activities.</w:t>
      </w:r>
      <w:r w:rsidR="00AE4178" w:rsidRPr="007D3DF1">
        <w:rPr>
          <w:sz w:val="20"/>
          <w:szCs w:val="20"/>
        </w:rPr>
        <w:br/>
      </w:r>
      <w:r w:rsidRPr="007D3DF1">
        <w:rPr>
          <w:sz w:val="20"/>
          <w:szCs w:val="20"/>
        </w:rPr>
        <w:t>The work that has been done by A.I.S.E. on drain cleaners/openers is primarily following engagement with the Swedish authorities, but it can be used by the NAC if there are updates at member state level.</w:t>
      </w:r>
    </w:p>
    <w:p w14:paraId="6C461E83" w14:textId="3A30085E" w:rsidR="004C57D9" w:rsidRPr="007D3DF1" w:rsidRDefault="004C57D9" w:rsidP="004C57D9">
      <w:pPr>
        <w:pStyle w:val="Agendaitemlevel2"/>
        <w:rPr>
          <w:rStyle w:val="AgendaSpeaker"/>
          <w:b w:val="0"/>
          <w:sz w:val="20"/>
          <w:szCs w:val="20"/>
        </w:rPr>
      </w:pPr>
      <w:r w:rsidRPr="007D3DF1">
        <w:rPr>
          <w:sz w:val="20"/>
          <w:szCs w:val="20"/>
        </w:rPr>
        <w:t xml:space="preserve">Plastic Packaging - Perforated sleeves </w:t>
      </w:r>
      <w:r w:rsidRPr="007D3DF1">
        <w:rPr>
          <w:sz w:val="20"/>
          <w:szCs w:val="20"/>
        </w:rPr>
        <w:tab/>
      </w:r>
      <w:r w:rsidRPr="007D3DF1">
        <w:rPr>
          <w:rStyle w:val="AgendaSpeaker"/>
          <w:b w:val="0"/>
          <w:bCs/>
          <w:sz w:val="20"/>
          <w:szCs w:val="20"/>
        </w:rPr>
        <w:t>(</w:t>
      </w:r>
      <w:proofErr w:type="spellStart"/>
      <w:proofErr w:type="gramStart"/>
      <w:r w:rsidRPr="007D3DF1">
        <w:rPr>
          <w:rStyle w:val="AgendaSpeaker"/>
          <w:b w:val="0"/>
          <w:bCs/>
          <w:sz w:val="20"/>
          <w:szCs w:val="20"/>
        </w:rPr>
        <w:t>S.Nissen</w:t>
      </w:r>
      <w:proofErr w:type="spellEnd"/>
      <w:proofErr w:type="gramEnd"/>
      <w:r w:rsidRPr="007D3DF1">
        <w:rPr>
          <w:rStyle w:val="AgendaSpeaker"/>
          <w:b w:val="0"/>
          <w:bCs/>
          <w:sz w:val="20"/>
          <w:szCs w:val="20"/>
        </w:rPr>
        <w:t xml:space="preserve"> / </w:t>
      </w:r>
      <w:proofErr w:type="spellStart"/>
      <w:r w:rsidRPr="007D3DF1">
        <w:rPr>
          <w:rStyle w:val="AgendaSpeaker"/>
          <w:b w:val="0"/>
          <w:bCs/>
          <w:sz w:val="20"/>
          <w:szCs w:val="20"/>
        </w:rPr>
        <w:t>A.Weber</w:t>
      </w:r>
      <w:proofErr w:type="spellEnd"/>
      <w:r w:rsidRPr="007D3DF1">
        <w:rPr>
          <w:rStyle w:val="AgendaSpeaker"/>
          <w:b w:val="0"/>
          <w:bCs/>
          <w:sz w:val="20"/>
          <w:szCs w:val="20"/>
        </w:rPr>
        <w:t>)</w:t>
      </w:r>
    </w:p>
    <w:p w14:paraId="19A5A082" w14:textId="77777777" w:rsidR="006F2AAA" w:rsidRPr="007D3DF1" w:rsidRDefault="006F2AAA" w:rsidP="006F2AAA">
      <w:pPr>
        <w:ind w:left="270"/>
        <w:jc w:val="both"/>
        <w:rPr>
          <w:sz w:val="20"/>
          <w:szCs w:val="20"/>
        </w:rPr>
      </w:pPr>
      <w:r w:rsidRPr="007D3DF1">
        <w:rPr>
          <w:sz w:val="20"/>
          <w:szCs w:val="20"/>
        </w:rPr>
        <w:t>S. Nissen shared that a temporary endorsement has been awarded by the Technical Committee of the European PET Bottle Platform (EBPB) for full body sleeves of Household and Personal Care PET bottles. He presented that this temporary endorsement holds until February 2022, requesting double perforated sleeves, a standardised perforation concept, a harmonised consumer message, a communication campaign as well as tracking of progress on consumer engagement. S. Nissen described that this topic was discussed in the Packaging TF meeting on 16 November 2020. This resulted in recommendations for A.I.S.E. to develop a standardised easy to remove double perforation concept, a harmonised icon together with a standardised consumer message and possibly a ‘zipper’ artwork, and to share this with Cosmetics Europe. Moreover, the development of a communication campaign as well as reporting via the Charter KPIs on the effectiveness of the consumer engagement in removing the sleeves were recommended.</w:t>
      </w:r>
    </w:p>
    <w:p w14:paraId="020B5A9F" w14:textId="560833FC" w:rsidR="006F2AAA" w:rsidRPr="007D3DF1" w:rsidRDefault="006F2AAA" w:rsidP="006F2AAA">
      <w:pPr>
        <w:ind w:left="270"/>
        <w:jc w:val="both"/>
        <w:rPr>
          <w:sz w:val="20"/>
          <w:szCs w:val="20"/>
        </w:rPr>
      </w:pPr>
      <w:r w:rsidRPr="007D3DF1">
        <w:rPr>
          <w:sz w:val="20"/>
          <w:szCs w:val="20"/>
        </w:rPr>
        <w:t>After having brought the topic to the SSG, S. Nissen explained that it was agreed to address the first four actions, i.e. developing a perforation concept, a harmonised icon based on existing work, a consumer message, and to share this with Cosmetics Europe for support</w:t>
      </w:r>
      <w:r w:rsidR="00597BF4">
        <w:rPr>
          <w:sz w:val="20"/>
          <w:szCs w:val="20"/>
        </w:rPr>
        <w:t xml:space="preserve"> </w:t>
      </w:r>
      <w:r w:rsidRPr="007D3DF1">
        <w:rPr>
          <w:sz w:val="20"/>
          <w:szCs w:val="20"/>
        </w:rPr>
        <w:t xml:space="preserve">as well as to create traction within our industry sector. He described that although there may be difficulties with the translation of a message for multilingual packaging, for now we plan to continue as agreed. S. Nissen reported further that the SSG has agreed that a communication campaign should not be led by the industry sector but rather by national EPR schemes, and that this should therefore be point of discussion at this NAC meeting. Moreover, the SSG has agreed that because of the complexity and different nature of the reporting of consumer behaviour vs. the Charter </w:t>
      </w:r>
      <w:proofErr w:type="gramStart"/>
      <w:r w:rsidRPr="007D3DF1">
        <w:rPr>
          <w:sz w:val="20"/>
          <w:szCs w:val="20"/>
        </w:rPr>
        <w:t>company-related</w:t>
      </w:r>
      <w:proofErr w:type="gramEnd"/>
      <w:r w:rsidRPr="007D3DF1">
        <w:rPr>
          <w:sz w:val="20"/>
          <w:szCs w:val="20"/>
        </w:rPr>
        <w:t xml:space="preserve"> KPI reporting, this should not be integrated in the latter. S. Nissen explained the MC agreed. Therefore, the next steps will include brief</w:t>
      </w:r>
      <w:r w:rsidR="00597BF4">
        <w:rPr>
          <w:sz w:val="20"/>
          <w:szCs w:val="20"/>
        </w:rPr>
        <w:t>ing</w:t>
      </w:r>
      <w:r w:rsidRPr="007D3DF1">
        <w:rPr>
          <w:sz w:val="20"/>
          <w:szCs w:val="20"/>
        </w:rPr>
        <w:t xml:space="preserve"> a design agency on the developments and request one or more harmonised icon(s) based on existing work done as well as a ‘zipper’ artwork, to elaborate a consumer standardised message, as well as to </w:t>
      </w:r>
      <w:r w:rsidRPr="007D3DF1">
        <w:rPr>
          <w:sz w:val="20"/>
          <w:szCs w:val="20"/>
        </w:rPr>
        <w:lastRenderedPageBreak/>
        <w:t xml:space="preserve">run some tests with industry communication/marketing experts before the launch. Once available, this can then be shared within the industry sector as well as with Cosmetics Europe. </w:t>
      </w:r>
    </w:p>
    <w:p w14:paraId="08A02C81" w14:textId="13BF3ADE" w:rsidR="006F2AAA" w:rsidRPr="007D3DF1" w:rsidRDefault="006F2AAA" w:rsidP="006F2AAA">
      <w:pPr>
        <w:ind w:left="270"/>
        <w:jc w:val="both"/>
        <w:rPr>
          <w:sz w:val="20"/>
          <w:szCs w:val="20"/>
        </w:rPr>
      </w:pPr>
      <w:r w:rsidRPr="007D3DF1">
        <w:rPr>
          <w:sz w:val="20"/>
          <w:szCs w:val="20"/>
        </w:rPr>
        <w:t xml:space="preserve">In the following discussion, it was remarked to develop an icon </w:t>
      </w:r>
      <w:proofErr w:type="gramStart"/>
      <w:r w:rsidRPr="007D3DF1">
        <w:rPr>
          <w:sz w:val="20"/>
          <w:szCs w:val="20"/>
        </w:rPr>
        <w:t>similar to</w:t>
      </w:r>
      <w:proofErr w:type="gramEnd"/>
      <w:r w:rsidRPr="007D3DF1">
        <w:rPr>
          <w:sz w:val="20"/>
          <w:szCs w:val="20"/>
        </w:rPr>
        <w:t xml:space="preserve"> that of other industries, such as the food and beverage industry. S. Nissen highlighted that, since the temporary endorsement is focused exclusively on Household and Personal Care, with no harmonised concept available so far, it is up to A.I.S.E. to </w:t>
      </w:r>
      <w:proofErr w:type="gramStart"/>
      <w:r w:rsidRPr="007D3DF1">
        <w:rPr>
          <w:sz w:val="20"/>
          <w:szCs w:val="20"/>
        </w:rPr>
        <w:t>take action</w:t>
      </w:r>
      <w:proofErr w:type="gramEnd"/>
      <w:r w:rsidRPr="007D3DF1">
        <w:rPr>
          <w:sz w:val="20"/>
          <w:szCs w:val="20"/>
        </w:rPr>
        <w:t xml:space="preserve"> for our industry sector. Some representatives of the national associations questioned the importance of the development of a harmonised icon as in their countries successful schemes are already in place, while other representatives highlighted the need and urgency for this. S. Nissen elaborated that until recently, little information has been available to A.I.S.E. on the temporary endorsement, and that in the future, the team should act more rigorously to be involved at an earlier stage. It was consequently agreed to continue as proposed with the development of voluntary recommendations for the industry, that reporting of consumer engagement is out of the scope of the Charter KPI reporting, and that respective communication campaigns are indeed the role of national EPR schemes, not to be led by the industry sector.</w:t>
      </w:r>
    </w:p>
    <w:p w14:paraId="03D800D3" w14:textId="0906B505" w:rsidR="006F2AAA" w:rsidRPr="007D3DF1" w:rsidRDefault="006F2AAA" w:rsidP="006F2AAA">
      <w:pPr>
        <w:ind w:left="270"/>
        <w:jc w:val="both"/>
        <w:rPr>
          <w:b/>
          <w:i/>
          <w:iCs/>
          <w:sz w:val="20"/>
          <w:szCs w:val="20"/>
        </w:rPr>
      </w:pPr>
      <w:r w:rsidRPr="007D3DF1">
        <w:rPr>
          <w:b/>
          <w:i/>
          <w:iCs/>
          <w:sz w:val="20"/>
          <w:szCs w:val="20"/>
        </w:rPr>
        <w:t>A</w:t>
      </w:r>
      <w:r w:rsidR="00073C9D" w:rsidRPr="007D3DF1">
        <w:rPr>
          <w:b/>
          <w:i/>
          <w:iCs/>
          <w:sz w:val="20"/>
          <w:szCs w:val="20"/>
        </w:rPr>
        <w:t>CTION:</w:t>
      </w:r>
      <w:r w:rsidR="00362EE4" w:rsidRPr="007D3DF1">
        <w:rPr>
          <w:b/>
          <w:i/>
          <w:iCs/>
          <w:sz w:val="20"/>
          <w:szCs w:val="20"/>
        </w:rPr>
        <w:br/>
        <w:t>- F</w:t>
      </w:r>
      <w:r w:rsidRPr="007D3DF1">
        <w:rPr>
          <w:b/>
          <w:i/>
          <w:iCs/>
          <w:sz w:val="20"/>
          <w:szCs w:val="20"/>
        </w:rPr>
        <w:t>ollow up on next steps as proposed</w:t>
      </w:r>
      <w:r w:rsidR="00362EE4" w:rsidRPr="007D3DF1">
        <w:rPr>
          <w:b/>
          <w:i/>
          <w:iCs/>
          <w:sz w:val="20"/>
          <w:szCs w:val="20"/>
        </w:rPr>
        <w:t xml:space="preserve"> (Packaging TF and A.I.S.E. communications team).</w:t>
      </w:r>
    </w:p>
    <w:p w14:paraId="7EF36BDF" w14:textId="09F53B38" w:rsidR="005253D5" w:rsidRPr="007D3DF1" w:rsidRDefault="00CE66D5" w:rsidP="004C57D9">
      <w:pPr>
        <w:pStyle w:val="Agendaitemlevel2"/>
        <w:rPr>
          <w:rStyle w:val="AgendaSpeaker"/>
          <w:i w:val="0"/>
          <w:color w:val="000000" w:themeColor="text1"/>
          <w:sz w:val="20"/>
          <w:szCs w:val="20"/>
        </w:rPr>
      </w:pPr>
      <w:r w:rsidRPr="007D3DF1">
        <w:rPr>
          <w:sz w:val="20"/>
          <w:szCs w:val="20"/>
        </w:rPr>
        <w:t>Microplastics</w:t>
      </w:r>
      <w:r w:rsidRPr="007D3DF1">
        <w:rPr>
          <w:sz w:val="20"/>
          <w:szCs w:val="20"/>
        </w:rPr>
        <w:tab/>
      </w:r>
      <w:r w:rsidRPr="007D3DF1">
        <w:rPr>
          <w:b w:val="0"/>
          <w:bCs/>
          <w:i/>
          <w:iCs/>
          <w:sz w:val="20"/>
          <w:szCs w:val="20"/>
        </w:rPr>
        <w:t>(</w:t>
      </w:r>
      <w:proofErr w:type="spellStart"/>
      <w:proofErr w:type="gramStart"/>
      <w:r w:rsidRPr="007D3DF1">
        <w:rPr>
          <w:rStyle w:val="AgendaSpeaker"/>
          <w:b w:val="0"/>
          <w:bCs/>
          <w:sz w:val="20"/>
          <w:szCs w:val="20"/>
        </w:rPr>
        <w:t>J.Robinson</w:t>
      </w:r>
      <w:proofErr w:type="spellEnd"/>
      <w:proofErr w:type="gramEnd"/>
      <w:r w:rsidRPr="007D3DF1">
        <w:rPr>
          <w:rStyle w:val="AgendaSpeaker"/>
          <w:b w:val="0"/>
          <w:bCs/>
          <w:sz w:val="20"/>
          <w:szCs w:val="20"/>
        </w:rPr>
        <w:t>)</w:t>
      </w:r>
    </w:p>
    <w:p w14:paraId="779069FE" w14:textId="44264CCE" w:rsidR="0043050E" w:rsidRPr="007D3DF1" w:rsidRDefault="0043050E" w:rsidP="0043050E">
      <w:pPr>
        <w:pStyle w:val="Agendaitemlevel1"/>
        <w:numPr>
          <w:ilvl w:val="0"/>
          <w:numId w:val="0"/>
        </w:numPr>
        <w:ind w:left="270"/>
        <w:rPr>
          <w:b w:val="0"/>
          <w:caps w:val="0"/>
          <w:color w:val="auto"/>
          <w:sz w:val="20"/>
          <w:szCs w:val="20"/>
        </w:rPr>
      </w:pPr>
      <w:r w:rsidRPr="007D3DF1">
        <w:rPr>
          <w:b w:val="0"/>
          <w:caps w:val="0"/>
          <w:color w:val="auto"/>
          <w:sz w:val="20"/>
          <w:szCs w:val="20"/>
        </w:rPr>
        <w:t xml:space="preserve">The NAC was informed that ECHA’s Committee on Socio-Economic Analysis (SEAC) will adopt its final opinion on the restriction proposal on 8 December, and the rapporteurs are proposing to leave open the choice between 5 and 8 years for the transition period for fragrance encapsulates, with a review after entry into force.  It would be left to the Commission and Member States to make a decision on the transition period to be included in the REACH restriction; in light of political and media pressure and the language used in the SEAC opinion, they are expected to opt for 5 years, in which case it is vital to ensure that a review is foreseen in the adopted legal text.  </w:t>
      </w:r>
      <w:r w:rsidRPr="007D3DF1">
        <w:rPr>
          <w:b w:val="0"/>
          <w:caps w:val="0"/>
          <w:color w:val="auto"/>
          <w:sz w:val="20"/>
          <w:szCs w:val="20"/>
        </w:rPr>
        <w:tab/>
      </w:r>
      <w:r w:rsidRPr="007D3DF1">
        <w:rPr>
          <w:b w:val="0"/>
          <w:caps w:val="0"/>
          <w:color w:val="auto"/>
          <w:sz w:val="20"/>
          <w:szCs w:val="20"/>
        </w:rPr>
        <w:tab/>
        <w:t>Technical and political advocacy documents will be provided by A.I.S.E. to assist the national associations in engagement with their competent authorities for REACH in 2021 (preferably in conjunction with the respective associations for fragrances and</w:t>
      </w:r>
      <w:r w:rsidR="00597BF4">
        <w:rPr>
          <w:b w:val="0"/>
          <w:caps w:val="0"/>
          <w:color w:val="auto"/>
          <w:sz w:val="20"/>
          <w:szCs w:val="20"/>
        </w:rPr>
        <w:t>,</w:t>
      </w:r>
      <w:r w:rsidRPr="007D3DF1">
        <w:rPr>
          <w:b w:val="0"/>
          <w:caps w:val="0"/>
          <w:color w:val="auto"/>
          <w:sz w:val="20"/>
          <w:szCs w:val="20"/>
        </w:rPr>
        <w:t xml:space="preserve"> where relevant</w:t>
      </w:r>
      <w:r w:rsidR="00597BF4">
        <w:rPr>
          <w:b w:val="0"/>
          <w:caps w:val="0"/>
          <w:color w:val="auto"/>
          <w:sz w:val="20"/>
          <w:szCs w:val="20"/>
        </w:rPr>
        <w:t>,</w:t>
      </w:r>
      <w:r w:rsidRPr="007D3DF1">
        <w:rPr>
          <w:b w:val="0"/>
          <w:caps w:val="0"/>
          <w:color w:val="auto"/>
          <w:sz w:val="20"/>
          <w:szCs w:val="20"/>
        </w:rPr>
        <w:t xml:space="preserve"> cosmetics).</w:t>
      </w:r>
    </w:p>
    <w:p w14:paraId="7A3F1DF2" w14:textId="77777777" w:rsidR="0043050E" w:rsidRPr="007D3DF1" w:rsidRDefault="0043050E" w:rsidP="0043050E">
      <w:pPr>
        <w:pStyle w:val="Agendaitemlevel1"/>
        <w:numPr>
          <w:ilvl w:val="0"/>
          <w:numId w:val="0"/>
        </w:numPr>
        <w:ind w:left="270"/>
        <w:rPr>
          <w:rStyle w:val="AgendaSpeaker"/>
          <w:b w:val="0"/>
          <w:i w:val="0"/>
          <w:caps w:val="0"/>
          <w:sz w:val="20"/>
          <w:szCs w:val="20"/>
        </w:rPr>
      </w:pPr>
      <w:r w:rsidRPr="007D3DF1">
        <w:rPr>
          <w:b w:val="0"/>
          <w:caps w:val="0"/>
          <w:color w:val="auto"/>
          <w:sz w:val="20"/>
          <w:szCs w:val="20"/>
        </w:rPr>
        <w:t>The Cross Industry Agreement’s brochure on fibre release from textiles is intended to be published before the end of 2020, to make pertinent information available in the public domain ahead of policy</w:t>
      </w:r>
      <w:r w:rsidRPr="007D3DF1">
        <w:rPr>
          <w:sz w:val="20"/>
          <w:szCs w:val="20"/>
        </w:rPr>
        <w:t xml:space="preserve"> </w:t>
      </w:r>
      <w:r w:rsidRPr="007D3DF1">
        <w:rPr>
          <w:b w:val="0"/>
          <w:caps w:val="0"/>
          <w:color w:val="auto"/>
          <w:sz w:val="20"/>
          <w:szCs w:val="20"/>
        </w:rPr>
        <w:t xml:space="preserve">initiatives anticipated under the Circular Economy and/or Zero Pollution Action Plans.  In parallel the A.I.S.E. Microplastics TF and CIA Expert Panel are considering key messages for consumers on reducing fibre release during laundry, for potential publication on the A.I.S.E. and/or </w:t>
      </w:r>
      <w:proofErr w:type="spellStart"/>
      <w:r w:rsidRPr="007D3DF1">
        <w:rPr>
          <w:b w:val="0"/>
          <w:caps w:val="0"/>
          <w:color w:val="auto"/>
          <w:sz w:val="20"/>
          <w:szCs w:val="20"/>
        </w:rPr>
        <w:t>Cleanright</w:t>
      </w:r>
      <w:proofErr w:type="spellEnd"/>
      <w:r w:rsidRPr="007D3DF1">
        <w:rPr>
          <w:b w:val="0"/>
          <w:caps w:val="0"/>
          <w:color w:val="auto"/>
          <w:sz w:val="20"/>
          <w:szCs w:val="20"/>
        </w:rPr>
        <w:t xml:space="preserve"> websites.</w:t>
      </w:r>
    </w:p>
    <w:p w14:paraId="0CF90F31" w14:textId="79A3058E" w:rsidR="001C7F9F" w:rsidRPr="007D3DF1" w:rsidRDefault="001C7F9F" w:rsidP="004C57D9">
      <w:pPr>
        <w:pStyle w:val="Agendaitemlevel2"/>
        <w:rPr>
          <w:rStyle w:val="AgendaSpeaker"/>
          <w:i w:val="0"/>
          <w:color w:val="000000" w:themeColor="text1"/>
          <w:sz w:val="20"/>
          <w:szCs w:val="20"/>
        </w:rPr>
      </w:pPr>
      <w:r w:rsidRPr="007D3DF1">
        <w:rPr>
          <w:sz w:val="20"/>
          <w:szCs w:val="20"/>
        </w:rPr>
        <w:t>Ethanol: harmonised classification proposal</w:t>
      </w:r>
      <w:r w:rsidRPr="007D3DF1">
        <w:rPr>
          <w:sz w:val="20"/>
          <w:szCs w:val="20"/>
        </w:rPr>
        <w:tab/>
      </w:r>
      <w:r w:rsidRPr="007D3DF1">
        <w:rPr>
          <w:b w:val="0"/>
          <w:bCs/>
          <w:i/>
          <w:iCs/>
          <w:sz w:val="20"/>
          <w:szCs w:val="20"/>
        </w:rPr>
        <w:t>(</w:t>
      </w:r>
      <w:proofErr w:type="spellStart"/>
      <w:proofErr w:type="gramStart"/>
      <w:r w:rsidRPr="007D3DF1">
        <w:rPr>
          <w:rStyle w:val="AgendaSpeaker"/>
          <w:b w:val="0"/>
          <w:bCs/>
          <w:sz w:val="20"/>
          <w:szCs w:val="20"/>
        </w:rPr>
        <w:t>J.Robinson</w:t>
      </w:r>
      <w:proofErr w:type="spellEnd"/>
      <w:proofErr w:type="gramEnd"/>
      <w:r w:rsidRPr="007D3DF1">
        <w:rPr>
          <w:rStyle w:val="AgendaSpeaker"/>
          <w:b w:val="0"/>
          <w:bCs/>
          <w:sz w:val="20"/>
          <w:szCs w:val="20"/>
        </w:rPr>
        <w:t>)</w:t>
      </w:r>
    </w:p>
    <w:p w14:paraId="1396AB42" w14:textId="77777777" w:rsidR="0070517C" w:rsidRPr="007D3DF1" w:rsidRDefault="0070517C" w:rsidP="0070517C">
      <w:pPr>
        <w:pStyle w:val="Agendaitemlevel2"/>
        <w:numPr>
          <w:ilvl w:val="0"/>
          <w:numId w:val="0"/>
        </w:numPr>
        <w:ind w:left="284"/>
        <w:jc w:val="both"/>
        <w:rPr>
          <w:b w:val="0"/>
          <w:bCs/>
          <w:sz w:val="20"/>
          <w:szCs w:val="20"/>
        </w:rPr>
      </w:pPr>
      <w:r w:rsidRPr="007D3DF1">
        <w:rPr>
          <w:b w:val="0"/>
          <w:bCs/>
          <w:sz w:val="20"/>
          <w:szCs w:val="20"/>
        </w:rPr>
        <w:t>The NAC noted the status of activity in the industry task force, including the outcomes of a meeting with the Commission on 27 November (see slides).  The A.I.S.E. ad hoc task force agreed to look for technical/regulatory arguments to strengthen the industry position, with a view to persuading Greece to withdraw or modify its intention before submission of the dossier.  If this is not possible, scientific arguments will need to be submitted to the ECHA public consultation, which could in theory commence in January 2021 although is expected to come a little later in practice.  Ethanol does not yet appear on the 2021 work plan for the Risk Assessment Committee, as it cannot be added until the dossier has been submitted.</w:t>
      </w:r>
    </w:p>
    <w:p w14:paraId="1634D1F4" w14:textId="77777777" w:rsidR="0070517C" w:rsidRPr="007D3DF1" w:rsidRDefault="0070517C" w:rsidP="0070517C">
      <w:pPr>
        <w:pStyle w:val="Agendaitemlevel2"/>
        <w:numPr>
          <w:ilvl w:val="0"/>
          <w:numId w:val="0"/>
        </w:numPr>
        <w:ind w:left="284"/>
        <w:jc w:val="both"/>
        <w:rPr>
          <w:b w:val="0"/>
          <w:bCs/>
          <w:sz w:val="20"/>
          <w:szCs w:val="20"/>
        </w:rPr>
      </w:pPr>
      <w:r w:rsidRPr="007D3DF1">
        <w:rPr>
          <w:b w:val="0"/>
          <w:bCs/>
          <w:sz w:val="20"/>
          <w:szCs w:val="20"/>
        </w:rPr>
        <w:t>It was queried whether the ‘Blue Guide’ may help for argumentation, but this Commission document does not apply to the REACH and CLP Regulations.  OECD guidelines for substance classification could be investigated for any arguments against use of the contested (drinking) data for a CLH dossier.  The legal basis could potentially be challenged, on the grounds that according to CLP Article 36(2), an active substance in the BPR review programme is “normally” subject to harmonised classification and labelling (but this is not an absolute obligation).</w:t>
      </w:r>
    </w:p>
    <w:p w14:paraId="0367425B" w14:textId="77777777" w:rsidR="0070517C" w:rsidRPr="007D3DF1" w:rsidRDefault="0070517C" w:rsidP="0070517C">
      <w:pPr>
        <w:pStyle w:val="Agendaitemlevel2"/>
        <w:numPr>
          <w:ilvl w:val="0"/>
          <w:numId w:val="0"/>
        </w:numPr>
        <w:ind w:left="284"/>
        <w:jc w:val="both"/>
        <w:rPr>
          <w:b w:val="0"/>
          <w:bCs/>
          <w:sz w:val="20"/>
          <w:szCs w:val="20"/>
        </w:rPr>
      </w:pPr>
      <w:r w:rsidRPr="007D3DF1">
        <w:rPr>
          <w:b w:val="0"/>
          <w:bCs/>
          <w:sz w:val="20"/>
          <w:szCs w:val="20"/>
        </w:rPr>
        <w:t xml:space="preserve">The A.I.S.E. TF has appealed to the NAC for intelligence on the views of other Member States about the classification, in case this could help to influence either the Dossier Submitter before submission or the direction of subsequent discussions afterwards.  It was noted that ethanol is already designated as </w:t>
      </w:r>
      <w:r w:rsidRPr="007D3DF1">
        <w:rPr>
          <w:b w:val="0"/>
          <w:bCs/>
          <w:sz w:val="20"/>
          <w:szCs w:val="20"/>
        </w:rPr>
        <w:lastRenderedPageBreak/>
        <w:t xml:space="preserve">a CMR in the Netherlands, and that hand sanitisers without ethanol are preferred </w:t>
      </w:r>
      <w:r w:rsidRPr="007D3DF1">
        <w:rPr>
          <w:b w:val="0"/>
          <w:bCs/>
          <w:i/>
          <w:iCs/>
          <w:sz w:val="20"/>
          <w:szCs w:val="20"/>
        </w:rPr>
        <w:t>a priori</w:t>
      </w:r>
      <w:r w:rsidRPr="007D3DF1">
        <w:rPr>
          <w:b w:val="0"/>
          <w:bCs/>
          <w:sz w:val="20"/>
          <w:szCs w:val="20"/>
        </w:rPr>
        <w:t>; this could potentially be argued as regrettable substitution, particularly if prejudices about ‘synthetic’ vs. ‘natural’ chemicals are called into play.</w:t>
      </w:r>
    </w:p>
    <w:p w14:paraId="2B693FD4" w14:textId="4858BB54" w:rsidR="0070517C" w:rsidRPr="007D3DF1" w:rsidRDefault="0070517C" w:rsidP="0070517C">
      <w:pPr>
        <w:pStyle w:val="Agendaitemlevel2"/>
        <w:numPr>
          <w:ilvl w:val="0"/>
          <w:numId w:val="0"/>
        </w:numPr>
        <w:ind w:left="284"/>
        <w:jc w:val="both"/>
        <w:rPr>
          <w:i/>
          <w:iCs/>
          <w:sz w:val="20"/>
          <w:szCs w:val="20"/>
        </w:rPr>
      </w:pPr>
      <w:bookmarkStart w:id="0" w:name="_Hlk58507644"/>
      <w:r w:rsidRPr="007D3DF1">
        <w:rPr>
          <w:i/>
          <w:iCs/>
          <w:sz w:val="20"/>
          <w:szCs w:val="20"/>
        </w:rPr>
        <w:t xml:space="preserve">ACTION: </w:t>
      </w:r>
      <w:r w:rsidRPr="007D3DF1">
        <w:rPr>
          <w:i/>
          <w:iCs/>
          <w:sz w:val="20"/>
          <w:szCs w:val="20"/>
        </w:rPr>
        <w:br/>
        <w:t xml:space="preserve">- </w:t>
      </w:r>
      <w:r w:rsidR="00597BF4">
        <w:rPr>
          <w:i/>
          <w:iCs/>
          <w:sz w:val="20"/>
          <w:szCs w:val="20"/>
        </w:rPr>
        <w:t>P</w:t>
      </w:r>
      <w:r w:rsidRPr="007D3DF1">
        <w:rPr>
          <w:i/>
          <w:iCs/>
          <w:sz w:val="20"/>
          <w:szCs w:val="20"/>
        </w:rPr>
        <w:t>rovide feedback on Member State positions to Secretariat</w:t>
      </w:r>
      <w:r w:rsidR="00597BF4">
        <w:rPr>
          <w:i/>
          <w:iCs/>
          <w:sz w:val="20"/>
          <w:szCs w:val="20"/>
        </w:rPr>
        <w:t xml:space="preserve"> (NAC members)</w:t>
      </w:r>
      <w:r w:rsidRPr="007D3DF1">
        <w:rPr>
          <w:i/>
          <w:iCs/>
          <w:sz w:val="20"/>
          <w:szCs w:val="20"/>
        </w:rPr>
        <w:t>.</w:t>
      </w:r>
    </w:p>
    <w:bookmarkEnd w:id="0"/>
    <w:p w14:paraId="217D1A43" w14:textId="221D3EBA" w:rsidR="00372886" w:rsidRPr="007D3DF1" w:rsidRDefault="00372886" w:rsidP="00C81F17">
      <w:pPr>
        <w:pStyle w:val="Agendaitemlevel1"/>
        <w:rPr>
          <w:sz w:val="20"/>
          <w:szCs w:val="20"/>
        </w:rPr>
      </w:pPr>
      <w:r w:rsidRPr="007D3DF1">
        <w:rPr>
          <w:sz w:val="20"/>
          <w:szCs w:val="20"/>
        </w:rPr>
        <w:t>COMMUNICATION AND ADVOCACY</w:t>
      </w:r>
      <w:r w:rsidR="00B051B2" w:rsidRPr="007D3DF1">
        <w:rPr>
          <w:sz w:val="20"/>
          <w:szCs w:val="20"/>
        </w:rPr>
        <w:t xml:space="preserve"> (13:</w:t>
      </w:r>
      <w:r w:rsidR="000950A8" w:rsidRPr="007D3DF1">
        <w:rPr>
          <w:sz w:val="20"/>
          <w:szCs w:val="20"/>
        </w:rPr>
        <w:t>30</w:t>
      </w:r>
      <w:r w:rsidR="00B051B2" w:rsidRPr="007D3DF1">
        <w:rPr>
          <w:sz w:val="20"/>
          <w:szCs w:val="20"/>
        </w:rPr>
        <w:t>)</w:t>
      </w:r>
    </w:p>
    <w:p w14:paraId="5CAABA1E" w14:textId="310D8B8B" w:rsidR="00E31695" w:rsidRPr="007D3DF1" w:rsidRDefault="00DE029A" w:rsidP="00D745E7">
      <w:pPr>
        <w:pStyle w:val="Agendaitemlevel2"/>
        <w:rPr>
          <w:rStyle w:val="AgendaSpeaker"/>
          <w:i w:val="0"/>
          <w:color w:val="000000" w:themeColor="text1"/>
          <w:sz w:val="20"/>
          <w:szCs w:val="20"/>
          <w:lang w:val="fr-BE"/>
        </w:rPr>
      </w:pPr>
      <w:r w:rsidRPr="007D3DF1">
        <w:rPr>
          <w:sz w:val="20"/>
          <w:szCs w:val="20"/>
          <w:lang w:val="fr-BE"/>
        </w:rPr>
        <w:t>Digitali</w:t>
      </w:r>
      <w:r w:rsidR="0049216E" w:rsidRPr="007D3DF1">
        <w:rPr>
          <w:sz w:val="20"/>
          <w:szCs w:val="20"/>
          <w:lang w:val="fr-BE"/>
        </w:rPr>
        <w:t>s</w:t>
      </w:r>
      <w:r w:rsidRPr="007D3DF1">
        <w:rPr>
          <w:sz w:val="20"/>
          <w:szCs w:val="20"/>
          <w:lang w:val="fr-BE"/>
        </w:rPr>
        <w:t xml:space="preserve">ation </w:t>
      </w:r>
      <w:r w:rsidR="0049216E" w:rsidRPr="007D3DF1">
        <w:rPr>
          <w:sz w:val="20"/>
          <w:szCs w:val="20"/>
          <w:lang w:val="fr-BE"/>
        </w:rPr>
        <w:t xml:space="preserve">Roadmap </w:t>
      </w:r>
      <w:r w:rsidRPr="007D3DF1">
        <w:rPr>
          <w:sz w:val="20"/>
          <w:szCs w:val="20"/>
          <w:lang w:val="fr-BE"/>
        </w:rPr>
        <w:t>update</w:t>
      </w:r>
      <w:r w:rsidR="00D15B4B" w:rsidRPr="007D3DF1">
        <w:rPr>
          <w:sz w:val="20"/>
          <w:szCs w:val="20"/>
          <w:lang w:val="fr-BE"/>
        </w:rPr>
        <w:t xml:space="preserve"> </w:t>
      </w:r>
      <w:r w:rsidR="00372886" w:rsidRPr="007D3DF1">
        <w:rPr>
          <w:rFonts w:ascii="Arial" w:hAnsi="Arial"/>
          <w:bCs/>
          <w:color w:val="007576"/>
          <w:sz w:val="20"/>
          <w:szCs w:val="20"/>
          <w:lang w:val="fr-BE"/>
        </w:rPr>
        <w:tab/>
        <w:t xml:space="preserve">    </w:t>
      </w:r>
      <w:r w:rsidR="00372886" w:rsidRPr="007D3DF1">
        <w:rPr>
          <w:rStyle w:val="AgendaSpeaker"/>
          <w:b w:val="0"/>
          <w:bCs/>
          <w:sz w:val="20"/>
          <w:szCs w:val="20"/>
          <w:lang w:val="fr-BE"/>
        </w:rPr>
        <w:t>(</w:t>
      </w:r>
      <w:r w:rsidR="0049216E" w:rsidRPr="007D3DF1">
        <w:rPr>
          <w:rStyle w:val="AgendaSpeaker"/>
          <w:b w:val="0"/>
          <w:bCs/>
          <w:sz w:val="20"/>
          <w:szCs w:val="20"/>
          <w:lang w:val="fr-BE"/>
        </w:rPr>
        <w:t>V. Séjourné/G Sebastio</w:t>
      </w:r>
      <w:r w:rsidR="00372886" w:rsidRPr="007D3DF1">
        <w:rPr>
          <w:rStyle w:val="AgendaSpeaker"/>
          <w:b w:val="0"/>
          <w:bCs/>
          <w:sz w:val="20"/>
          <w:szCs w:val="20"/>
          <w:lang w:val="fr-BE"/>
        </w:rPr>
        <w:t>)</w:t>
      </w:r>
    </w:p>
    <w:p w14:paraId="64851878" w14:textId="6FAF2F48" w:rsidR="00D15B4B" w:rsidRPr="007D3DF1" w:rsidRDefault="00D15B4B" w:rsidP="003864E3">
      <w:pPr>
        <w:ind w:left="270"/>
        <w:jc w:val="both"/>
        <w:rPr>
          <w:sz w:val="20"/>
          <w:szCs w:val="20"/>
        </w:rPr>
      </w:pPr>
      <w:r w:rsidRPr="007D3DF1">
        <w:rPr>
          <w:sz w:val="20"/>
          <w:szCs w:val="20"/>
        </w:rPr>
        <w:t>The work of the ingredient messaging TF has progressed. The basic structure of the database was agreed, and data collection is nearing completion for the first set of 100 ingredients. The data was collected by consultants and includes assessments by four key consumer apps/media commenting our products and REACH data. Budget spent for far is 9700 Euro. A.I.S.E. will focus on the 100 ingredients to progress the structure and content of the database in the short term. As a next step, to allow members time to discuss the content of the database and how to engage with external stakeholders, a longer call of the Ingredient Messaging TF will be proposed in January 2021.</w:t>
      </w:r>
    </w:p>
    <w:p w14:paraId="2EB5CA8E" w14:textId="3FAD3122" w:rsidR="00E76E0B" w:rsidRPr="007D3DF1" w:rsidRDefault="00E76E0B" w:rsidP="003864E3">
      <w:pPr>
        <w:ind w:left="270"/>
        <w:jc w:val="both"/>
        <w:rPr>
          <w:sz w:val="20"/>
          <w:szCs w:val="20"/>
        </w:rPr>
      </w:pPr>
      <w:r w:rsidRPr="007D3DF1">
        <w:rPr>
          <w:sz w:val="20"/>
          <w:szCs w:val="20"/>
        </w:rPr>
        <w:t xml:space="preserve">The NAC was also informed that A.I.S.E. was about to select a consultant </w:t>
      </w:r>
      <w:r w:rsidR="00597BF4" w:rsidRPr="007D3DF1">
        <w:rPr>
          <w:sz w:val="20"/>
          <w:szCs w:val="20"/>
        </w:rPr>
        <w:t>to</w:t>
      </w:r>
      <w:r w:rsidRPr="007D3DF1">
        <w:rPr>
          <w:sz w:val="20"/>
          <w:szCs w:val="20"/>
        </w:rPr>
        <w:t xml:space="preserve"> complete its knowledge on the IT solutions that exist. This consultant will be retained in December and progress its work in the first quarter of 2021. In parallel, the Commission is due to appoint its consultants for its 2 studies. An informal workshop will be organised in Jan 21 with other CLP-related sectors </w:t>
      </w:r>
      <w:r w:rsidR="00597BF4" w:rsidRPr="007D3DF1">
        <w:rPr>
          <w:sz w:val="20"/>
          <w:szCs w:val="20"/>
        </w:rPr>
        <w:t>to</w:t>
      </w:r>
      <w:r w:rsidRPr="007D3DF1">
        <w:rPr>
          <w:sz w:val="20"/>
          <w:szCs w:val="20"/>
        </w:rPr>
        <w:t xml:space="preserve"> share </w:t>
      </w:r>
      <w:r w:rsidR="0061546C" w:rsidRPr="007D3DF1">
        <w:rPr>
          <w:sz w:val="20"/>
          <w:szCs w:val="20"/>
        </w:rPr>
        <w:t>each other’s</w:t>
      </w:r>
      <w:r w:rsidRPr="007D3DF1">
        <w:rPr>
          <w:sz w:val="20"/>
          <w:szCs w:val="20"/>
        </w:rPr>
        <w:t xml:space="preserve"> perspective and interest to the study.</w:t>
      </w:r>
    </w:p>
    <w:p w14:paraId="49D088A8" w14:textId="4514C941" w:rsidR="0049216E" w:rsidRPr="007D3DF1" w:rsidRDefault="0049216E" w:rsidP="00D745E7">
      <w:pPr>
        <w:pStyle w:val="Agendaitemlevel2"/>
        <w:rPr>
          <w:rStyle w:val="AgendaSpeaker"/>
          <w:i w:val="0"/>
          <w:color w:val="000000" w:themeColor="text1"/>
          <w:sz w:val="20"/>
          <w:szCs w:val="20"/>
        </w:rPr>
      </w:pPr>
      <w:r w:rsidRPr="007D3DF1">
        <w:rPr>
          <w:sz w:val="20"/>
          <w:szCs w:val="20"/>
        </w:rPr>
        <w:t>Hygiene Communication</w:t>
      </w:r>
      <w:r w:rsidRPr="007D3DF1">
        <w:rPr>
          <w:sz w:val="20"/>
          <w:szCs w:val="20"/>
        </w:rPr>
        <w:tab/>
      </w:r>
      <w:r w:rsidRPr="007D3DF1">
        <w:rPr>
          <w:rStyle w:val="AgendaSpeaker"/>
          <w:b w:val="0"/>
          <w:bCs/>
          <w:sz w:val="20"/>
          <w:szCs w:val="20"/>
          <w:lang w:val="fr-BE"/>
        </w:rPr>
        <w:t>(V. Séjourné)</w:t>
      </w:r>
    </w:p>
    <w:p w14:paraId="6E2EA677" w14:textId="10936C25" w:rsidR="00E83F6C" w:rsidRPr="007D3DF1" w:rsidRDefault="00597BF4" w:rsidP="000957E2">
      <w:pPr>
        <w:ind w:left="284"/>
        <w:jc w:val="both"/>
        <w:rPr>
          <w:rFonts w:eastAsia="Calibri"/>
          <w:kern w:val="24"/>
          <w:sz w:val="20"/>
          <w:szCs w:val="20"/>
          <w:lang w:eastAsia="en-GB"/>
        </w:rPr>
      </w:pPr>
      <w:r>
        <w:rPr>
          <w:sz w:val="20"/>
          <w:szCs w:val="20"/>
        </w:rPr>
        <w:t>P</w:t>
      </w:r>
      <w:r w:rsidR="00E83F6C" w:rsidRPr="007D3DF1">
        <w:rPr>
          <w:sz w:val="20"/>
          <w:szCs w:val="20"/>
        </w:rPr>
        <w:t>rogress made over the last weeks/months (</w:t>
      </w:r>
      <w:r>
        <w:rPr>
          <w:sz w:val="20"/>
          <w:szCs w:val="20"/>
        </w:rPr>
        <w:t>see presentation</w:t>
      </w:r>
      <w:r w:rsidR="00E83F6C" w:rsidRPr="007D3DF1">
        <w:rPr>
          <w:sz w:val="20"/>
          <w:szCs w:val="20"/>
        </w:rPr>
        <w:t>)</w:t>
      </w:r>
      <w:r>
        <w:rPr>
          <w:sz w:val="20"/>
          <w:szCs w:val="20"/>
        </w:rPr>
        <w:t xml:space="preserve"> was shared</w:t>
      </w:r>
      <w:r w:rsidR="00E83F6C" w:rsidRPr="007D3DF1">
        <w:rPr>
          <w:sz w:val="20"/>
          <w:szCs w:val="20"/>
        </w:rPr>
        <w:t xml:space="preserve">, with notably the release internally (for feedback from Biocides WG/Hygiene Comms Experts, cc Management Committee till 10 Dec. 20) of the joint A.I.S.E./IFH report entitled: </w:t>
      </w:r>
      <w:r w:rsidR="00E83F6C" w:rsidRPr="007D3DF1">
        <w:rPr>
          <w:rFonts w:eastAsiaTheme="minorEastAsia"/>
          <w:kern w:val="24"/>
          <w:sz w:val="20"/>
          <w:szCs w:val="20"/>
          <w:lang w:val="en-US" w:eastAsia="en-GB"/>
        </w:rPr>
        <w:t>“</w:t>
      </w:r>
      <w:r w:rsidR="00E83F6C" w:rsidRPr="007D3DF1">
        <w:rPr>
          <w:rFonts w:eastAsia="Calibri"/>
          <w:kern w:val="24"/>
          <w:sz w:val="20"/>
          <w:szCs w:val="20"/>
          <w:lang w:eastAsia="en-GB"/>
        </w:rPr>
        <w:t>Developing household hygiene to meet 21st century needs: A collaborative industry/academia report on cleaning and disinfection in homes &amp; Analysis of European consumers’ hygiene beliefs and behaviour in 2020”. This report is also being circulated in parallel for input from other members of IFH, in addition to Sally Bloomfield who has written he current draft with the A.I.S.E. secretariat.</w:t>
      </w:r>
    </w:p>
    <w:p w14:paraId="0EB5229D" w14:textId="0BA4424B" w:rsidR="00E83F6C" w:rsidRPr="007D3DF1" w:rsidRDefault="00E83F6C" w:rsidP="000957E2">
      <w:pPr>
        <w:ind w:left="284"/>
        <w:jc w:val="both"/>
        <w:rPr>
          <w:sz w:val="20"/>
          <w:szCs w:val="20"/>
          <w:lang w:eastAsia="en-GB"/>
        </w:rPr>
      </w:pPr>
      <w:r w:rsidRPr="007D3DF1">
        <w:rPr>
          <w:sz w:val="20"/>
          <w:szCs w:val="20"/>
          <w:lang w:eastAsia="en-GB"/>
        </w:rPr>
        <w:t>The structure (i.e. common principles and definition first, followed by an analysis of the consumer habits data observed in 2020) and a summary of the main recommendations of the report were shared. These include the need to follow up with education to consumers on the topic of hygiene and targeted hygiene, but it also hints at the opportunities that exists for a more harmonised and clearer messaging to consumers on products (</w:t>
      </w:r>
      <w:proofErr w:type="spellStart"/>
      <w:r w:rsidRPr="007D3DF1">
        <w:rPr>
          <w:sz w:val="20"/>
          <w:szCs w:val="20"/>
          <w:lang w:eastAsia="en-GB"/>
        </w:rPr>
        <w:t>cf</w:t>
      </w:r>
      <w:proofErr w:type="spellEnd"/>
      <w:r w:rsidRPr="007D3DF1">
        <w:rPr>
          <w:sz w:val="20"/>
          <w:szCs w:val="20"/>
          <w:lang w:eastAsia="en-GB"/>
        </w:rPr>
        <w:t xml:space="preserve"> claims). VS also informed the NAC that members’ interest to possibly commission 2 additional guidance on laundry care and surface care with COVID-19 to a group of academia was being sought, also for feedback by 10 Dec.</w:t>
      </w:r>
    </w:p>
    <w:p w14:paraId="55FD8C6B" w14:textId="77777777" w:rsidR="00E83F6C" w:rsidRPr="007D3DF1" w:rsidRDefault="00E83F6C" w:rsidP="000957E2">
      <w:pPr>
        <w:ind w:left="284"/>
        <w:jc w:val="both"/>
        <w:rPr>
          <w:sz w:val="20"/>
          <w:szCs w:val="20"/>
          <w:lang w:eastAsia="en-GB"/>
        </w:rPr>
      </w:pPr>
      <w:r w:rsidRPr="007D3DF1">
        <w:rPr>
          <w:sz w:val="20"/>
          <w:szCs w:val="20"/>
          <w:lang w:eastAsia="en-GB"/>
        </w:rPr>
        <w:t xml:space="preserve">Based on input from experts, the report and above potential guidance needs will be submitted for final approval to the Board, hopefully early 2021 as well as the proposed follow-up strategy for the future actions by Industry. </w:t>
      </w:r>
    </w:p>
    <w:p w14:paraId="7B00C53A" w14:textId="5FEB3596" w:rsidR="00E83F6C" w:rsidRPr="007D3DF1" w:rsidRDefault="00E83F6C" w:rsidP="000957E2">
      <w:pPr>
        <w:ind w:left="284"/>
        <w:jc w:val="both"/>
        <w:rPr>
          <w:sz w:val="20"/>
          <w:szCs w:val="20"/>
          <w:lang w:eastAsia="en-GB"/>
        </w:rPr>
      </w:pPr>
      <w:r w:rsidRPr="007D3DF1">
        <w:rPr>
          <w:sz w:val="20"/>
          <w:szCs w:val="20"/>
          <w:lang w:eastAsia="en-GB"/>
        </w:rPr>
        <w:t>NAC members were also informed that the Board had approved to release – in a draft form, on 2 Dec PM- the infographics with some of the key findings that will be further explained in the report. This was approved as a “soft launch”, to be placed on the A.I.S.E. Forum website as Sally Bloomfield was sharing some of those data on her speech on 2 Dec PM.</w:t>
      </w:r>
    </w:p>
    <w:p w14:paraId="679B3289" w14:textId="55B30B8A" w:rsidR="00E83F6C" w:rsidRPr="007D3DF1" w:rsidRDefault="00E83F6C" w:rsidP="000957E2">
      <w:pPr>
        <w:ind w:left="284"/>
        <w:jc w:val="both"/>
        <w:rPr>
          <w:sz w:val="20"/>
          <w:szCs w:val="20"/>
          <w:lang w:eastAsia="en-GB"/>
        </w:rPr>
      </w:pPr>
      <w:r w:rsidRPr="007D3DF1">
        <w:rPr>
          <w:sz w:val="20"/>
          <w:szCs w:val="20"/>
          <w:lang w:eastAsia="en-GB"/>
        </w:rPr>
        <w:t xml:space="preserve">In addition, a video on the benefits of the A.I.S.E. product portfolio for hygiene, as well as on Targeted Hygiene were released in the Forum that day. </w:t>
      </w:r>
    </w:p>
    <w:p w14:paraId="47EEA456" w14:textId="1749B2A6" w:rsidR="00E83F6C" w:rsidRPr="007D3DF1" w:rsidRDefault="00E83F6C" w:rsidP="000957E2">
      <w:pPr>
        <w:ind w:left="284"/>
        <w:jc w:val="both"/>
        <w:rPr>
          <w:sz w:val="20"/>
          <w:szCs w:val="20"/>
          <w:lang w:eastAsia="en-GB"/>
        </w:rPr>
      </w:pPr>
      <w:r w:rsidRPr="007D3DF1">
        <w:rPr>
          <w:sz w:val="20"/>
          <w:szCs w:val="20"/>
          <w:lang w:eastAsia="en-GB"/>
        </w:rPr>
        <w:t xml:space="preserve">Progress on this whole project was very welcomed by National Associations. Some NAs are initiating similar activities locally and the output of the centrally developed material will be helpful. Some also </w:t>
      </w:r>
      <w:r w:rsidRPr="007D3DF1">
        <w:rPr>
          <w:sz w:val="20"/>
          <w:szCs w:val="20"/>
          <w:lang w:eastAsia="en-GB"/>
        </w:rPr>
        <w:lastRenderedPageBreak/>
        <w:t xml:space="preserve">mentioned activities by some member States locally on the topic of claims (and the use of the word “hygiene”). </w:t>
      </w:r>
    </w:p>
    <w:p w14:paraId="61C952F4" w14:textId="5F167DF9" w:rsidR="00CD504F" w:rsidRPr="007D3DF1" w:rsidRDefault="00CD504F" w:rsidP="00EE1AC8">
      <w:pPr>
        <w:pStyle w:val="Agendaitemlevel2"/>
        <w:ind w:left="360"/>
        <w:rPr>
          <w:rStyle w:val="AgendaSpeaker"/>
          <w:b w:val="0"/>
          <w:bCs/>
          <w:sz w:val="20"/>
          <w:szCs w:val="20"/>
        </w:rPr>
      </w:pPr>
      <w:r w:rsidRPr="007D3DF1">
        <w:rPr>
          <w:sz w:val="20"/>
          <w:szCs w:val="20"/>
        </w:rPr>
        <w:t>Communications and Advocacy Plan (2021/2022)</w:t>
      </w:r>
      <w:r w:rsidRPr="007D3DF1">
        <w:rPr>
          <w:sz w:val="20"/>
          <w:szCs w:val="20"/>
        </w:rPr>
        <w:tab/>
        <w:t xml:space="preserve"> </w:t>
      </w:r>
      <w:r w:rsidRPr="007D3DF1">
        <w:rPr>
          <w:rStyle w:val="AgendaSpeaker"/>
          <w:b w:val="0"/>
          <w:bCs/>
          <w:sz w:val="20"/>
          <w:szCs w:val="20"/>
        </w:rPr>
        <w:t>(</w:t>
      </w:r>
      <w:proofErr w:type="spellStart"/>
      <w:r w:rsidRPr="007D3DF1">
        <w:rPr>
          <w:rStyle w:val="AgendaSpeaker"/>
          <w:b w:val="0"/>
          <w:bCs/>
          <w:sz w:val="20"/>
          <w:szCs w:val="20"/>
        </w:rPr>
        <w:t>V.Séjourné</w:t>
      </w:r>
      <w:proofErr w:type="spellEnd"/>
      <w:r w:rsidRPr="007D3DF1">
        <w:rPr>
          <w:rStyle w:val="AgendaSpeaker"/>
          <w:b w:val="0"/>
          <w:bCs/>
          <w:sz w:val="20"/>
          <w:szCs w:val="20"/>
        </w:rPr>
        <w:t>/</w:t>
      </w:r>
      <w:proofErr w:type="spellStart"/>
      <w:r w:rsidRPr="007D3DF1">
        <w:rPr>
          <w:rStyle w:val="AgendaSpeaker"/>
          <w:b w:val="0"/>
          <w:bCs/>
          <w:sz w:val="20"/>
          <w:szCs w:val="20"/>
        </w:rPr>
        <w:t>M.Temsamani</w:t>
      </w:r>
      <w:proofErr w:type="spellEnd"/>
      <w:r w:rsidRPr="007D3DF1">
        <w:rPr>
          <w:rStyle w:val="AgendaSpeaker"/>
          <w:b w:val="0"/>
          <w:bCs/>
          <w:sz w:val="20"/>
          <w:szCs w:val="20"/>
        </w:rPr>
        <w:t>)</w:t>
      </w:r>
    </w:p>
    <w:p w14:paraId="7CEB9DB5" w14:textId="63A47B62" w:rsidR="00E76E0B" w:rsidRPr="007D3DF1" w:rsidRDefault="00E76E0B" w:rsidP="000957E2">
      <w:pPr>
        <w:pStyle w:val="Agendaitemlevel2"/>
        <w:numPr>
          <w:ilvl w:val="0"/>
          <w:numId w:val="0"/>
        </w:numPr>
        <w:ind w:left="284"/>
        <w:rPr>
          <w:b w:val="0"/>
          <w:bCs/>
          <w:sz w:val="20"/>
          <w:szCs w:val="20"/>
        </w:rPr>
      </w:pPr>
      <w:r w:rsidRPr="007D3DF1">
        <w:rPr>
          <w:b w:val="0"/>
          <w:bCs/>
          <w:sz w:val="20"/>
          <w:szCs w:val="20"/>
        </w:rPr>
        <w:t>This plan- also presented with the update work programme</w:t>
      </w:r>
      <w:r w:rsidR="00822648">
        <w:rPr>
          <w:b w:val="0"/>
          <w:bCs/>
          <w:sz w:val="20"/>
          <w:szCs w:val="20"/>
        </w:rPr>
        <w:t xml:space="preserve"> (agenda item 4.2) </w:t>
      </w:r>
      <w:r w:rsidRPr="007D3DF1">
        <w:rPr>
          <w:b w:val="0"/>
          <w:bCs/>
          <w:sz w:val="20"/>
          <w:szCs w:val="20"/>
        </w:rPr>
        <w:t>- was approved by the NAC.</w:t>
      </w:r>
    </w:p>
    <w:p w14:paraId="0D0E8083" w14:textId="6E9ABC48" w:rsidR="006B5154" w:rsidRPr="007D3DF1" w:rsidRDefault="000E44FE" w:rsidP="006B5154">
      <w:pPr>
        <w:pStyle w:val="Agendaitemlevel2"/>
        <w:rPr>
          <w:rStyle w:val="AgendaSpeaker"/>
          <w:i w:val="0"/>
          <w:color w:val="000000" w:themeColor="text1"/>
          <w:sz w:val="20"/>
          <w:szCs w:val="20"/>
        </w:rPr>
      </w:pPr>
      <w:r w:rsidRPr="007D3DF1">
        <w:rPr>
          <w:sz w:val="20"/>
          <w:szCs w:val="20"/>
        </w:rPr>
        <w:t>Dual Quality Developments</w:t>
      </w:r>
      <w:r w:rsidRPr="007D3DF1">
        <w:rPr>
          <w:sz w:val="20"/>
          <w:szCs w:val="20"/>
        </w:rPr>
        <w:tab/>
      </w:r>
      <w:r w:rsidRPr="007D3DF1">
        <w:rPr>
          <w:rStyle w:val="AgendaSpeaker"/>
          <w:b w:val="0"/>
          <w:bCs/>
          <w:sz w:val="20"/>
          <w:szCs w:val="20"/>
        </w:rPr>
        <w:t>(</w:t>
      </w:r>
      <w:proofErr w:type="spellStart"/>
      <w:proofErr w:type="gramStart"/>
      <w:r w:rsidRPr="007D3DF1">
        <w:rPr>
          <w:rStyle w:val="AgendaSpeaker"/>
          <w:b w:val="0"/>
          <w:bCs/>
          <w:sz w:val="20"/>
          <w:szCs w:val="20"/>
        </w:rPr>
        <w:t>M.Temsamani</w:t>
      </w:r>
      <w:proofErr w:type="spellEnd"/>
      <w:proofErr w:type="gramEnd"/>
      <w:r w:rsidRPr="007D3DF1">
        <w:rPr>
          <w:rStyle w:val="AgendaSpeaker"/>
          <w:b w:val="0"/>
          <w:bCs/>
          <w:sz w:val="20"/>
          <w:szCs w:val="20"/>
        </w:rPr>
        <w:t>)</w:t>
      </w:r>
    </w:p>
    <w:p w14:paraId="45F9277A" w14:textId="763E463F" w:rsidR="00FC2A14" w:rsidRPr="000957E2" w:rsidRDefault="00FC2A14" w:rsidP="000957E2">
      <w:pPr>
        <w:pStyle w:val="Agendaitemlevel1"/>
        <w:numPr>
          <w:ilvl w:val="0"/>
          <w:numId w:val="0"/>
        </w:numPr>
        <w:ind w:left="284"/>
        <w:rPr>
          <w:b w:val="0"/>
          <w:caps w:val="0"/>
          <w:color w:val="auto"/>
          <w:sz w:val="20"/>
          <w:szCs w:val="20"/>
        </w:rPr>
      </w:pPr>
      <w:r w:rsidRPr="000957E2">
        <w:rPr>
          <w:b w:val="0"/>
          <w:caps w:val="0"/>
          <w:color w:val="auto"/>
          <w:sz w:val="20"/>
          <w:szCs w:val="20"/>
        </w:rPr>
        <w:t xml:space="preserve">The European Commission has officially given its mandate to the JRC to research and propose a methodology for the assessment of non-food products. In fact, a “Preparatory Action” is foreseen and budgeted for in the European Commission’s 2021 General Budget proposal. This specific action mandates the JRC to provide further research for alleged differences in the composition of non-food products (including detergents), a research expected to last 18 months. </w:t>
      </w:r>
    </w:p>
    <w:p w14:paraId="5DF6F8A3" w14:textId="3FF83136" w:rsidR="00F50BE9" w:rsidRPr="000957E2" w:rsidRDefault="00F50BE9" w:rsidP="000957E2">
      <w:pPr>
        <w:pStyle w:val="Agendaitemlevel1"/>
        <w:numPr>
          <w:ilvl w:val="0"/>
          <w:numId w:val="0"/>
        </w:numPr>
        <w:ind w:left="284"/>
        <w:rPr>
          <w:b w:val="0"/>
          <w:caps w:val="0"/>
          <w:color w:val="auto"/>
          <w:sz w:val="20"/>
          <w:szCs w:val="20"/>
        </w:rPr>
      </w:pPr>
      <w:r w:rsidRPr="000957E2">
        <w:rPr>
          <w:b w:val="0"/>
          <w:caps w:val="0"/>
          <w:color w:val="auto"/>
          <w:sz w:val="20"/>
          <w:szCs w:val="20"/>
        </w:rPr>
        <w:t>National Associations from Poland, Hungary</w:t>
      </w:r>
      <w:r w:rsidR="00CE42D7" w:rsidRPr="000957E2">
        <w:rPr>
          <w:b w:val="0"/>
          <w:caps w:val="0"/>
          <w:color w:val="auto"/>
          <w:sz w:val="20"/>
          <w:szCs w:val="20"/>
        </w:rPr>
        <w:t>, Finland</w:t>
      </w:r>
      <w:r w:rsidR="009F3D83" w:rsidRPr="000957E2">
        <w:rPr>
          <w:b w:val="0"/>
          <w:caps w:val="0"/>
          <w:color w:val="auto"/>
          <w:sz w:val="20"/>
          <w:szCs w:val="20"/>
        </w:rPr>
        <w:t xml:space="preserve"> with Sweden and Denmark</w:t>
      </w:r>
      <w:r w:rsidR="004C7862">
        <w:rPr>
          <w:b w:val="0"/>
          <w:caps w:val="0"/>
          <w:color w:val="auto"/>
          <w:sz w:val="20"/>
          <w:szCs w:val="20"/>
        </w:rPr>
        <w:t xml:space="preserve"> (a </w:t>
      </w:r>
      <w:hyperlink r:id="rId13" w:history="1">
        <w:r w:rsidR="004C7862" w:rsidRPr="00690849">
          <w:rPr>
            <w:rStyle w:val="Hyperlink"/>
            <w:b w:val="0"/>
            <w:caps w:val="0"/>
            <w:sz w:val="20"/>
            <w:szCs w:val="20"/>
          </w:rPr>
          <w:t>project</w:t>
        </w:r>
      </w:hyperlink>
      <w:r w:rsidR="004C7862">
        <w:rPr>
          <w:b w:val="0"/>
          <w:caps w:val="0"/>
          <w:color w:val="auto"/>
          <w:sz w:val="20"/>
          <w:szCs w:val="20"/>
        </w:rPr>
        <w:t xml:space="preserve"> run by Nordic Consumer Associations)</w:t>
      </w:r>
      <w:r w:rsidR="009F3D83" w:rsidRPr="000957E2">
        <w:rPr>
          <w:b w:val="0"/>
          <w:caps w:val="0"/>
          <w:color w:val="auto"/>
          <w:sz w:val="20"/>
          <w:szCs w:val="20"/>
        </w:rPr>
        <w:t xml:space="preserve"> confirmed </w:t>
      </w:r>
      <w:r w:rsidR="000F4AE1" w:rsidRPr="000957E2">
        <w:rPr>
          <w:b w:val="0"/>
          <w:caps w:val="0"/>
          <w:color w:val="auto"/>
          <w:sz w:val="20"/>
          <w:szCs w:val="20"/>
        </w:rPr>
        <w:t>comparative testing and/or research is indeed currently taking place in their member states.</w:t>
      </w:r>
      <w:r w:rsidR="002F7233" w:rsidRPr="000957E2">
        <w:rPr>
          <w:b w:val="0"/>
          <w:caps w:val="0"/>
          <w:color w:val="auto"/>
          <w:sz w:val="20"/>
          <w:szCs w:val="20"/>
        </w:rPr>
        <w:t xml:space="preserve"> This </w:t>
      </w:r>
      <w:r w:rsidR="00571498" w:rsidRPr="000957E2">
        <w:rPr>
          <w:b w:val="0"/>
          <w:caps w:val="0"/>
          <w:color w:val="auto"/>
          <w:sz w:val="20"/>
          <w:szCs w:val="20"/>
        </w:rPr>
        <w:t xml:space="preserve">indicates that the </w:t>
      </w:r>
      <w:r w:rsidR="00E30477" w:rsidRPr="000957E2">
        <w:rPr>
          <w:b w:val="0"/>
          <w:caps w:val="0"/>
          <w:color w:val="auto"/>
          <w:sz w:val="20"/>
          <w:szCs w:val="20"/>
        </w:rPr>
        <w:t xml:space="preserve">issue of alleged dual quality for detergent is </w:t>
      </w:r>
      <w:r w:rsidR="0043497F" w:rsidRPr="000957E2">
        <w:rPr>
          <w:b w:val="0"/>
          <w:caps w:val="0"/>
          <w:color w:val="auto"/>
          <w:sz w:val="20"/>
          <w:szCs w:val="20"/>
        </w:rPr>
        <w:t xml:space="preserve">coming back to the forefront of </w:t>
      </w:r>
      <w:r w:rsidR="006C2F24" w:rsidRPr="000957E2">
        <w:rPr>
          <w:b w:val="0"/>
          <w:caps w:val="0"/>
          <w:color w:val="auto"/>
          <w:sz w:val="20"/>
          <w:szCs w:val="20"/>
        </w:rPr>
        <w:t>certain member states agenda</w:t>
      </w:r>
      <w:r w:rsidR="00E30477" w:rsidRPr="000957E2">
        <w:rPr>
          <w:b w:val="0"/>
          <w:caps w:val="0"/>
          <w:color w:val="auto"/>
          <w:sz w:val="20"/>
          <w:szCs w:val="20"/>
        </w:rPr>
        <w:t>.</w:t>
      </w:r>
      <w:r w:rsidR="006C2F24" w:rsidRPr="000957E2">
        <w:rPr>
          <w:b w:val="0"/>
          <w:caps w:val="0"/>
          <w:color w:val="auto"/>
          <w:sz w:val="20"/>
          <w:szCs w:val="20"/>
        </w:rPr>
        <w:t xml:space="preserve"> It was agreed that A.I.S.E. would</w:t>
      </w:r>
      <w:r w:rsidR="006610B5" w:rsidRPr="000957E2">
        <w:rPr>
          <w:b w:val="0"/>
          <w:caps w:val="0"/>
          <w:color w:val="auto"/>
          <w:sz w:val="20"/>
          <w:szCs w:val="20"/>
        </w:rPr>
        <w:t xml:space="preserve"> continue working on the topic and </w:t>
      </w:r>
      <w:r w:rsidR="0062318E" w:rsidRPr="000957E2">
        <w:rPr>
          <w:b w:val="0"/>
          <w:caps w:val="0"/>
          <w:color w:val="auto"/>
          <w:sz w:val="20"/>
          <w:szCs w:val="20"/>
        </w:rPr>
        <w:t>involve National Associations as appropriate.</w:t>
      </w:r>
    </w:p>
    <w:p w14:paraId="1DA5BFE0" w14:textId="2A0619A5" w:rsidR="000903FE" w:rsidRPr="007D3DF1" w:rsidRDefault="000903FE" w:rsidP="000957E2">
      <w:pPr>
        <w:pStyle w:val="Agendaitemlevel2"/>
        <w:numPr>
          <w:ilvl w:val="0"/>
          <w:numId w:val="0"/>
        </w:numPr>
        <w:ind w:left="284"/>
        <w:jc w:val="both"/>
        <w:rPr>
          <w:i/>
          <w:iCs/>
          <w:sz w:val="20"/>
          <w:szCs w:val="20"/>
        </w:rPr>
      </w:pPr>
      <w:r w:rsidRPr="007D3DF1">
        <w:rPr>
          <w:i/>
          <w:iCs/>
          <w:sz w:val="20"/>
          <w:szCs w:val="20"/>
        </w:rPr>
        <w:t xml:space="preserve">ACTION: </w:t>
      </w:r>
      <w:r w:rsidRPr="007D3DF1">
        <w:rPr>
          <w:i/>
          <w:iCs/>
          <w:sz w:val="20"/>
          <w:szCs w:val="20"/>
        </w:rPr>
        <w:br/>
        <w:t xml:space="preserve">- </w:t>
      </w:r>
      <w:r w:rsidR="00597BF4">
        <w:rPr>
          <w:i/>
          <w:iCs/>
          <w:sz w:val="20"/>
          <w:szCs w:val="20"/>
        </w:rPr>
        <w:t>C</w:t>
      </w:r>
      <w:r w:rsidR="0062318E">
        <w:rPr>
          <w:i/>
          <w:iCs/>
          <w:sz w:val="20"/>
          <w:szCs w:val="20"/>
        </w:rPr>
        <w:t>ontact JRC and DG JUST to understand</w:t>
      </w:r>
      <w:r w:rsidR="00D51C21">
        <w:rPr>
          <w:i/>
          <w:iCs/>
          <w:sz w:val="20"/>
          <w:szCs w:val="20"/>
        </w:rPr>
        <w:t xml:space="preserve"> the nature of current </w:t>
      </w:r>
      <w:r w:rsidR="00C33954">
        <w:rPr>
          <w:i/>
          <w:iCs/>
          <w:sz w:val="20"/>
          <w:szCs w:val="20"/>
        </w:rPr>
        <w:t>EU actions</w:t>
      </w:r>
      <w:r w:rsidR="008C4B93">
        <w:rPr>
          <w:i/>
          <w:iCs/>
          <w:sz w:val="20"/>
          <w:szCs w:val="20"/>
        </w:rPr>
        <w:t>, get involved if possible</w:t>
      </w:r>
      <w:r w:rsidR="002B60D5">
        <w:rPr>
          <w:i/>
          <w:iCs/>
          <w:sz w:val="20"/>
          <w:szCs w:val="20"/>
        </w:rPr>
        <w:t>/appropriate (A.I.S.E. Advocacy team)</w:t>
      </w:r>
      <w:r w:rsidRPr="007D3DF1">
        <w:rPr>
          <w:i/>
          <w:iCs/>
          <w:sz w:val="20"/>
          <w:szCs w:val="20"/>
        </w:rPr>
        <w:t>.</w:t>
      </w:r>
    </w:p>
    <w:p w14:paraId="70A13C6E" w14:textId="48641BB5" w:rsidR="00372886" w:rsidRPr="007D3DF1" w:rsidRDefault="003D77FD" w:rsidP="00E31695">
      <w:pPr>
        <w:pStyle w:val="Agendaitemlevel1"/>
        <w:rPr>
          <w:rFonts w:ascii="Arial" w:hAnsi="Arial"/>
          <w:color w:val="007576"/>
          <w:sz w:val="20"/>
          <w:szCs w:val="20"/>
        </w:rPr>
      </w:pPr>
      <w:r w:rsidRPr="007D3DF1">
        <w:rPr>
          <w:rFonts w:ascii="Arial" w:hAnsi="Arial"/>
          <w:color w:val="007576"/>
          <w:sz w:val="20"/>
          <w:szCs w:val="20"/>
        </w:rPr>
        <w:t>F</w:t>
      </w:r>
      <w:r w:rsidR="00372886" w:rsidRPr="007D3DF1">
        <w:rPr>
          <w:rFonts w:ascii="Arial" w:hAnsi="Arial"/>
          <w:color w:val="007576"/>
          <w:sz w:val="20"/>
          <w:szCs w:val="20"/>
        </w:rPr>
        <w:t xml:space="preserve">OR INFORMATION </w:t>
      </w:r>
      <w:r w:rsidR="00372886" w:rsidRPr="007D3DF1">
        <w:rPr>
          <w:sz w:val="20"/>
          <w:szCs w:val="20"/>
        </w:rPr>
        <w:t>(1</w:t>
      </w:r>
      <w:r w:rsidR="00B051B2" w:rsidRPr="007D3DF1">
        <w:rPr>
          <w:sz w:val="20"/>
          <w:szCs w:val="20"/>
        </w:rPr>
        <w:t>4</w:t>
      </w:r>
      <w:r w:rsidR="00372886" w:rsidRPr="007D3DF1">
        <w:rPr>
          <w:sz w:val="20"/>
          <w:szCs w:val="20"/>
        </w:rPr>
        <w:t>:</w:t>
      </w:r>
      <w:r w:rsidR="000950A8" w:rsidRPr="007D3DF1">
        <w:rPr>
          <w:sz w:val="20"/>
          <w:szCs w:val="20"/>
        </w:rPr>
        <w:t>30</w:t>
      </w:r>
      <w:r w:rsidR="00372886" w:rsidRPr="007D3DF1">
        <w:rPr>
          <w:sz w:val="20"/>
          <w:szCs w:val="20"/>
        </w:rPr>
        <w:t>)</w:t>
      </w:r>
    </w:p>
    <w:p w14:paraId="2B759417" w14:textId="6C5C2F8B" w:rsidR="00B261B2" w:rsidRPr="007D3DF1" w:rsidRDefault="00F0511C" w:rsidP="00B261B2">
      <w:pPr>
        <w:pStyle w:val="Agendaitemlevel2"/>
        <w:rPr>
          <w:rStyle w:val="AgendaSpeaker"/>
          <w:i w:val="0"/>
          <w:color w:val="000000" w:themeColor="text1"/>
          <w:sz w:val="20"/>
          <w:szCs w:val="20"/>
        </w:rPr>
      </w:pPr>
      <w:r w:rsidRPr="007D3DF1">
        <w:rPr>
          <w:sz w:val="20"/>
          <w:szCs w:val="20"/>
        </w:rPr>
        <w:t>REACH</w:t>
      </w:r>
      <w:r w:rsidR="00510654" w:rsidRPr="007D3DF1">
        <w:rPr>
          <w:sz w:val="20"/>
          <w:szCs w:val="20"/>
        </w:rPr>
        <w:t>:</w:t>
      </w:r>
      <w:r w:rsidR="00B261B2" w:rsidRPr="007D3DF1">
        <w:rPr>
          <w:sz w:val="20"/>
          <w:szCs w:val="20"/>
        </w:rPr>
        <w:tab/>
      </w:r>
    </w:p>
    <w:p w14:paraId="4CDC831A" w14:textId="37DD2569" w:rsidR="00EB3BFA" w:rsidRPr="007D3DF1" w:rsidRDefault="00EB3BFA" w:rsidP="00EB3BFA">
      <w:pPr>
        <w:pStyle w:val="Agendaitemlevel3"/>
        <w:rPr>
          <w:rStyle w:val="AgendaSpeaker"/>
          <w:i w:val="0"/>
          <w:color w:val="000000" w:themeColor="text1"/>
          <w:sz w:val="20"/>
          <w:szCs w:val="20"/>
        </w:rPr>
      </w:pPr>
      <w:r w:rsidRPr="007D3DF1">
        <w:rPr>
          <w:sz w:val="20"/>
          <w:szCs w:val="20"/>
          <w:u w:val="single"/>
        </w:rPr>
        <w:t>SPERCs</w:t>
      </w:r>
      <w:r w:rsidRPr="007D3DF1">
        <w:rPr>
          <w:sz w:val="20"/>
          <w:szCs w:val="20"/>
        </w:rPr>
        <w:tab/>
      </w:r>
      <w:r w:rsidRPr="007D3DF1">
        <w:rPr>
          <w:rStyle w:val="AgendaSpeaker"/>
          <w:bCs/>
          <w:sz w:val="20"/>
          <w:szCs w:val="20"/>
        </w:rPr>
        <w:t>(</w:t>
      </w:r>
      <w:proofErr w:type="spellStart"/>
      <w:proofErr w:type="gramStart"/>
      <w:r w:rsidRPr="007D3DF1">
        <w:rPr>
          <w:rStyle w:val="AgendaSpeaker"/>
          <w:bCs/>
          <w:sz w:val="20"/>
          <w:szCs w:val="20"/>
        </w:rPr>
        <w:t>G.Sebastio</w:t>
      </w:r>
      <w:proofErr w:type="spellEnd"/>
      <w:proofErr w:type="gramEnd"/>
      <w:r w:rsidRPr="007D3DF1">
        <w:rPr>
          <w:rStyle w:val="AgendaSpeaker"/>
          <w:bCs/>
          <w:sz w:val="20"/>
          <w:szCs w:val="20"/>
        </w:rPr>
        <w:t>)</w:t>
      </w:r>
    </w:p>
    <w:p w14:paraId="2E7FC236" w14:textId="77777777" w:rsidR="002B45F4" w:rsidRPr="007D3DF1" w:rsidRDefault="002B45F4" w:rsidP="002B45F4">
      <w:pPr>
        <w:pStyle w:val="ListParagraph"/>
        <w:ind w:left="567"/>
        <w:rPr>
          <w:b/>
          <w:bCs/>
          <w:sz w:val="20"/>
          <w:szCs w:val="20"/>
          <w:u w:val="single"/>
          <w:lang w:val="en-US"/>
        </w:rPr>
      </w:pPr>
      <w:r w:rsidRPr="007D3DF1">
        <w:rPr>
          <w:b/>
          <w:bCs/>
          <w:sz w:val="20"/>
          <w:szCs w:val="20"/>
          <w:u w:val="single"/>
        </w:rPr>
        <w:t>Relevant for companies with high volume manufacturing plants of granular detergents and low viscosity liquids</w:t>
      </w:r>
      <w:r w:rsidRPr="007D3DF1">
        <w:rPr>
          <w:sz w:val="20"/>
          <w:szCs w:val="20"/>
          <w:u w:val="single"/>
        </w:rPr>
        <w:t xml:space="preserve"> (</w:t>
      </w:r>
      <w:r w:rsidRPr="007D3DF1">
        <w:rPr>
          <w:b/>
          <w:bCs/>
          <w:sz w:val="20"/>
          <w:szCs w:val="20"/>
          <w:u w:val="single"/>
          <w:lang w:val="en-US"/>
        </w:rPr>
        <w:t>large scale &gt;10,000t product/a) – both consumer and PC&amp;H</w:t>
      </w:r>
    </w:p>
    <w:p w14:paraId="0CE9EF9B" w14:textId="2A67E499" w:rsidR="00EB4B15" w:rsidRPr="007D3DF1" w:rsidRDefault="00EB3BFA" w:rsidP="00EB4B15">
      <w:pPr>
        <w:pStyle w:val="Agendaitemlevel3"/>
        <w:rPr>
          <w:sz w:val="20"/>
          <w:szCs w:val="20"/>
        </w:rPr>
      </w:pPr>
      <w:r w:rsidRPr="007D3DF1">
        <w:rPr>
          <w:sz w:val="20"/>
          <w:szCs w:val="20"/>
          <w:u w:val="single"/>
        </w:rPr>
        <w:t>Polymers Requiring Registration</w:t>
      </w:r>
      <w:r w:rsidRPr="007D3DF1">
        <w:rPr>
          <w:sz w:val="20"/>
          <w:szCs w:val="20"/>
        </w:rPr>
        <w:tab/>
        <w:t>(</w:t>
      </w:r>
      <w:proofErr w:type="spellStart"/>
      <w:proofErr w:type="gramStart"/>
      <w:r w:rsidRPr="007D3DF1">
        <w:rPr>
          <w:i/>
          <w:sz w:val="20"/>
          <w:szCs w:val="20"/>
        </w:rPr>
        <w:t>J.Robinson</w:t>
      </w:r>
      <w:proofErr w:type="spellEnd"/>
      <w:proofErr w:type="gramEnd"/>
      <w:r w:rsidRPr="007D3DF1">
        <w:rPr>
          <w:i/>
          <w:sz w:val="20"/>
          <w:szCs w:val="20"/>
        </w:rPr>
        <w:t>)</w:t>
      </w:r>
    </w:p>
    <w:p w14:paraId="01E78BE7" w14:textId="755C6C28" w:rsidR="009C341D" w:rsidRDefault="000957E2" w:rsidP="00DF51AF">
      <w:pPr>
        <w:pStyle w:val="Agendaitemlevel3"/>
        <w:numPr>
          <w:ilvl w:val="0"/>
          <w:numId w:val="0"/>
        </w:numPr>
        <w:ind w:left="567"/>
        <w:rPr>
          <w:i/>
          <w:sz w:val="20"/>
          <w:szCs w:val="20"/>
        </w:rPr>
      </w:pPr>
      <w:r w:rsidRPr="000957E2">
        <w:rPr>
          <w:sz w:val="20"/>
          <w:szCs w:val="20"/>
        </w:rPr>
        <w:t>8.1.3</w:t>
      </w:r>
      <w:r>
        <w:rPr>
          <w:sz w:val="20"/>
          <w:szCs w:val="20"/>
          <w:u w:val="single"/>
        </w:rPr>
        <w:t xml:space="preserve"> </w:t>
      </w:r>
      <w:r w:rsidR="00EB4B15" w:rsidRPr="009C341D">
        <w:rPr>
          <w:sz w:val="20"/>
          <w:szCs w:val="20"/>
          <w:u w:val="single"/>
        </w:rPr>
        <w:t>REACH Review Action 3 development plan</w:t>
      </w:r>
      <w:r w:rsidR="00EB4B15" w:rsidRPr="009C341D">
        <w:rPr>
          <w:sz w:val="20"/>
          <w:szCs w:val="20"/>
        </w:rPr>
        <w:tab/>
        <w:t>(</w:t>
      </w:r>
      <w:proofErr w:type="spellStart"/>
      <w:proofErr w:type="gramStart"/>
      <w:r w:rsidR="00EB4B15" w:rsidRPr="009C341D">
        <w:rPr>
          <w:i/>
          <w:sz w:val="20"/>
          <w:szCs w:val="20"/>
        </w:rPr>
        <w:t>J.Robinson</w:t>
      </w:r>
      <w:proofErr w:type="spellEnd"/>
      <w:proofErr w:type="gramEnd"/>
      <w:r w:rsidR="00EB4B15" w:rsidRPr="009C341D">
        <w:rPr>
          <w:i/>
          <w:sz w:val="20"/>
          <w:szCs w:val="20"/>
        </w:rPr>
        <w:t>)</w:t>
      </w:r>
      <w:r w:rsidR="009C341D">
        <w:rPr>
          <w:i/>
          <w:sz w:val="20"/>
          <w:szCs w:val="20"/>
        </w:rPr>
        <w:br/>
      </w:r>
    </w:p>
    <w:p w14:paraId="43E3E6CB" w14:textId="51EFEB8B" w:rsidR="000957E2" w:rsidRPr="007D3DF1" w:rsidRDefault="000957E2" w:rsidP="000957E2">
      <w:pPr>
        <w:pStyle w:val="Agendaitemlevel2"/>
        <w:numPr>
          <w:ilvl w:val="0"/>
          <w:numId w:val="0"/>
        </w:numPr>
        <w:ind w:left="284"/>
        <w:rPr>
          <w:rStyle w:val="AgendaSpeaker"/>
          <w:i w:val="0"/>
          <w:sz w:val="20"/>
          <w:szCs w:val="20"/>
        </w:rPr>
      </w:pPr>
      <w:r w:rsidRPr="007D3DF1">
        <w:rPr>
          <w:rFonts w:ascii="Arial" w:eastAsia="Calibri" w:hAnsi="Arial" w:cs="Arial"/>
          <w:b w:val="0"/>
          <w:color w:val="auto"/>
          <w:sz w:val="20"/>
          <w:szCs w:val="20"/>
        </w:rPr>
        <w:t xml:space="preserve">Refer </w:t>
      </w:r>
      <w:r>
        <w:rPr>
          <w:rFonts w:ascii="Arial" w:eastAsia="Calibri" w:hAnsi="Arial" w:cs="Arial"/>
          <w:b w:val="0"/>
          <w:color w:val="auto"/>
          <w:sz w:val="20"/>
          <w:szCs w:val="20"/>
        </w:rPr>
        <w:t xml:space="preserve">for all points </w:t>
      </w:r>
      <w:r w:rsidRPr="007D3DF1">
        <w:rPr>
          <w:rFonts w:ascii="Arial" w:eastAsia="Calibri" w:hAnsi="Arial" w:cs="Arial"/>
          <w:b w:val="0"/>
          <w:color w:val="auto"/>
          <w:sz w:val="20"/>
          <w:szCs w:val="20"/>
        </w:rPr>
        <w:t>to the annotated agenda.</w:t>
      </w:r>
    </w:p>
    <w:p w14:paraId="06E31DE6" w14:textId="35094F71" w:rsidR="00C81F17" w:rsidRPr="007D3DF1" w:rsidRDefault="00C81F17" w:rsidP="00C81F17">
      <w:pPr>
        <w:pStyle w:val="Agendaitemlevel2"/>
        <w:rPr>
          <w:rStyle w:val="AgendaSpeaker"/>
          <w:i w:val="0"/>
          <w:color w:val="000000" w:themeColor="text1"/>
          <w:sz w:val="20"/>
          <w:szCs w:val="20"/>
        </w:rPr>
      </w:pPr>
      <w:r w:rsidRPr="007D3DF1">
        <w:rPr>
          <w:sz w:val="20"/>
          <w:szCs w:val="20"/>
        </w:rPr>
        <w:t>COM</w:t>
      </w:r>
      <w:r w:rsidR="003C7622" w:rsidRPr="007D3DF1">
        <w:rPr>
          <w:sz w:val="20"/>
          <w:szCs w:val="20"/>
        </w:rPr>
        <w:t>M</w:t>
      </w:r>
      <w:r w:rsidRPr="007D3DF1">
        <w:rPr>
          <w:sz w:val="20"/>
          <w:szCs w:val="20"/>
        </w:rPr>
        <w:t xml:space="preserve">SNET update </w:t>
      </w:r>
      <w:r w:rsidR="005A3D01" w:rsidRPr="007D3DF1">
        <w:rPr>
          <w:sz w:val="20"/>
          <w:szCs w:val="20"/>
        </w:rPr>
        <w:tab/>
      </w:r>
      <w:r w:rsidRPr="007D3DF1">
        <w:rPr>
          <w:rStyle w:val="AgendaSpeaker"/>
          <w:b w:val="0"/>
          <w:bCs/>
          <w:sz w:val="20"/>
          <w:szCs w:val="20"/>
        </w:rPr>
        <w:t>(</w:t>
      </w:r>
      <w:proofErr w:type="spellStart"/>
      <w:proofErr w:type="gramStart"/>
      <w:r w:rsidRPr="007D3DF1">
        <w:rPr>
          <w:rStyle w:val="AgendaSpeaker"/>
          <w:b w:val="0"/>
          <w:bCs/>
          <w:sz w:val="20"/>
          <w:szCs w:val="20"/>
        </w:rPr>
        <w:t>A.O’Kane</w:t>
      </w:r>
      <w:proofErr w:type="spellEnd"/>
      <w:proofErr w:type="gramEnd"/>
      <w:r w:rsidRPr="007D3DF1">
        <w:rPr>
          <w:rStyle w:val="AgendaSpeaker"/>
          <w:b w:val="0"/>
          <w:bCs/>
          <w:sz w:val="20"/>
          <w:szCs w:val="20"/>
        </w:rPr>
        <w:t>)</w:t>
      </w:r>
    </w:p>
    <w:p w14:paraId="4AB22682" w14:textId="6500B526" w:rsidR="00EE1AC8" w:rsidRPr="007D3DF1" w:rsidRDefault="00EE1AC8" w:rsidP="00EE1AC8">
      <w:pPr>
        <w:pStyle w:val="Agendaitemlevel2"/>
        <w:numPr>
          <w:ilvl w:val="0"/>
          <w:numId w:val="0"/>
        </w:numPr>
        <w:ind w:left="284"/>
        <w:rPr>
          <w:rStyle w:val="AgendaSpeaker"/>
          <w:i w:val="0"/>
          <w:sz w:val="20"/>
          <w:szCs w:val="20"/>
        </w:rPr>
      </w:pPr>
      <w:r w:rsidRPr="007D3DF1">
        <w:rPr>
          <w:rFonts w:ascii="Arial" w:eastAsia="Calibri" w:hAnsi="Arial" w:cs="Arial"/>
          <w:b w:val="0"/>
          <w:color w:val="auto"/>
          <w:sz w:val="20"/>
          <w:szCs w:val="20"/>
        </w:rPr>
        <w:t>Refer to the annotated agenda.</w:t>
      </w:r>
    </w:p>
    <w:p w14:paraId="5B0460FE" w14:textId="2891960D" w:rsidR="002A5819" w:rsidRPr="007D3DF1" w:rsidRDefault="002A5819" w:rsidP="002A5819">
      <w:pPr>
        <w:pStyle w:val="Agendaitemlevel2"/>
        <w:rPr>
          <w:rStyle w:val="AgendaSpeaker"/>
          <w:i w:val="0"/>
          <w:color w:val="000000" w:themeColor="text1"/>
          <w:sz w:val="20"/>
          <w:szCs w:val="20"/>
        </w:rPr>
      </w:pPr>
      <w:r w:rsidRPr="007D3DF1">
        <w:rPr>
          <w:rStyle w:val="AgendaSpeaker"/>
          <w:i w:val="0"/>
          <w:color w:val="000000" w:themeColor="text1"/>
          <w:sz w:val="20"/>
          <w:szCs w:val="20"/>
        </w:rPr>
        <w:t xml:space="preserve">BPR assessment project </w:t>
      </w:r>
      <w:r w:rsidRPr="007D3DF1">
        <w:rPr>
          <w:rStyle w:val="AgendaSpeaker"/>
          <w:i w:val="0"/>
          <w:color w:val="000000" w:themeColor="text1"/>
          <w:sz w:val="20"/>
          <w:szCs w:val="20"/>
        </w:rPr>
        <w:tab/>
      </w:r>
      <w:r w:rsidRPr="007D3DF1">
        <w:rPr>
          <w:rStyle w:val="AgendaSpeaker"/>
          <w:b w:val="0"/>
          <w:bCs/>
          <w:sz w:val="20"/>
          <w:szCs w:val="20"/>
        </w:rPr>
        <w:t>(</w:t>
      </w:r>
      <w:proofErr w:type="spellStart"/>
      <w:proofErr w:type="gramStart"/>
      <w:r w:rsidRPr="007D3DF1">
        <w:rPr>
          <w:rStyle w:val="AgendaSpeaker"/>
          <w:b w:val="0"/>
          <w:bCs/>
          <w:sz w:val="20"/>
          <w:szCs w:val="20"/>
        </w:rPr>
        <w:t>E.Cazelle</w:t>
      </w:r>
      <w:proofErr w:type="spellEnd"/>
      <w:proofErr w:type="gramEnd"/>
      <w:r w:rsidRPr="007D3DF1">
        <w:rPr>
          <w:rStyle w:val="AgendaSpeaker"/>
          <w:b w:val="0"/>
          <w:bCs/>
          <w:sz w:val="20"/>
          <w:szCs w:val="20"/>
        </w:rPr>
        <w:t>)</w:t>
      </w:r>
    </w:p>
    <w:p w14:paraId="74362C36" w14:textId="6D52401F" w:rsidR="00274B79" w:rsidRPr="007D3DF1" w:rsidRDefault="00274B79" w:rsidP="00274B79">
      <w:pPr>
        <w:pStyle w:val="Agendaitemlevel2"/>
        <w:numPr>
          <w:ilvl w:val="0"/>
          <w:numId w:val="0"/>
        </w:numPr>
        <w:ind w:left="284"/>
        <w:rPr>
          <w:rStyle w:val="AgendaSpeaker"/>
          <w:i w:val="0"/>
          <w:sz w:val="20"/>
          <w:szCs w:val="20"/>
        </w:rPr>
      </w:pPr>
      <w:r w:rsidRPr="007D3DF1">
        <w:rPr>
          <w:rFonts w:ascii="Arial" w:eastAsia="Calibri" w:hAnsi="Arial" w:cs="Arial"/>
          <w:b w:val="0"/>
          <w:color w:val="auto"/>
          <w:sz w:val="20"/>
          <w:szCs w:val="20"/>
        </w:rPr>
        <w:t>Refer to the annotated agenda.</w:t>
      </w:r>
    </w:p>
    <w:p w14:paraId="5209D773" w14:textId="41B1B273" w:rsidR="002A5819" w:rsidRPr="007D3DF1" w:rsidRDefault="002A5819" w:rsidP="002A5819">
      <w:pPr>
        <w:pStyle w:val="Agendaitemlevel2"/>
        <w:rPr>
          <w:rStyle w:val="AgendaSpeaker"/>
          <w:i w:val="0"/>
          <w:color w:val="000000" w:themeColor="text1"/>
          <w:sz w:val="20"/>
          <w:szCs w:val="20"/>
        </w:rPr>
      </w:pPr>
      <w:r w:rsidRPr="007D3DF1">
        <w:rPr>
          <w:rStyle w:val="AgendaSpeaker"/>
          <w:i w:val="0"/>
          <w:color w:val="000000" w:themeColor="text1"/>
          <w:sz w:val="20"/>
          <w:szCs w:val="20"/>
        </w:rPr>
        <w:t xml:space="preserve">COVID-19 </w:t>
      </w:r>
      <w:r w:rsidRPr="007D3DF1">
        <w:rPr>
          <w:rStyle w:val="AgendaSpeaker"/>
          <w:i w:val="0"/>
          <w:color w:val="000000" w:themeColor="text1"/>
          <w:sz w:val="20"/>
          <w:szCs w:val="20"/>
        </w:rPr>
        <w:tab/>
      </w:r>
      <w:r w:rsidRPr="007D3DF1">
        <w:rPr>
          <w:rStyle w:val="AgendaSpeaker"/>
          <w:b w:val="0"/>
          <w:bCs/>
          <w:sz w:val="20"/>
          <w:szCs w:val="20"/>
        </w:rPr>
        <w:t>(</w:t>
      </w:r>
      <w:proofErr w:type="spellStart"/>
      <w:proofErr w:type="gramStart"/>
      <w:r w:rsidRPr="007D3DF1">
        <w:rPr>
          <w:rStyle w:val="AgendaSpeaker"/>
          <w:b w:val="0"/>
          <w:bCs/>
          <w:sz w:val="20"/>
          <w:szCs w:val="20"/>
        </w:rPr>
        <w:t>E.Cazelle</w:t>
      </w:r>
      <w:proofErr w:type="spellEnd"/>
      <w:proofErr w:type="gramEnd"/>
      <w:r w:rsidRPr="007D3DF1">
        <w:rPr>
          <w:rStyle w:val="AgendaSpeaker"/>
          <w:b w:val="0"/>
          <w:bCs/>
          <w:sz w:val="20"/>
          <w:szCs w:val="20"/>
        </w:rPr>
        <w:t>)</w:t>
      </w:r>
    </w:p>
    <w:p w14:paraId="5917ACBC" w14:textId="7C2C2323" w:rsidR="003B0A8B" w:rsidRDefault="003B0A8B" w:rsidP="003B0A8B">
      <w:pPr>
        <w:ind w:left="270"/>
        <w:jc w:val="both"/>
        <w:rPr>
          <w:rFonts w:ascii="Arial" w:hAnsi="Arial" w:cs="Arial"/>
          <w:sz w:val="20"/>
          <w:szCs w:val="20"/>
        </w:rPr>
      </w:pPr>
      <w:r w:rsidRPr="007D3DF1">
        <w:rPr>
          <w:rFonts w:ascii="Arial" w:hAnsi="Arial" w:cs="Arial"/>
          <w:sz w:val="20"/>
          <w:szCs w:val="20"/>
        </w:rPr>
        <w:t>Refer to the annotated agenda.</w:t>
      </w:r>
      <w:r w:rsidR="00EE1AC8" w:rsidRPr="007D3DF1">
        <w:rPr>
          <w:rFonts w:ascii="Arial" w:hAnsi="Arial" w:cs="Arial"/>
          <w:sz w:val="20"/>
          <w:szCs w:val="20"/>
        </w:rPr>
        <w:br/>
      </w:r>
      <w:r w:rsidRPr="007D3DF1">
        <w:rPr>
          <w:rFonts w:ascii="Arial" w:hAnsi="Arial" w:cs="Arial"/>
          <w:sz w:val="20"/>
          <w:szCs w:val="20"/>
        </w:rPr>
        <w:t>In addition, A</w:t>
      </w:r>
      <w:r w:rsidR="009B09BC" w:rsidRPr="007D3DF1">
        <w:rPr>
          <w:rFonts w:ascii="Arial" w:hAnsi="Arial" w:cs="Arial"/>
          <w:sz w:val="20"/>
          <w:szCs w:val="20"/>
        </w:rPr>
        <w:t>.</w:t>
      </w:r>
      <w:r w:rsidRPr="007D3DF1">
        <w:rPr>
          <w:rFonts w:ascii="Arial" w:hAnsi="Arial" w:cs="Arial"/>
          <w:sz w:val="20"/>
          <w:szCs w:val="20"/>
        </w:rPr>
        <w:t>M</w:t>
      </w:r>
      <w:r w:rsidR="009B09BC" w:rsidRPr="007D3DF1">
        <w:rPr>
          <w:rFonts w:ascii="Arial" w:hAnsi="Arial" w:cs="Arial"/>
          <w:sz w:val="20"/>
          <w:szCs w:val="20"/>
        </w:rPr>
        <w:t>.</w:t>
      </w:r>
      <w:r w:rsidRPr="007D3DF1">
        <w:rPr>
          <w:rFonts w:ascii="Arial" w:hAnsi="Arial" w:cs="Arial"/>
          <w:sz w:val="20"/>
          <w:szCs w:val="20"/>
        </w:rPr>
        <w:t xml:space="preserve"> Couras informed the NAC that there are increasing discussions with authorities </w:t>
      </w:r>
      <w:proofErr w:type="gramStart"/>
      <w:r w:rsidRPr="007D3DF1">
        <w:rPr>
          <w:rFonts w:ascii="Arial" w:hAnsi="Arial" w:cs="Arial"/>
          <w:sz w:val="20"/>
          <w:szCs w:val="20"/>
        </w:rPr>
        <w:t>with regard to</w:t>
      </w:r>
      <w:proofErr w:type="gramEnd"/>
      <w:r w:rsidRPr="007D3DF1">
        <w:rPr>
          <w:rFonts w:ascii="Arial" w:hAnsi="Arial" w:cs="Arial"/>
          <w:sz w:val="20"/>
          <w:szCs w:val="20"/>
        </w:rPr>
        <w:t xml:space="preserve"> biocidal claims and in relation to this many inspections are on-going. P. </w:t>
      </w:r>
      <w:proofErr w:type="spellStart"/>
      <w:r w:rsidRPr="007D3DF1">
        <w:rPr>
          <w:rFonts w:ascii="Arial" w:hAnsi="Arial" w:cs="Arial"/>
          <w:sz w:val="20"/>
          <w:szCs w:val="20"/>
        </w:rPr>
        <w:t>Espina</w:t>
      </w:r>
      <w:proofErr w:type="spellEnd"/>
      <w:r w:rsidRPr="007D3DF1">
        <w:rPr>
          <w:rFonts w:ascii="Arial" w:hAnsi="Arial" w:cs="Arial"/>
          <w:sz w:val="20"/>
          <w:szCs w:val="20"/>
        </w:rPr>
        <w:t xml:space="preserve"> reported that the Spanish authorities have recently published a note explaining that the claim “</w:t>
      </w:r>
      <w:proofErr w:type="spellStart"/>
      <w:r w:rsidRPr="007D3DF1">
        <w:rPr>
          <w:rFonts w:ascii="Arial" w:hAnsi="Arial" w:cs="Arial"/>
          <w:sz w:val="20"/>
          <w:szCs w:val="20"/>
        </w:rPr>
        <w:t>higienizante</w:t>
      </w:r>
      <w:proofErr w:type="spellEnd"/>
      <w:r w:rsidRPr="007D3DF1">
        <w:rPr>
          <w:rFonts w:ascii="Arial" w:hAnsi="Arial" w:cs="Arial"/>
          <w:sz w:val="20"/>
          <w:szCs w:val="20"/>
        </w:rPr>
        <w:t xml:space="preserve">” is considered as a biocidal claim; discussions on the term ‘hygiene’ are on-going amongst ADELMA membership. </w:t>
      </w:r>
    </w:p>
    <w:p w14:paraId="5E9B352F" w14:textId="2CC45302" w:rsidR="002A5819" w:rsidRPr="007D3DF1" w:rsidRDefault="002A5819" w:rsidP="002A5819">
      <w:pPr>
        <w:pStyle w:val="Agendaitemlevel2"/>
        <w:rPr>
          <w:rStyle w:val="AgendaSpeaker"/>
          <w:i w:val="0"/>
          <w:color w:val="000000" w:themeColor="text1"/>
          <w:sz w:val="20"/>
          <w:szCs w:val="20"/>
        </w:rPr>
      </w:pPr>
      <w:r w:rsidRPr="007D3DF1">
        <w:rPr>
          <w:rStyle w:val="AgendaSpeaker"/>
          <w:i w:val="0"/>
          <w:color w:val="000000" w:themeColor="text1"/>
          <w:sz w:val="20"/>
          <w:szCs w:val="20"/>
        </w:rPr>
        <w:t>In-can preservatives</w:t>
      </w:r>
      <w:r w:rsidRPr="007D3DF1">
        <w:rPr>
          <w:rStyle w:val="AgendaSpeaker"/>
          <w:i w:val="0"/>
          <w:color w:val="000000" w:themeColor="text1"/>
          <w:sz w:val="20"/>
          <w:szCs w:val="20"/>
        </w:rPr>
        <w:tab/>
      </w:r>
      <w:r w:rsidRPr="007D3DF1">
        <w:rPr>
          <w:rStyle w:val="AgendaSpeaker"/>
          <w:b w:val="0"/>
          <w:bCs/>
          <w:sz w:val="20"/>
          <w:szCs w:val="20"/>
        </w:rPr>
        <w:t>(</w:t>
      </w:r>
      <w:proofErr w:type="spellStart"/>
      <w:proofErr w:type="gramStart"/>
      <w:r w:rsidRPr="007D3DF1">
        <w:rPr>
          <w:rStyle w:val="AgendaSpeaker"/>
          <w:b w:val="0"/>
          <w:bCs/>
          <w:sz w:val="20"/>
          <w:szCs w:val="20"/>
        </w:rPr>
        <w:t>E.Cazelle</w:t>
      </w:r>
      <w:proofErr w:type="spellEnd"/>
      <w:proofErr w:type="gramEnd"/>
      <w:r w:rsidRPr="007D3DF1">
        <w:rPr>
          <w:rStyle w:val="AgendaSpeaker"/>
          <w:b w:val="0"/>
          <w:bCs/>
          <w:sz w:val="20"/>
          <w:szCs w:val="20"/>
        </w:rPr>
        <w:t>)</w:t>
      </w:r>
    </w:p>
    <w:p w14:paraId="02B148B3" w14:textId="0ABDCF9E" w:rsidR="0096058B" w:rsidRPr="007D3DF1" w:rsidRDefault="0096058B" w:rsidP="0096058B">
      <w:pPr>
        <w:pStyle w:val="Agendaitemlevel2"/>
        <w:numPr>
          <w:ilvl w:val="0"/>
          <w:numId w:val="0"/>
        </w:numPr>
        <w:ind w:left="284"/>
        <w:rPr>
          <w:rStyle w:val="AgendaSpeaker"/>
          <w:b w:val="0"/>
          <w:bCs/>
          <w:i w:val="0"/>
          <w:sz w:val="20"/>
          <w:szCs w:val="20"/>
        </w:rPr>
      </w:pPr>
      <w:r w:rsidRPr="007D3DF1">
        <w:rPr>
          <w:rFonts w:ascii="Arial" w:hAnsi="Arial" w:cs="Arial"/>
          <w:b w:val="0"/>
          <w:bCs/>
          <w:color w:val="auto"/>
          <w:sz w:val="20"/>
          <w:szCs w:val="20"/>
        </w:rPr>
        <w:t>Refer to the annotated agenda.</w:t>
      </w:r>
    </w:p>
    <w:p w14:paraId="0BA02FDE" w14:textId="2EEFF2AA" w:rsidR="00E40AA5" w:rsidRPr="007D3DF1" w:rsidRDefault="00154A8D" w:rsidP="00E40AA5">
      <w:pPr>
        <w:pStyle w:val="Agendaitemlevel2"/>
        <w:rPr>
          <w:rStyle w:val="AgendaSpeaker"/>
          <w:i w:val="0"/>
          <w:color w:val="000000" w:themeColor="text1"/>
          <w:sz w:val="20"/>
          <w:szCs w:val="20"/>
        </w:rPr>
      </w:pPr>
      <w:r w:rsidRPr="007D3DF1">
        <w:rPr>
          <w:rStyle w:val="AgendaSpeaker"/>
          <w:i w:val="0"/>
          <w:color w:val="000000" w:themeColor="text1"/>
          <w:sz w:val="20"/>
          <w:szCs w:val="20"/>
        </w:rPr>
        <w:t>Cleaning and Hygiene Forum 2020</w:t>
      </w:r>
      <w:r w:rsidRPr="007D3DF1">
        <w:rPr>
          <w:rStyle w:val="AgendaSpeaker"/>
          <w:i w:val="0"/>
          <w:color w:val="000000" w:themeColor="text1"/>
          <w:sz w:val="20"/>
          <w:szCs w:val="20"/>
        </w:rPr>
        <w:tab/>
      </w:r>
      <w:r w:rsidRPr="007D3DF1">
        <w:rPr>
          <w:rStyle w:val="AgendaSpeaker"/>
          <w:b w:val="0"/>
          <w:bCs/>
          <w:sz w:val="20"/>
          <w:szCs w:val="20"/>
        </w:rPr>
        <w:t>(</w:t>
      </w:r>
      <w:proofErr w:type="spellStart"/>
      <w:r w:rsidRPr="007D3DF1">
        <w:rPr>
          <w:rStyle w:val="AgendaSpeaker"/>
          <w:b w:val="0"/>
          <w:bCs/>
          <w:sz w:val="20"/>
          <w:szCs w:val="20"/>
        </w:rPr>
        <w:t>V.Séjourné</w:t>
      </w:r>
      <w:proofErr w:type="spellEnd"/>
      <w:r w:rsidRPr="007D3DF1">
        <w:rPr>
          <w:rStyle w:val="AgendaSpeaker"/>
          <w:b w:val="0"/>
          <w:bCs/>
          <w:sz w:val="20"/>
          <w:szCs w:val="20"/>
        </w:rPr>
        <w:t>/</w:t>
      </w:r>
      <w:proofErr w:type="spellStart"/>
      <w:r w:rsidRPr="007D3DF1">
        <w:rPr>
          <w:rStyle w:val="AgendaSpeaker"/>
          <w:b w:val="0"/>
          <w:bCs/>
          <w:sz w:val="20"/>
          <w:szCs w:val="20"/>
        </w:rPr>
        <w:t>M.Temsamani</w:t>
      </w:r>
      <w:proofErr w:type="spellEnd"/>
      <w:r w:rsidRPr="007D3DF1">
        <w:rPr>
          <w:rStyle w:val="AgendaSpeaker"/>
          <w:b w:val="0"/>
          <w:bCs/>
          <w:sz w:val="20"/>
          <w:szCs w:val="20"/>
        </w:rPr>
        <w:t>)</w:t>
      </w:r>
    </w:p>
    <w:p w14:paraId="34BB1C23" w14:textId="0CA812AA" w:rsidR="008372CA" w:rsidRPr="004D06D8" w:rsidRDefault="008372CA" w:rsidP="004D06D8">
      <w:pPr>
        <w:pStyle w:val="Agendaitemlevel2"/>
        <w:numPr>
          <w:ilvl w:val="0"/>
          <w:numId w:val="0"/>
        </w:numPr>
        <w:ind w:left="284"/>
        <w:jc w:val="both"/>
        <w:rPr>
          <w:rStyle w:val="AgendaSpeaker"/>
          <w:b w:val="0"/>
          <w:bCs/>
          <w:i w:val="0"/>
          <w:color w:val="000000" w:themeColor="text1"/>
          <w:sz w:val="20"/>
          <w:szCs w:val="20"/>
        </w:rPr>
      </w:pPr>
      <w:r w:rsidRPr="004D06D8">
        <w:rPr>
          <w:rStyle w:val="AgendaSpeaker"/>
          <w:b w:val="0"/>
          <w:bCs/>
          <w:i w:val="0"/>
          <w:color w:val="000000" w:themeColor="text1"/>
          <w:sz w:val="20"/>
          <w:szCs w:val="20"/>
        </w:rPr>
        <w:lastRenderedPageBreak/>
        <w:t>National Associations ha</w:t>
      </w:r>
      <w:r w:rsidR="004D06D8">
        <w:rPr>
          <w:rStyle w:val="AgendaSpeaker"/>
          <w:b w:val="0"/>
          <w:bCs/>
          <w:i w:val="0"/>
          <w:color w:val="000000" w:themeColor="text1"/>
          <w:sz w:val="20"/>
          <w:szCs w:val="20"/>
        </w:rPr>
        <w:t>d</w:t>
      </w:r>
      <w:r w:rsidRPr="004D06D8">
        <w:rPr>
          <w:rStyle w:val="AgendaSpeaker"/>
          <w:b w:val="0"/>
          <w:bCs/>
          <w:i w:val="0"/>
          <w:color w:val="000000" w:themeColor="text1"/>
          <w:sz w:val="20"/>
          <w:szCs w:val="20"/>
        </w:rPr>
        <w:t xml:space="preserve"> the opportunity to share their views on the</w:t>
      </w:r>
      <w:r w:rsidR="006A3255" w:rsidRPr="004D06D8">
        <w:rPr>
          <w:rStyle w:val="AgendaSpeaker"/>
          <w:b w:val="0"/>
          <w:bCs/>
          <w:i w:val="0"/>
          <w:color w:val="000000" w:themeColor="text1"/>
          <w:sz w:val="20"/>
          <w:szCs w:val="20"/>
        </w:rPr>
        <w:t xml:space="preserve"> 2 Dec Forum. </w:t>
      </w:r>
      <w:r w:rsidR="00D25AF6" w:rsidRPr="004D06D8">
        <w:rPr>
          <w:rStyle w:val="AgendaSpeaker"/>
          <w:b w:val="0"/>
          <w:bCs/>
          <w:i w:val="0"/>
          <w:color w:val="000000" w:themeColor="text1"/>
          <w:sz w:val="20"/>
          <w:szCs w:val="20"/>
        </w:rPr>
        <w:t xml:space="preserve">The event is considered as successful, and G. Abello was warmly thanked for accepting to represent National Associations and the industry’s </w:t>
      </w:r>
      <w:r w:rsidR="004D06D8" w:rsidRPr="004D06D8">
        <w:rPr>
          <w:rStyle w:val="AgendaSpeaker"/>
          <w:b w:val="0"/>
          <w:bCs/>
          <w:i w:val="0"/>
          <w:color w:val="000000" w:themeColor="text1"/>
          <w:sz w:val="20"/>
          <w:szCs w:val="20"/>
        </w:rPr>
        <w:t>concerns with the EU BPR.</w:t>
      </w:r>
    </w:p>
    <w:p w14:paraId="28D5B18C" w14:textId="41DBF834" w:rsidR="00397D9C" w:rsidRPr="007D3DF1" w:rsidRDefault="00372886" w:rsidP="00397D9C">
      <w:pPr>
        <w:pStyle w:val="Agendaitemlevel1"/>
        <w:shd w:val="clear" w:color="auto" w:fill="FFFFFF"/>
        <w:ind w:right="-760"/>
        <w:rPr>
          <w:rFonts w:ascii="Arial" w:hAnsi="Arial" w:cs="Arial"/>
          <w:color w:val="009999"/>
          <w:sz w:val="20"/>
          <w:szCs w:val="20"/>
        </w:rPr>
      </w:pPr>
      <w:r w:rsidRPr="007D3DF1">
        <w:rPr>
          <w:sz w:val="20"/>
          <w:szCs w:val="20"/>
        </w:rPr>
        <w:t>TOUR DE TABLE AND EMERGING ISSUES AT NATIONAL LEVELS</w:t>
      </w:r>
    </w:p>
    <w:p w14:paraId="0BC84734" w14:textId="7C202023" w:rsidR="00595F18" w:rsidRPr="007D3DF1" w:rsidRDefault="00595F18" w:rsidP="00FB2169">
      <w:pPr>
        <w:rPr>
          <w:b/>
          <w:bCs/>
          <w:sz w:val="20"/>
          <w:szCs w:val="20"/>
          <w:lang w:val="nl-BE"/>
        </w:rPr>
      </w:pPr>
      <w:r w:rsidRPr="007D3DF1">
        <w:rPr>
          <w:b/>
          <w:bCs/>
          <w:sz w:val="20"/>
          <w:szCs w:val="20"/>
          <w:lang w:val="nl-BE"/>
        </w:rPr>
        <w:t xml:space="preserve">From Belgium </w:t>
      </w:r>
      <w:r w:rsidRPr="007D3DF1">
        <w:rPr>
          <w:sz w:val="20"/>
          <w:szCs w:val="20"/>
          <w:lang w:val="nl-BE"/>
        </w:rPr>
        <w:t>(Françoise van Tiggelen):</w:t>
      </w:r>
    </w:p>
    <w:p w14:paraId="7C1C9F7D" w14:textId="77777777" w:rsidR="00595F18" w:rsidRPr="007D3DF1" w:rsidRDefault="00595F18" w:rsidP="00595F18">
      <w:pPr>
        <w:jc w:val="both"/>
        <w:rPr>
          <w:sz w:val="20"/>
          <w:szCs w:val="20"/>
        </w:rPr>
      </w:pPr>
      <w:r w:rsidRPr="007D3DF1">
        <w:rPr>
          <w:sz w:val="20"/>
          <w:szCs w:val="20"/>
        </w:rPr>
        <w:t>On November 30</w:t>
      </w:r>
      <w:r w:rsidRPr="007D3DF1">
        <w:rPr>
          <w:sz w:val="20"/>
          <w:szCs w:val="20"/>
          <w:vertAlign w:val="superscript"/>
        </w:rPr>
        <w:t>th</w:t>
      </w:r>
      <w:r w:rsidRPr="007D3DF1">
        <w:rPr>
          <w:sz w:val="20"/>
          <w:szCs w:val="20"/>
        </w:rPr>
        <w:t xml:space="preserve">, the communication campaign of the Belgian authorities related to biocidal products “in the closed circuit” was launched.  Biocides “in the closed circuit” are products specific for professional users.  The purpose of this campaign is to make sure that concerned professional users are well aware upon the fact that they should </w:t>
      </w:r>
      <w:r w:rsidRPr="007D3DF1">
        <w:rPr>
          <w:i/>
          <w:iCs/>
          <w:sz w:val="20"/>
          <w:szCs w:val="20"/>
        </w:rPr>
        <w:t>only</w:t>
      </w:r>
      <w:r w:rsidRPr="007D3DF1">
        <w:rPr>
          <w:sz w:val="20"/>
          <w:szCs w:val="20"/>
        </w:rPr>
        <w:t xml:space="preserve"> use products conform to the current legal frame, knowing that the Belgian legal frame for biocidal products is more advanced than the European one.  DETIC has been directly involved in the development of this communication campaign and supports it fully as it is helpful to make the Biocides legal frame better known to a broader range of companies.</w:t>
      </w:r>
    </w:p>
    <w:p w14:paraId="0A844FE4" w14:textId="3A8141DB" w:rsidR="00FB2169" w:rsidRPr="007D3DF1" w:rsidRDefault="002D30CA" w:rsidP="00FB2169">
      <w:pPr>
        <w:rPr>
          <w:sz w:val="20"/>
          <w:szCs w:val="20"/>
        </w:rPr>
      </w:pPr>
      <w:r w:rsidRPr="007D3DF1">
        <w:rPr>
          <w:b/>
          <w:bCs/>
          <w:sz w:val="20"/>
          <w:szCs w:val="20"/>
        </w:rPr>
        <w:t xml:space="preserve">From Finland </w:t>
      </w:r>
      <w:r w:rsidRPr="007D3DF1">
        <w:rPr>
          <w:sz w:val="20"/>
          <w:szCs w:val="20"/>
        </w:rPr>
        <w:t>(Sari Karjomaa)</w:t>
      </w:r>
      <w:r w:rsidR="00DD72E2" w:rsidRPr="007D3DF1">
        <w:rPr>
          <w:sz w:val="20"/>
          <w:szCs w:val="20"/>
        </w:rPr>
        <w:t>:</w:t>
      </w:r>
    </w:p>
    <w:p w14:paraId="0C3629EC" w14:textId="10F9A144" w:rsidR="002D30CA" w:rsidRPr="007D3DF1" w:rsidRDefault="00DD72E2" w:rsidP="00FB2169">
      <w:pPr>
        <w:jc w:val="both"/>
        <w:rPr>
          <w:rStyle w:val="AgendaSpeaker"/>
          <w:i w:val="0"/>
          <w:iCs/>
          <w:color w:val="000000" w:themeColor="text1"/>
          <w:sz w:val="20"/>
          <w:szCs w:val="20"/>
        </w:rPr>
      </w:pPr>
      <w:r w:rsidRPr="007D3DF1">
        <w:rPr>
          <w:rStyle w:val="AgendaSpeaker"/>
          <w:bCs/>
          <w:i w:val="0"/>
          <w:iCs/>
          <w:color w:val="000000" w:themeColor="text1"/>
          <w:sz w:val="20"/>
          <w:szCs w:val="20"/>
        </w:rPr>
        <w:t>The Finnish Cosmetic and Hygiene Industry Association will organise a virtual roundtable discussion on ‘Finnish hygiene practices – are we doing enough?’ on November 30. The event is open for all interested parties and the speakers represent the authorities, professional cleaning and hygiene sector, academia, the public health institute and a consumer organisation. The aim is to evaluate together learnings from the corona pandemic and to discuss, how we can better manage hygiene issues in cooperation.</w:t>
      </w:r>
    </w:p>
    <w:p w14:paraId="47993937" w14:textId="3B5F5204" w:rsidR="005A0A1D" w:rsidRPr="007D3DF1" w:rsidRDefault="00D7120F" w:rsidP="00653A4B">
      <w:pPr>
        <w:jc w:val="both"/>
        <w:rPr>
          <w:sz w:val="20"/>
          <w:szCs w:val="20"/>
        </w:rPr>
      </w:pPr>
      <w:r w:rsidRPr="007D3DF1">
        <w:rPr>
          <w:b/>
          <w:bCs/>
          <w:sz w:val="20"/>
          <w:szCs w:val="20"/>
        </w:rPr>
        <w:t>From</w:t>
      </w:r>
      <w:r w:rsidR="003D6366" w:rsidRPr="007D3DF1">
        <w:rPr>
          <w:b/>
          <w:bCs/>
          <w:sz w:val="20"/>
          <w:szCs w:val="20"/>
        </w:rPr>
        <w:t xml:space="preserve"> </w:t>
      </w:r>
      <w:r w:rsidR="005A0A1D" w:rsidRPr="007D3DF1">
        <w:rPr>
          <w:b/>
          <w:bCs/>
          <w:sz w:val="20"/>
          <w:szCs w:val="20"/>
        </w:rPr>
        <w:t xml:space="preserve">France </w:t>
      </w:r>
      <w:r w:rsidR="005A0A1D" w:rsidRPr="007D3DF1">
        <w:rPr>
          <w:sz w:val="20"/>
          <w:szCs w:val="20"/>
        </w:rPr>
        <w:t xml:space="preserve">(Virginie </w:t>
      </w:r>
      <w:proofErr w:type="spellStart"/>
      <w:r w:rsidR="005A0A1D" w:rsidRPr="007D3DF1">
        <w:rPr>
          <w:sz w:val="20"/>
          <w:szCs w:val="20"/>
        </w:rPr>
        <w:t>d’Enfert</w:t>
      </w:r>
      <w:proofErr w:type="spellEnd"/>
      <w:r w:rsidR="005A0A1D" w:rsidRPr="007D3DF1">
        <w:rPr>
          <w:sz w:val="20"/>
          <w:szCs w:val="20"/>
        </w:rPr>
        <w:t>):</w:t>
      </w:r>
    </w:p>
    <w:p w14:paraId="060B1E88" w14:textId="16EA290B" w:rsidR="005A0A1D" w:rsidRPr="007D3DF1" w:rsidRDefault="005A0A1D" w:rsidP="005A0A1D">
      <w:pPr>
        <w:jc w:val="both"/>
        <w:rPr>
          <w:rStyle w:val="AgendaSpeaker"/>
          <w:bCs/>
          <w:i w:val="0"/>
          <w:color w:val="000000" w:themeColor="text1"/>
          <w:sz w:val="20"/>
          <w:szCs w:val="20"/>
        </w:rPr>
      </w:pPr>
      <w:r w:rsidRPr="007D3DF1">
        <w:rPr>
          <w:rStyle w:val="AgendaSpeaker"/>
          <w:bCs/>
          <w:i w:val="0"/>
          <w:color w:val="000000" w:themeColor="text1"/>
          <w:sz w:val="20"/>
          <w:szCs w:val="20"/>
        </w:rPr>
        <w:t xml:space="preserve">The French Ministry of Environment along with the Ministry of Health have launched the consultation of the 4th edition of the PNSE = Plan National </w:t>
      </w:r>
      <w:proofErr w:type="spellStart"/>
      <w:r w:rsidRPr="007D3DF1">
        <w:rPr>
          <w:rStyle w:val="AgendaSpeaker"/>
          <w:bCs/>
          <w:i w:val="0"/>
          <w:color w:val="000000" w:themeColor="text1"/>
          <w:sz w:val="20"/>
          <w:szCs w:val="20"/>
        </w:rPr>
        <w:t>Santé</w:t>
      </w:r>
      <w:proofErr w:type="spellEnd"/>
      <w:r w:rsidRPr="007D3DF1">
        <w:rPr>
          <w:rStyle w:val="AgendaSpeaker"/>
          <w:bCs/>
          <w:i w:val="0"/>
          <w:color w:val="000000" w:themeColor="text1"/>
          <w:sz w:val="20"/>
          <w:szCs w:val="20"/>
        </w:rPr>
        <w:t xml:space="preserve"> </w:t>
      </w:r>
      <w:proofErr w:type="spellStart"/>
      <w:r w:rsidRPr="007D3DF1">
        <w:rPr>
          <w:rStyle w:val="AgendaSpeaker"/>
          <w:bCs/>
          <w:i w:val="0"/>
          <w:color w:val="000000" w:themeColor="text1"/>
          <w:sz w:val="20"/>
          <w:szCs w:val="20"/>
        </w:rPr>
        <w:t>Environnement</w:t>
      </w:r>
      <w:proofErr w:type="spellEnd"/>
      <w:r w:rsidRPr="007D3DF1">
        <w:rPr>
          <w:rStyle w:val="AgendaSpeaker"/>
          <w:bCs/>
          <w:i w:val="0"/>
          <w:color w:val="000000" w:themeColor="text1"/>
          <w:sz w:val="20"/>
          <w:szCs w:val="20"/>
        </w:rPr>
        <w:t xml:space="preserve"> (National Plan for Health and Environment). The plan is focused on user’s education about the risk/danger linked to the utilization of chemical product; including detergents and biocides.</w:t>
      </w:r>
    </w:p>
    <w:p w14:paraId="739EF855" w14:textId="3035460A" w:rsidR="005A0A1D" w:rsidRPr="007D3DF1" w:rsidRDefault="005A0A1D" w:rsidP="005A0A1D">
      <w:pPr>
        <w:jc w:val="both"/>
        <w:rPr>
          <w:rStyle w:val="AgendaSpeaker"/>
          <w:bCs/>
          <w:i w:val="0"/>
          <w:color w:val="000000" w:themeColor="text1"/>
          <w:sz w:val="20"/>
          <w:szCs w:val="20"/>
        </w:rPr>
      </w:pPr>
      <w:r w:rsidRPr="007D3DF1">
        <w:rPr>
          <w:rStyle w:val="AgendaSpeaker"/>
          <w:bCs/>
          <w:i w:val="0"/>
          <w:color w:val="000000" w:themeColor="text1"/>
          <w:sz w:val="20"/>
          <w:szCs w:val="20"/>
        </w:rPr>
        <w:t>One of the actions is focused on the legibility of the detergent labelling and how to improve it.</w:t>
      </w:r>
    </w:p>
    <w:p w14:paraId="6F26F708" w14:textId="2E95A77A" w:rsidR="005A0A1D" w:rsidRPr="007D3DF1" w:rsidRDefault="005A0A1D" w:rsidP="00653A4B">
      <w:pPr>
        <w:jc w:val="both"/>
        <w:rPr>
          <w:b/>
          <w:bCs/>
          <w:sz w:val="20"/>
          <w:szCs w:val="20"/>
          <w:lang w:val="en-US"/>
        </w:rPr>
      </w:pPr>
      <w:r w:rsidRPr="007D3DF1">
        <w:rPr>
          <w:rStyle w:val="AgendaSpeaker"/>
          <w:bCs/>
          <w:i w:val="0"/>
          <w:color w:val="000000" w:themeColor="text1"/>
          <w:sz w:val="20"/>
          <w:szCs w:val="20"/>
        </w:rPr>
        <w:t>In parallel, Afise is participating on the multi-</w:t>
      </w:r>
      <w:proofErr w:type="gramStart"/>
      <w:r w:rsidRPr="007D3DF1">
        <w:rPr>
          <w:rStyle w:val="AgendaSpeaker"/>
          <w:bCs/>
          <w:i w:val="0"/>
          <w:color w:val="000000" w:themeColor="text1"/>
          <w:sz w:val="20"/>
          <w:szCs w:val="20"/>
        </w:rPr>
        <w:t>stakeholders’</w:t>
      </w:r>
      <w:proofErr w:type="gramEnd"/>
      <w:r w:rsidRPr="007D3DF1">
        <w:rPr>
          <w:rStyle w:val="AgendaSpeaker"/>
          <w:bCs/>
          <w:i w:val="0"/>
          <w:color w:val="000000" w:themeColor="text1"/>
          <w:sz w:val="20"/>
          <w:szCs w:val="20"/>
        </w:rPr>
        <w:t xml:space="preserve"> workshop under the Authority of the Ministry of Economy on this same topic, trying to avoid the promotion of a red light signal marking on label</w:t>
      </w:r>
      <w:r w:rsidRPr="007D3DF1">
        <w:rPr>
          <w:sz w:val="20"/>
          <w:szCs w:val="20"/>
          <w:lang w:val="en-US"/>
        </w:rPr>
        <w:t>.</w:t>
      </w:r>
    </w:p>
    <w:p w14:paraId="4618C098" w14:textId="28A1DDF1" w:rsidR="003D6366" w:rsidRPr="007D3DF1" w:rsidRDefault="00FA59A7" w:rsidP="00653A4B">
      <w:pPr>
        <w:jc w:val="both"/>
        <w:rPr>
          <w:b/>
          <w:bCs/>
          <w:sz w:val="20"/>
          <w:szCs w:val="20"/>
        </w:rPr>
      </w:pPr>
      <w:r w:rsidRPr="007D3DF1">
        <w:rPr>
          <w:b/>
          <w:bCs/>
          <w:sz w:val="20"/>
          <w:szCs w:val="20"/>
        </w:rPr>
        <w:t xml:space="preserve">From </w:t>
      </w:r>
      <w:r w:rsidR="003D6366" w:rsidRPr="007D3DF1">
        <w:rPr>
          <w:b/>
          <w:bCs/>
          <w:sz w:val="20"/>
          <w:szCs w:val="20"/>
        </w:rPr>
        <w:t xml:space="preserve">Germany </w:t>
      </w:r>
      <w:r w:rsidR="003D6366" w:rsidRPr="007D3DF1">
        <w:rPr>
          <w:sz w:val="20"/>
          <w:szCs w:val="20"/>
        </w:rPr>
        <w:t>(</w:t>
      </w:r>
      <w:r w:rsidR="00AC220C" w:rsidRPr="007D3DF1">
        <w:rPr>
          <w:sz w:val="20"/>
          <w:szCs w:val="20"/>
        </w:rPr>
        <w:t>Thomas Rauch):</w:t>
      </w:r>
    </w:p>
    <w:p w14:paraId="0E467429" w14:textId="7C5114E3" w:rsidR="00AC220C" w:rsidRPr="007D3DF1" w:rsidRDefault="00AC220C" w:rsidP="00653A4B">
      <w:pPr>
        <w:jc w:val="both"/>
        <w:rPr>
          <w:sz w:val="20"/>
          <w:szCs w:val="20"/>
        </w:rPr>
      </w:pPr>
      <w:r w:rsidRPr="007D3DF1">
        <w:rPr>
          <w:sz w:val="20"/>
          <w:szCs w:val="20"/>
        </w:rPr>
        <w:t>Availability of Ethanol as an active component for disinfection products in the light of the CLH intention CMR class2.</w:t>
      </w:r>
    </w:p>
    <w:p w14:paraId="4D9B52C8" w14:textId="466BEBE9" w:rsidR="00FA59A7" w:rsidRPr="007D3DF1" w:rsidRDefault="00FA59A7" w:rsidP="00653A4B">
      <w:pPr>
        <w:jc w:val="both"/>
        <w:rPr>
          <w:sz w:val="20"/>
          <w:szCs w:val="20"/>
        </w:rPr>
      </w:pPr>
      <w:r w:rsidRPr="007D3DF1">
        <w:rPr>
          <w:b/>
          <w:bCs/>
          <w:sz w:val="20"/>
          <w:szCs w:val="20"/>
        </w:rPr>
        <w:t>From Italy</w:t>
      </w:r>
      <w:r w:rsidRPr="007D3DF1">
        <w:rPr>
          <w:sz w:val="20"/>
          <w:szCs w:val="20"/>
        </w:rPr>
        <w:t xml:space="preserve"> (Giuseppe Abello):</w:t>
      </w:r>
    </w:p>
    <w:p w14:paraId="0834F83C" w14:textId="77777777" w:rsidR="00FA59A7" w:rsidRPr="007D3DF1" w:rsidRDefault="00FA59A7" w:rsidP="00FA59A7">
      <w:pPr>
        <w:rPr>
          <w:sz w:val="20"/>
          <w:szCs w:val="20"/>
          <w:u w:val="single"/>
        </w:rPr>
      </w:pPr>
      <w:r w:rsidRPr="007D3DF1">
        <w:rPr>
          <w:sz w:val="20"/>
          <w:szCs w:val="20"/>
          <w:u w:val="single"/>
        </w:rPr>
        <w:t xml:space="preserve">Plastic TAX </w:t>
      </w:r>
    </w:p>
    <w:p w14:paraId="7323C97F" w14:textId="77777777" w:rsidR="00FA59A7" w:rsidRPr="007D3DF1" w:rsidRDefault="00FA59A7" w:rsidP="00FA59A7">
      <w:pPr>
        <w:jc w:val="both"/>
        <w:rPr>
          <w:sz w:val="20"/>
          <w:szCs w:val="20"/>
        </w:rPr>
      </w:pPr>
      <w:r w:rsidRPr="007D3DF1">
        <w:rPr>
          <w:sz w:val="20"/>
          <w:szCs w:val="20"/>
        </w:rPr>
        <w:t xml:space="preserve">Due to the pandemic and having acknowledged the difficulties in implementing the tax, the Government appears to be oriented to postpone the application of the plastic tax to 1 July 2021. </w:t>
      </w:r>
    </w:p>
    <w:p w14:paraId="3EF5F3B7" w14:textId="77777777" w:rsidR="00FA59A7" w:rsidRPr="007D3DF1" w:rsidRDefault="00FA59A7" w:rsidP="00FA59A7">
      <w:pPr>
        <w:jc w:val="both"/>
        <w:rPr>
          <w:sz w:val="20"/>
          <w:szCs w:val="20"/>
        </w:rPr>
      </w:pPr>
      <w:r w:rsidRPr="007D3DF1">
        <w:rPr>
          <w:sz w:val="20"/>
          <w:szCs w:val="20"/>
        </w:rPr>
        <w:t xml:space="preserve">All Italian industry is against the introduction of the tax. At the national level, the industry has asked for the establishment of a national table on plastics also </w:t>
      </w:r>
      <w:proofErr w:type="gramStart"/>
      <w:r w:rsidRPr="007D3DF1">
        <w:rPr>
          <w:sz w:val="20"/>
          <w:szCs w:val="20"/>
        </w:rPr>
        <w:t>in light of</w:t>
      </w:r>
      <w:proofErr w:type="gramEnd"/>
      <w:r w:rsidRPr="007D3DF1">
        <w:rPr>
          <w:sz w:val="20"/>
          <w:szCs w:val="20"/>
        </w:rPr>
        <w:t xml:space="preserve"> the probable introduction of the European Plastic Levy.</w:t>
      </w:r>
    </w:p>
    <w:p w14:paraId="7C938094" w14:textId="77777777" w:rsidR="00FA59A7" w:rsidRPr="007D3DF1" w:rsidRDefault="00FA59A7" w:rsidP="00FA59A7">
      <w:pPr>
        <w:jc w:val="both"/>
        <w:rPr>
          <w:sz w:val="20"/>
          <w:szCs w:val="20"/>
        </w:rPr>
      </w:pPr>
      <w:r w:rsidRPr="007D3DF1">
        <w:rPr>
          <w:sz w:val="20"/>
          <w:szCs w:val="20"/>
        </w:rPr>
        <w:t xml:space="preserve">For information, please note that the plastic tax will be a consumption tax (excise). It is clearly covering single use manufactured goods (packaging), closures etc. Multiple use packaging </w:t>
      </w:r>
      <w:proofErr w:type="gramStart"/>
      <w:r w:rsidRPr="007D3DF1">
        <w:rPr>
          <w:sz w:val="20"/>
          <w:szCs w:val="20"/>
        </w:rPr>
        <w:t>are</w:t>
      </w:r>
      <w:proofErr w:type="gramEnd"/>
      <w:r w:rsidRPr="007D3DF1">
        <w:rPr>
          <w:sz w:val="20"/>
          <w:szCs w:val="20"/>
        </w:rPr>
        <w:t xml:space="preserve"> exempted, also those for medical devices, packaging that is compostable or those plastics that are stemming from recycled plastics.  The tax is set at 0.45 €/kg of plastic. </w:t>
      </w:r>
    </w:p>
    <w:p w14:paraId="41B8AA72" w14:textId="77777777" w:rsidR="00FA59A7" w:rsidRPr="007D3DF1" w:rsidRDefault="00FA59A7" w:rsidP="00FA59A7">
      <w:pPr>
        <w:jc w:val="both"/>
        <w:rPr>
          <w:sz w:val="20"/>
          <w:szCs w:val="20"/>
          <w:u w:val="single"/>
        </w:rPr>
      </w:pPr>
      <w:r w:rsidRPr="007D3DF1">
        <w:rPr>
          <w:sz w:val="20"/>
          <w:szCs w:val="20"/>
          <w:u w:val="single"/>
        </w:rPr>
        <w:t>New obligations to identify packaging materials.</w:t>
      </w:r>
    </w:p>
    <w:p w14:paraId="646FBAD8" w14:textId="77777777" w:rsidR="00FA59A7" w:rsidRPr="007D3DF1" w:rsidRDefault="00FA59A7" w:rsidP="00FA59A7">
      <w:pPr>
        <w:jc w:val="both"/>
        <w:rPr>
          <w:sz w:val="20"/>
          <w:szCs w:val="20"/>
        </w:rPr>
      </w:pPr>
      <w:r w:rsidRPr="007D3DF1">
        <w:rPr>
          <w:sz w:val="20"/>
          <w:szCs w:val="20"/>
        </w:rPr>
        <w:lastRenderedPageBreak/>
        <w:t xml:space="preserve">Implementation of Directive (EU) 2018/851 amending Directive 2008/98 / EC on waste and implementation of Directive (EU) 2018/852 amending Directive 1994/62 / EC on packaging and packaging waste set new environmental </w:t>
      </w:r>
      <w:proofErr w:type="gramStart"/>
      <w:r w:rsidRPr="007D3DF1">
        <w:rPr>
          <w:sz w:val="20"/>
          <w:szCs w:val="20"/>
        </w:rPr>
        <w:t>provisions :</w:t>
      </w:r>
      <w:proofErr w:type="gramEnd"/>
    </w:p>
    <w:p w14:paraId="2D5FCBBC" w14:textId="77777777" w:rsidR="00FA59A7" w:rsidRPr="007D3DF1" w:rsidRDefault="00FA59A7" w:rsidP="00FA59A7">
      <w:pPr>
        <w:jc w:val="both"/>
        <w:rPr>
          <w:sz w:val="20"/>
          <w:szCs w:val="20"/>
        </w:rPr>
      </w:pPr>
      <w:r w:rsidRPr="007D3DF1">
        <w:rPr>
          <w:sz w:val="20"/>
          <w:szCs w:val="20"/>
        </w:rPr>
        <w:t xml:space="preserve">All packaging must be appropriately </w:t>
      </w:r>
      <w:proofErr w:type="spellStart"/>
      <w:r w:rsidRPr="007D3DF1">
        <w:rPr>
          <w:sz w:val="20"/>
          <w:szCs w:val="20"/>
        </w:rPr>
        <w:t>labeled</w:t>
      </w:r>
      <w:proofErr w:type="spellEnd"/>
      <w:r w:rsidRPr="007D3DF1">
        <w:rPr>
          <w:sz w:val="20"/>
          <w:szCs w:val="20"/>
        </w:rPr>
        <w:t xml:space="preserve"> according to the procedures established by the applicable technical standards and in compliance with the determinations adopted by the European Commission, to facilitate the collection, reuse, recovery and recycling of packaging, as well as to provide a correct information to consumers on the final destinations of packaging. Producers are also obliged to indicate, for the purposes of identification and classification of the packaging, the nature of the packaging materials used, on the basis of Commission Decision 97/129 / </w:t>
      </w:r>
      <w:proofErr w:type="gramStart"/>
      <w:r w:rsidRPr="007D3DF1">
        <w:rPr>
          <w:sz w:val="20"/>
          <w:szCs w:val="20"/>
        </w:rPr>
        <w:t>EC</w:t>
      </w:r>
      <w:proofErr w:type="gramEnd"/>
      <w:r w:rsidRPr="007D3DF1">
        <w:rPr>
          <w:sz w:val="20"/>
          <w:szCs w:val="20"/>
        </w:rPr>
        <w:t xml:space="preserve"> </w:t>
      </w:r>
    </w:p>
    <w:p w14:paraId="4F17A7EA" w14:textId="76514DB7" w:rsidR="00FA59A7" w:rsidRPr="007D3DF1" w:rsidRDefault="00FA59A7" w:rsidP="00FA59A7">
      <w:pPr>
        <w:jc w:val="both"/>
        <w:rPr>
          <w:sz w:val="20"/>
          <w:szCs w:val="20"/>
        </w:rPr>
      </w:pPr>
      <w:r w:rsidRPr="007D3DF1">
        <w:rPr>
          <w:sz w:val="20"/>
          <w:szCs w:val="20"/>
        </w:rPr>
        <w:t>Various aspects are highly critical, including the timing implementation given that the entry into force was 26 September 2020</w:t>
      </w:r>
    </w:p>
    <w:p w14:paraId="55F76EA1" w14:textId="77777777" w:rsidR="006225AD" w:rsidRPr="007D3DF1" w:rsidRDefault="006225AD" w:rsidP="006225AD">
      <w:pPr>
        <w:jc w:val="both"/>
        <w:rPr>
          <w:rFonts w:cstheme="minorHAnsi"/>
          <w:sz w:val="20"/>
          <w:szCs w:val="20"/>
        </w:rPr>
      </w:pPr>
      <w:r w:rsidRPr="007D3DF1">
        <w:rPr>
          <w:rFonts w:cstheme="minorHAnsi"/>
          <w:b/>
          <w:bCs/>
          <w:sz w:val="20"/>
          <w:szCs w:val="20"/>
        </w:rPr>
        <w:t xml:space="preserve">From Netherlands </w:t>
      </w:r>
      <w:r w:rsidRPr="007D3DF1">
        <w:rPr>
          <w:rFonts w:cstheme="minorHAnsi"/>
          <w:sz w:val="20"/>
          <w:szCs w:val="20"/>
        </w:rPr>
        <w:t>(Hans Razenberg): Biocides</w:t>
      </w:r>
    </w:p>
    <w:p w14:paraId="34FC9736" w14:textId="31DDD716" w:rsidR="006225AD" w:rsidRPr="007D3DF1" w:rsidRDefault="006225AD" w:rsidP="006225AD">
      <w:pPr>
        <w:spacing w:after="0" w:line="240" w:lineRule="auto"/>
        <w:jc w:val="both"/>
        <w:rPr>
          <w:rFonts w:eastAsia="Calibri" w:cstheme="minorHAnsi"/>
          <w:sz w:val="20"/>
          <w:szCs w:val="20"/>
        </w:rPr>
      </w:pPr>
      <w:r w:rsidRPr="007D3DF1">
        <w:rPr>
          <w:rFonts w:eastAsia="Calibri" w:cstheme="minorHAnsi"/>
          <w:sz w:val="20"/>
          <w:szCs w:val="20"/>
        </w:rPr>
        <w:t xml:space="preserve">The Dutch court has made an arrest in the original case that started the whole Daria case at the ECJ. You can find it </w:t>
      </w:r>
      <w:hyperlink r:id="rId14" w:history="1">
        <w:r w:rsidRPr="007D3DF1">
          <w:rPr>
            <w:rFonts w:eastAsia="Calibri" w:cstheme="minorHAnsi"/>
            <w:color w:val="0563C1"/>
            <w:sz w:val="20"/>
            <w:szCs w:val="20"/>
            <w:u w:val="single"/>
          </w:rPr>
          <w:t>here</w:t>
        </w:r>
      </w:hyperlink>
      <w:r w:rsidRPr="007D3DF1">
        <w:rPr>
          <w:rFonts w:eastAsia="Calibri" w:cstheme="minorHAnsi"/>
          <w:sz w:val="20"/>
          <w:szCs w:val="20"/>
        </w:rPr>
        <w:t xml:space="preserve"> and attached in NL.</w:t>
      </w:r>
      <w:r w:rsidR="000D3E09" w:rsidRPr="007D3DF1">
        <w:rPr>
          <w:rFonts w:eastAsia="Calibri" w:cstheme="minorHAnsi"/>
          <w:sz w:val="20"/>
          <w:szCs w:val="20"/>
        </w:rPr>
        <w:t xml:space="preserve"> </w:t>
      </w:r>
      <w:r w:rsidRPr="007D3DF1">
        <w:rPr>
          <w:rFonts w:eastAsia="Calibri" w:cstheme="minorHAnsi"/>
          <w:sz w:val="20"/>
          <w:szCs w:val="20"/>
        </w:rPr>
        <w:t xml:space="preserve">One </w:t>
      </w:r>
      <w:proofErr w:type="gramStart"/>
      <w:r w:rsidRPr="007D3DF1">
        <w:rPr>
          <w:rFonts w:eastAsia="Calibri" w:cstheme="minorHAnsi"/>
          <w:sz w:val="20"/>
          <w:szCs w:val="20"/>
        </w:rPr>
        <w:t>particular passage</w:t>
      </w:r>
      <w:proofErr w:type="gramEnd"/>
      <w:r w:rsidRPr="007D3DF1">
        <w:rPr>
          <w:rFonts w:eastAsia="Calibri" w:cstheme="minorHAnsi"/>
          <w:sz w:val="20"/>
          <w:szCs w:val="20"/>
        </w:rPr>
        <w:t xml:space="preserve"> under 3.2 is cause for worry:</w:t>
      </w:r>
    </w:p>
    <w:p w14:paraId="5941BCF2" w14:textId="77777777" w:rsidR="006225AD" w:rsidRPr="007D3DF1" w:rsidRDefault="006225AD" w:rsidP="006225AD">
      <w:pPr>
        <w:spacing w:after="0" w:line="240" w:lineRule="auto"/>
        <w:jc w:val="both"/>
        <w:rPr>
          <w:rFonts w:eastAsia="Calibri" w:cstheme="minorHAnsi"/>
          <w:sz w:val="20"/>
          <w:szCs w:val="20"/>
          <w:lang w:val="nl-BE"/>
        </w:rPr>
      </w:pPr>
      <w:r w:rsidRPr="007D3DF1">
        <w:rPr>
          <w:rFonts w:eastAsia="Calibri" w:cstheme="minorHAnsi"/>
          <w:sz w:val="20"/>
          <w:szCs w:val="20"/>
          <w:lang w:val="nl-BE"/>
        </w:rPr>
        <w:t>“</w:t>
      </w:r>
      <w:r w:rsidRPr="007D3DF1">
        <w:rPr>
          <w:rFonts w:eastAsia="Calibri" w:cstheme="minorHAnsi"/>
          <w:i/>
          <w:iCs/>
          <w:sz w:val="20"/>
          <w:szCs w:val="20"/>
          <w:lang w:val="nl-BE"/>
        </w:rPr>
        <w:t>Ook het beroep van [naam] op de door de Inspectie Leefomgeving en Transport van het Ministerie van Infrastructuur en Waterstaat opgestelde “Leidraad voor de bepaling van de grens tussen reinigingsmiddelen en desinfecteringsmiddelen (biociden)” baat haar niet. De in deze leidraad opgenomen beslissingsboom gehanteerde criteria kunnen niet afdoen aan de uitleg van het Hof van Justitie dat een strikt onderscheid tussen detergentia en biociden niet kan worden gemaakt.</w:t>
      </w:r>
      <w:r w:rsidRPr="007D3DF1">
        <w:rPr>
          <w:rFonts w:eastAsia="Calibri" w:cstheme="minorHAnsi"/>
          <w:sz w:val="20"/>
          <w:szCs w:val="20"/>
          <w:lang w:val="nl-BE"/>
        </w:rPr>
        <w:t>”</w:t>
      </w:r>
    </w:p>
    <w:p w14:paraId="49FA70F2" w14:textId="77777777" w:rsidR="006225AD" w:rsidRPr="007D3DF1" w:rsidRDefault="006225AD" w:rsidP="006225AD">
      <w:pPr>
        <w:spacing w:after="0" w:line="240" w:lineRule="auto"/>
        <w:jc w:val="both"/>
        <w:rPr>
          <w:rFonts w:eastAsia="Calibri" w:cstheme="minorHAnsi"/>
          <w:sz w:val="20"/>
          <w:szCs w:val="20"/>
        </w:rPr>
      </w:pPr>
      <w:r w:rsidRPr="007D3DF1">
        <w:rPr>
          <w:rFonts w:eastAsia="Calibri" w:cstheme="minorHAnsi"/>
          <w:sz w:val="20"/>
          <w:szCs w:val="20"/>
        </w:rPr>
        <w:t>Google translation:</w:t>
      </w:r>
    </w:p>
    <w:p w14:paraId="27CBD65F" w14:textId="77777777" w:rsidR="006225AD" w:rsidRPr="007D3DF1" w:rsidRDefault="006225AD" w:rsidP="006225AD">
      <w:pPr>
        <w:spacing w:after="0" w:line="240" w:lineRule="auto"/>
        <w:jc w:val="both"/>
        <w:rPr>
          <w:rFonts w:eastAsia="Calibri" w:cstheme="minorHAnsi"/>
          <w:sz w:val="20"/>
          <w:szCs w:val="20"/>
        </w:rPr>
      </w:pPr>
      <w:r w:rsidRPr="007D3DF1">
        <w:rPr>
          <w:rFonts w:eastAsia="Calibri" w:cstheme="minorHAnsi"/>
          <w:sz w:val="20"/>
          <w:szCs w:val="20"/>
        </w:rPr>
        <w:t>“</w:t>
      </w:r>
      <w:r w:rsidRPr="007D3DF1">
        <w:rPr>
          <w:rFonts w:eastAsia="Calibri" w:cstheme="minorHAnsi"/>
          <w:i/>
          <w:iCs/>
          <w:sz w:val="20"/>
          <w:szCs w:val="20"/>
        </w:rPr>
        <w:t>Nor does [name] appeal to the “Guidelines for determining the boundary between cleaning agents and disinfectants (biocides)” drawn up by the Human Environment and Transport Inspectorate of the Ministry of Infrastructure and Water Management. The criteria used in this guide cannot invalidate the Court of Justice's interpretation that a strict distinction between detergents and biocides cannot be made.</w:t>
      </w:r>
      <w:r w:rsidRPr="007D3DF1">
        <w:rPr>
          <w:rFonts w:eastAsia="Calibri" w:cstheme="minorHAnsi"/>
          <w:sz w:val="20"/>
          <w:szCs w:val="20"/>
        </w:rPr>
        <w:t>”</w:t>
      </w:r>
    </w:p>
    <w:p w14:paraId="7E6B2226" w14:textId="77777777" w:rsidR="000B18BC" w:rsidRPr="007D3DF1" w:rsidRDefault="006225AD" w:rsidP="000B18BC">
      <w:pPr>
        <w:spacing w:after="0" w:line="240" w:lineRule="auto"/>
        <w:jc w:val="both"/>
        <w:rPr>
          <w:rFonts w:eastAsia="Calibri" w:cstheme="minorHAnsi"/>
          <w:sz w:val="20"/>
          <w:szCs w:val="20"/>
        </w:rPr>
      </w:pPr>
      <w:r w:rsidRPr="007D3DF1">
        <w:rPr>
          <w:rFonts w:eastAsia="Calibri" w:cstheme="minorHAnsi"/>
          <w:sz w:val="20"/>
          <w:szCs w:val="20"/>
        </w:rPr>
        <w:t xml:space="preserve">We have contacted our ministry for a meeting on this topic, and we also heard through the grapevines that NL enforcement agency is contacting EU counterparts on this. </w:t>
      </w:r>
    </w:p>
    <w:p w14:paraId="4CF8EF83" w14:textId="495935A0" w:rsidR="000B18BC" w:rsidRPr="007D3DF1" w:rsidRDefault="000B18BC" w:rsidP="000B18BC">
      <w:pPr>
        <w:spacing w:after="0" w:line="240" w:lineRule="auto"/>
        <w:jc w:val="both"/>
        <w:rPr>
          <w:sz w:val="20"/>
          <w:szCs w:val="20"/>
        </w:rPr>
      </w:pPr>
      <w:r w:rsidRPr="007D3DF1">
        <w:rPr>
          <w:sz w:val="20"/>
          <w:szCs w:val="20"/>
        </w:rPr>
        <w:t>The NVZ International Newsletter information on SUMIS was published that can be of interest to the NAC.</w:t>
      </w:r>
    </w:p>
    <w:p w14:paraId="55E2E3FC" w14:textId="4E4FEED3" w:rsidR="00FA59A7" w:rsidRPr="007D3DF1" w:rsidRDefault="002E7EA1" w:rsidP="00653A4B">
      <w:pPr>
        <w:jc w:val="both"/>
        <w:rPr>
          <w:sz w:val="20"/>
          <w:szCs w:val="20"/>
        </w:rPr>
      </w:pPr>
      <w:r>
        <w:rPr>
          <w:b/>
          <w:bCs/>
          <w:sz w:val="20"/>
          <w:szCs w:val="20"/>
        </w:rPr>
        <w:br/>
      </w:r>
      <w:r w:rsidR="00FA59A7" w:rsidRPr="007D3DF1">
        <w:rPr>
          <w:b/>
          <w:bCs/>
          <w:sz w:val="20"/>
          <w:szCs w:val="20"/>
        </w:rPr>
        <w:t xml:space="preserve">From </w:t>
      </w:r>
      <w:r w:rsidR="00653A4B" w:rsidRPr="007D3DF1">
        <w:rPr>
          <w:b/>
          <w:bCs/>
          <w:sz w:val="20"/>
          <w:szCs w:val="20"/>
        </w:rPr>
        <w:t>Romania</w:t>
      </w:r>
      <w:r w:rsidR="00653A4B" w:rsidRPr="007D3DF1">
        <w:rPr>
          <w:sz w:val="20"/>
          <w:szCs w:val="20"/>
        </w:rPr>
        <w:t xml:space="preserve"> (Mihaela Rabu): </w:t>
      </w:r>
    </w:p>
    <w:p w14:paraId="45118F9E" w14:textId="3A58991D" w:rsidR="00653A4B" w:rsidRPr="007D3DF1" w:rsidRDefault="00653A4B" w:rsidP="00362754">
      <w:pPr>
        <w:jc w:val="both"/>
        <w:rPr>
          <w:sz w:val="20"/>
          <w:szCs w:val="20"/>
        </w:rPr>
      </w:pPr>
      <w:r w:rsidRPr="007D3DF1">
        <w:rPr>
          <w:sz w:val="20"/>
          <w:szCs w:val="20"/>
        </w:rPr>
        <w:t>Biocides</w:t>
      </w:r>
      <w:r w:rsidR="0057673C">
        <w:rPr>
          <w:sz w:val="20"/>
          <w:szCs w:val="20"/>
        </w:rPr>
        <w:br/>
      </w:r>
      <w:r w:rsidRPr="007D3DF1">
        <w:rPr>
          <w:sz w:val="20"/>
          <w:szCs w:val="20"/>
        </w:rPr>
        <w:t xml:space="preserve">- National Commission for Biocides is asking for products that are in the Authorisation procedure (and registered in R4BP) and the local approval expired, to be submitted the request for the renewal of the local approval; for biocidal products used in sanitary units this means submitting results of new efficacy tests even though they are the Authorisation procedure (freezing period); </w:t>
      </w:r>
    </w:p>
    <w:p w14:paraId="64001EE8" w14:textId="511F4C68" w:rsidR="00653A4B" w:rsidRPr="007D3DF1" w:rsidRDefault="00653A4B" w:rsidP="00362754">
      <w:pPr>
        <w:jc w:val="both"/>
        <w:rPr>
          <w:sz w:val="20"/>
          <w:szCs w:val="20"/>
        </w:rPr>
      </w:pPr>
      <w:r w:rsidRPr="007D3DF1">
        <w:rPr>
          <w:sz w:val="20"/>
          <w:szCs w:val="20"/>
        </w:rPr>
        <w:t xml:space="preserve">CLP Notification under Annex VIII </w:t>
      </w:r>
      <w:r w:rsidR="0057673C">
        <w:rPr>
          <w:sz w:val="20"/>
          <w:szCs w:val="20"/>
        </w:rPr>
        <w:br/>
      </w:r>
      <w:r w:rsidRPr="007D3DF1">
        <w:rPr>
          <w:sz w:val="20"/>
          <w:szCs w:val="20"/>
        </w:rPr>
        <w:t>- the local PCC (</w:t>
      </w:r>
      <w:proofErr w:type="spellStart"/>
      <w:r w:rsidRPr="007D3DF1">
        <w:rPr>
          <w:sz w:val="20"/>
          <w:szCs w:val="20"/>
        </w:rPr>
        <w:t>ReTox</w:t>
      </w:r>
      <w:proofErr w:type="spellEnd"/>
      <w:r w:rsidRPr="007D3DF1">
        <w:rPr>
          <w:sz w:val="20"/>
          <w:szCs w:val="20"/>
        </w:rPr>
        <w:t xml:space="preserve">) is not fully functioning (IT bugs, substances missing, ranges of pH missing etc), the notification is based on EAN code and the system is not compatible with PCN ECHA; national authorities did not informed us or ECHA about the approach they take related to the notification; we address </w:t>
      </w:r>
      <w:proofErr w:type="spellStart"/>
      <w:r w:rsidRPr="007D3DF1">
        <w:rPr>
          <w:sz w:val="20"/>
          <w:szCs w:val="20"/>
        </w:rPr>
        <w:t>clarificationto</w:t>
      </w:r>
      <w:proofErr w:type="spellEnd"/>
      <w:r w:rsidRPr="007D3DF1">
        <w:rPr>
          <w:sz w:val="20"/>
          <w:szCs w:val="20"/>
        </w:rPr>
        <w:t xml:space="preserve"> the Minister of Health and await reply;</w:t>
      </w:r>
      <w:r w:rsidR="0057673C">
        <w:rPr>
          <w:sz w:val="20"/>
          <w:szCs w:val="20"/>
        </w:rPr>
        <w:br/>
      </w:r>
      <w:r w:rsidRPr="007D3DF1">
        <w:rPr>
          <w:sz w:val="20"/>
          <w:szCs w:val="20"/>
        </w:rPr>
        <w:t xml:space="preserve">- for the PCC there is not yet the </w:t>
      </w:r>
      <w:proofErr w:type="spellStart"/>
      <w:r w:rsidRPr="007D3DF1">
        <w:rPr>
          <w:sz w:val="20"/>
          <w:szCs w:val="20"/>
        </w:rPr>
        <w:t>Govenmental</w:t>
      </w:r>
      <w:proofErr w:type="spellEnd"/>
      <w:r w:rsidRPr="007D3DF1">
        <w:rPr>
          <w:sz w:val="20"/>
          <w:szCs w:val="20"/>
        </w:rPr>
        <w:t xml:space="preserve"> decision/Order approved.</w:t>
      </w:r>
    </w:p>
    <w:p w14:paraId="28C1D592" w14:textId="598BF28B" w:rsidR="00653A4B" w:rsidRPr="007D3DF1" w:rsidRDefault="00653A4B" w:rsidP="00362754">
      <w:pPr>
        <w:jc w:val="both"/>
        <w:rPr>
          <w:sz w:val="20"/>
          <w:szCs w:val="20"/>
        </w:rPr>
      </w:pPr>
      <w:r w:rsidRPr="007D3DF1">
        <w:rPr>
          <w:sz w:val="20"/>
          <w:szCs w:val="20"/>
        </w:rPr>
        <w:t xml:space="preserve">EU levy - tax 0,80/kg of plastic not recycled </w:t>
      </w:r>
      <w:r w:rsidR="0057673C">
        <w:rPr>
          <w:sz w:val="20"/>
          <w:szCs w:val="20"/>
        </w:rPr>
        <w:br/>
      </w:r>
      <w:r w:rsidRPr="007D3DF1">
        <w:rPr>
          <w:sz w:val="20"/>
          <w:szCs w:val="20"/>
        </w:rPr>
        <w:t>- there are three ministries that could cover this topic (environment, finances, economy); we addressed all three with request to communicate their position on how the tax will be covered, and await the replies</w:t>
      </w:r>
      <w:r w:rsidR="0057673C">
        <w:rPr>
          <w:sz w:val="20"/>
          <w:szCs w:val="20"/>
        </w:rPr>
        <w:t>.</w:t>
      </w:r>
    </w:p>
    <w:p w14:paraId="257BCA38" w14:textId="700F833D" w:rsidR="00362754" w:rsidRPr="007D3DF1" w:rsidRDefault="00362754" w:rsidP="00362754">
      <w:pPr>
        <w:jc w:val="both"/>
        <w:rPr>
          <w:sz w:val="20"/>
          <w:szCs w:val="20"/>
          <w:lang w:val="en-US"/>
        </w:rPr>
      </w:pPr>
      <w:r w:rsidRPr="007D3DF1">
        <w:rPr>
          <w:b/>
          <w:bCs/>
          <w:sz w:val="20"/>
          <w:szCs w:val="20"/>
        </w:rPr>
        <w:t>From Sweden</w:t>
      </w:r>
      <w:r w:rsidRPr="007D3DF1">
        <w:rPr>
          <w:sz w:val="20"/>
          <w:szCs w:val="20"/>
        </w:rPr>
        <w:t xml:space="preserve"> (</w:t>
      </w:r>
      <w:r w:rsidRPr="007D3DF1">
        <w:rPr>
          <w:sz w:val="20"/>
          <w:szCs w:val="20"/>
          <w:lang w:val="sv-SE"/>
        </w:rPr>
        <w:t xml:space="preserve">Anna Melvås): </w:t>
      </w:r>
    </w:p>
    <w:p w14:paraId="19097B78" w14:textId="77777777" w:rsidR="00362754" w:rsidRPr="007D3DF1" w:rsidRDefault="00362754" w:rsidP="00362754">
      <w:pPr>
        <w:jc w:val="both"/>
        <w:rPr>
          <w:sz w:val="20"/>
          <w:szCs w:val="20"/>
          <w:lang w:val="en-US"/>
        </w:rPr>
      </w:pPr>
      <w:r w:rsidRPr="007D3DF1">
        <w:rPr>
          <w:sz w:val="20"/>
          <w:szCs w:val="20"/>
          <w:lang w:val="en-US"/>
        </w:rPr>
        <w:t xml:space="preserve">There is one issue where we get a lot of questions </w:t>
      </w:r>
      <w:proofErr w:type="gramStart"/>
      <w:r w:rsidRPr="007D3DF1">
        <w:rPr>
          <w:sz w:val="20"/>
          <w:szCs w:val="20"/>
          <w:lang w:val="en-US"/>
        </w:rPr>
        <w:t>at the moment</w:t>
      </w:r>
      <w:proofErr w:type="gramEnd"/>
      <w:r w:rsidRPr="007D3DF1">
        <w:rPr>
          <w:sz w:val="20"/>
          <w:szCs w:val="20"/>
          <w:lang w:val="en-US"/>
        </w:rPr>
        <w:t xml:space="preserve">, and that is the reporting obligation of detergents to the ECHA PCN portal for poison control information. More specifically companies find it very problematic to report health hazardous perfumes, as part of a detergent formula, in the PCN portal. We believe there is a need for further guidance, from AISE, on how to report perfumes that are classified as </w:t>
      </w:r>
      <w:r w:rsidRPr="007D3DF1">
        <w:rPr>
          <w:sz w:val="20"/>
          <w:szCs w:val="20"/>
          <w:lang w:val="en-US"/>
        </w:rPr>
        <w:lastRenderedPageBreak/>
        <w:t xml:space="preserve">health hazardous. And there is also a need to make sure that the perfume suppliers report their mixtures to the PCN portal. </w:t>
      </w:r>
    </w:p>
    <w:p w14:paraId="1AA65B15" w14:textId="77777777" w:rsidR="00362754" w:rsidRPr="007D3DF1" w:rsidRDefault="00362754" w:rsidP="00362754">
      <w:pPr>
        <w:jc w:val="both"/>
        <w:rPr>
          <w:sz w:val="20"/>
          <w:szCs w:val="20"/>
          <w:lang w:val="en-US"/>
        </w:rPr>
      </w:pPr>
      <w:r w:rsidRPr="007D3DF1">
        <w:rPr>
          <w:sz w:val="20"/>
          <w:szCs w:val="20"/>
          <w:lang w:val="en-US"/>
        </w:rPr>
        <w:t>It would be valuable to understand if this is an issue in other countries as well and if this could be put on the AISE agenda. We would welcome detailed guidance on the reporting of perfumes and that the issue is discussed with IFRA. (Dominic has been informed and has initiated contact with IFRA.)</w:t>
      </w:r>
    </w:p>
    <w:p w14:paraId="11D105E8" w14:textId="6EB25003" w:rsidR="000848E4" w:rsidRPr="007D3DF1" w:rsidRDefault="004346CD" w:rsidP="00362754">
      <w:pPr>
        <w:pStyle w:val="Agendaitemlevel1"/>
        <w:rPr>
          <w:i/>
          <w:color w:val="auto"/>
          <w:sz w:val="20"/>
          <w:szCs w:val="20"/>
        </w:rPr>
      </w:pPr>
      <w:r w:rsidRPr="007D3DF1">
        <w:rPr>
          <w:sz w:val="20"/>
          <w:szCs w:val="20"/>
        </w:rPr>
        <w:t>Next Meeting date</w:t>
      </w:r>
      <w:r w:rsidR="00362754" w:rsidRPr="007D3DF1">
        <w:rPr>
          <w:sz w:val="20"/>
          <w:szCs w:val="20"/>
        </w:rPr>
        <w: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497"/>
        <w:gridCol w:w="2681"/>
      </w:tblGrid>
      <w:tr w:rsidR="008539CD" w:rsidRPr="007D3DF1" w14:paraId="707B1BBA" w14:textId="77777777" w:rsidTr="008C459D">
        <w:tc>
          <w:tcPr>
            <w:tcW w:w="4320" w:type="dxa"/>
          </w:tcPr>
          <w:p w14:paraId="54CE8C91" w14:textId="77777777" w:rsidR="008539CD" w:rsidRPr="007D3DF1" w:rsidRDefault="008539CD" w:rsidP="008539CD">
            <w:pPr>
              <w:spacing w:after="0" w:line="240" w:lineRule="auto"/>
              <w:rPr>
                <w:rFonts w:ascii="Arial" w:eastAsia="Times" w:hAnsi="Arial" w:cs="Arial"/>
                <w:sz w:val="20"/>
                <w:szCs w:val="20"/>
              </w:rPr>
            </w:pPr>
          </w:p>
          <w:p w14:paraId="4C0376F5" w14:textId="3EF8407B" w:rsidR="008539CD" w:rsidRPr="007D3DF1" w:rsidRDefault="008539CD" w:rsidP="008539CD">
            <w:pPr>
              <w:spacing w:after="0" w:line="240" w:lineRule="auto"/>
              <w:rPr>
                <w:rFonts w:ascii="Arial" w:eastAsia="Times" w:hAnsi="Arial" w:cs="Arial"/>
                <w:b/>
                <w:i/>
                <w:sz w:val="20"/>
                <w:szCs w:val="20"/>
              </w:rPr>
            </w:pPr>
            <w:r w:rsidRPr="007D3DF1">
              <w:rPr>
                <w:rFonts w:ascii="Arial" w:eastAsia="Times" w:hAnsi="Arial" w:cs="Arial"/>
                <w:sz w:val="20"/>
                <w:szCs w:val="20"/>
              </w:rPr>
              <w:t xml:space="preserve">Tuesday 23 March 2021 </w:t>
            </w:r>
            <w:r w:rsidRPr="007D3DF1">
              <w:rPr>
                <w:rFonts w:ascii="Arial" w:eastAsia="Times" w:hAnsi="Arial" w:cs="Arial"/>
                <w:b/>
                <w:i/>
                <w:sz w:val="20"/>
                <w:szCs w:val="20"/>
              </w:rPr>
              <w:t>(joint meeting with MC)</w:t>
            </w:r>
          </w:p>
        </w:tc>
        <w:tc>
          <w:tcPr>
            <w:tcW w:w="2497" w:type="dxa"/>
          </w:tcPr>
          <w:p w14:paraId="3BF783E6" w14:textId="77777777" w:rsidR="008539CD" w:rsidRPr="007D3DF1" w:rsidRDefault="008539CD" w:rsidP="008539CD">
            <w:pPr>
              <w:spacing w:after="0" w:line="240" w:lineRule="auto"/>
              <w:rPr>
                <w:rFonts w:ascii="Arial" w:eastAsia="Times" w:hAnsi="Arial" w:cs="Arial"/>
                <w:sz w:val="20"/>
                <w:szCs w:val="20"/>
              </w:rPr>
            </w:pPr>
          </w:p>
          <w:p w14:paraId="218BE1CD" w14:textId="77777777" w:rsidR="008539CD" w:rsidRPr="007D3DF1" w:rsidRDefault="008539CD" w:rsidP="008539CD">
            <w:pPr>
              <w:spacing w:after="0" w:line="240" w:lineRule="auto"/>
              <w:rPr>
                <w:rFonts w:ascii="Arial" w:eastAsia="Times" w:hAnsi="Arial" w:cs="Arial"/>
                <w:sz w:val="20"/>
                <w:szCs w:val="20"/>
              </w:rPr>
            </w:pPr>
            <w:r w:rsidRPr="007D3DF1">
              <w:rPr>
                <w:rFonts w:ascii="Arial" w:eastAsia="Times" w:hAnsi="Arial" w:cs="Arial"/>
                <w:sz w:val="20"/>
                <w:szCs w:val="20"/>
              </w:rPr>
              <w:t>13:30 – 16:30</w:t>
            </w:r>
          </w:p>
        </w:tc>
        <w:tc>
          <w:tcPr>
            <w:tcW w:w="2681" w:type="dxa"/>
          </w:tcPr>
          <w:p w14:paraId="0E6247BF" w14:textId="77777777" w:rsidR="008539CD" w:rsidRPr="007D3DF1" w:rsidRDefault="008539CD" w:rsidP="008539CD">
            <w:pPr>
              <w:spacing w:after="0" w:line="240" w:lineRule="auto"/>
              <w:rPr>
                <w:rFonts w:ascii="Arial" w:eastAsia="Times" w:hAnsi="Arial" w:cs="Arial"/>
                <w:sz w:val="20"/>
                <w:szCs w:val="20"/>
              </w:rPr>
            </w:pPr>
          </w:p>
          <w:p w14:paraId="6B672ECB" w14:textId="29356291" w:rsidR="008539CD" w:rsidRPr="007D3DF1" w:rsidRDefault="008539CD" w:rsidP="008539CD">
            <w:pPr>
              <w:spacing w:after="0" w:line="240" w:lineRule="auto"/>
              <w:rPr>
                <w:rFonts w:ascii="Arial" w:eastAsia="Times" w:hAnsi="Arial" w:cs="Arial"/>
                <w:sz w:val="20"/>
                <w:szCs w:val="20"/>
              </w:rPr>
            </w:pPr>
            <w:r w:rsidRPr="007D3DF1">
              <w:rPr>
                <w:rFonts w:ascii="Arial" w:eastAsia="Times" w:hAnsi="Arial" w:cs="Arial"/>
                <w:sz w:val="20"/>
                <w:szCs w:val="20"/>
              </w:rPr>
              <w:t>Brussels (</w:t>
            </w:r>
            <w:proofErr w:type="spellStart"/>
            <w:r w:rsidRPr="007D3DF1">
              <w:rPr>
                <w:rFonts w:ascii="Arial" w:eastAsia="Times" w:hAnsi="Arial" w:cs="Arial"/>
                <w:sz w:val="20"/>
                <w:szCs w:val="20"/>
              </w:rPr>
              <w:t>A.I.S.E</w:t>
            </w:r>
            <w:proofErr w:type="spellEnd"/>
            <w:r w:rsidRPr="007D3DF1">
              <w:rPr>
                <w:rFonts w:ascii="Arial" w:eastAsia="Times" w:hAnsi="Arial" w:cs="Arial"/>
                <w:sz w:val="20"/>
                <w:szCs w:val="20"/>
              </w:rPr>
              <w:t>.)</w:t>
            </w:r>
            <w:r w:rsidR="00310100" w:rsidRPr="007D3DF1">
              <w:rPr>
                <w:rFonts w:ascii="Arial" w:eastAsia="Times" w:hAnsi="Arial" w:cs="Arial"/>
                <w:sz w:val="20"/>
                <w:szCs w:val="20"/>
              </w:rPr>
              <w:t xml:space="preserve"> or </w:t>
            </w:r>
            <w:proofErr w:type="spellStart"/>
            <w:r w:rsidR="00310100" w:rsidRPr="007D3DF1">
              <w:rPr>
                <w:rFonts w:ascii="Arial" w:eastAsia="Times" w:hAnsi="Arial" w:cs="Arial"/>
                <w:sz w:val="20"/>
                <w:szCs w:val="20"/>
              </w:rPr>
              <w:t>webconference</w:t>
            </w:r>
            <w:proofErr w:type="spellEnd"/>
          </w:p>
        </w:tc>
      </w:tr>
      <w:tr w:rsidR="008539CD" w:rsidRPr="00D960B8" w14:paraId="6A5525A0" w14:textId="77777777" w:rsidTr="008C459D">
        <w:tc>
          <w:tcPr>
            <w:tcW w:w="4320" w:type="dxa"/>
          </w:tcPr>
          <w:p w14:paraId="3DE3A3AF" w14:textId="77777777" w:rsidR="008539CD" w:rsidRPr="007D3DF1" w:rsidRDefault="008539CD" w:rsidP="008539CD">
            <w:pPr>
              <w:spacing w:after="0" w:line="240" w:lineRule="auto"/>
              <w:rPr>
                <w:rFonts w:ascii="Arial" w:eastAsia="Times" w:hAnsi="Arial" w:cs="Arial"/>
                <w:sz w:val="20"/>
                <w:szCs w:val="20"/>
              </w:rPr>
            </w:pPr>
          </w:p>
          <w:p w14:paraId="610B46D1" w14:textId="77777777" w:rsidR="008539CD" w:rsidRPr="007D3DF1" w:rsidRDefault="008539CD" w:rsidP="008539CD">
            <w:pPr>
              <w:spacing w:after="0" w:line="240" w:lineRule="auto"/>
              <w:rPr>
                <w:rFonts w:ascii="Arial" w:eastAsia="Times" w:hAnsi="Arial" w:cs="Arial"/>
                <w:sz w:val="20"/>
                <w:szCs w:val="20"/>
              </w:rPr>
            </w:pPr>
            <w:r w:rsidRPr="007D3DF1">
              <w:rPr>
                <w:rFonts w:ascii="Arial" w:eastAsia="Times" w:hAnsi="Arial" w:cs="Arial"/>
                <w:sz w:val="20"/>
                <w:szCs w:val="20"/>
              </w:rPr>
              <w:t>Wednesday 24 March 2021</w:t>
            </w:r>
          </w:p>
        </w:tc>
        <w:tc>
          <w:tcPr>
            <w:tcW w:w="2497" w:type="dxa"/>
          </w:tcPr>
          <w:p w14:paraId="08A89C64" w14:textId="77777777" w:rsidR="008539CD" w:rsidRPr="007D3DF1" w:rsidRDefault="008539CD" w:rsidP="008539CD">
            <w:pPr>
              <w:spacing w:after="0" w:line="240" w:lineRule="auto"/>
              <w:rPr>
                <w:rFonts w:ascii="Arial" w:eastAsia="Times" w:hAnsi="Arial" w:cs="Arial"/>
                <w:sz w:val="20"/>
                <w:szCs w:val="20"/>
              </w:rPr>
            </w:pPr>
          </w:p>
          <w:p w14:paraId="47846159" w14:textId="77777777" w:rsidR="008539CD" w:rsidRPr="007D3DF1" w:rsidRDefault="008539CD" w:rsidP="008539CD">
            <w:pPr>
              <w:spacing w:after="0" w:line="240" w:lineRule="auto"/>
              <w:rPr>
                <w:rFonts w:ascii="Arial" w:eastAsia="Times" w:hAnsi="Arial" w:cs="Arial"/>
                <w:sz w:val="20"/>
                <w:szCs w:val="20"/>
                <w:vertAlign w:val="superscript"/>
              </w:rPr>
            </w:pPr>
            <w:r w:rsidRPr="007D3DF1">
              <w:rPr>
                <w:rFonts w:ascii="Arial" w:eastAsia="Times" w:hAnsi="Arial" w:cs="Arial"/>
                <w:sz w:val="20"/>
                <w:szCs w:val="20"/>
              </w:rPr>
              <w:t>09:00 – 15:30</w:t>
            </w:r>
          </w:p>
        </w:tc>
        <w:tc>
          <w:tcPr>
            <w:tcW w:w="2681" w:type="dxa"/>
          </w:tcPr>
          <w:p w14:paraId="3C9775F0" w14:textId="77777777" w:rsidR="008539CD" w:rsidRPr="007D3DF1" w:rsidRDefault="008539CD" w:rsidP="008539CD">
            <w:pPr>
              <w:spacing w:after="0" w:line="240" w:lineRule="auto"/>
              <w:rPr>
                <w:rFonts w:ascii="Arial" w:eastAsia="Times" w:hAnsi="Arial" w:cs="Arial"/>
                <w:sz w:val="20"/>
                <w:szCs w:val="20"/>
                <w:lang w:val="fr-BE"/>
              </w:rPr>
            </w:pPr>
          </w:p>
          <w:p w14:paraId="19945387" w14:textId="77777777" w:rsidR="008539CD" w:rsidRPr="007D3DF1" w:rsidRDefault="008539CD" w:rsidP="008539CD">
            <w:pPr>
              <w:spacing w:after="0" w:line="240" w:lineRule="auto"/>
              <w:rPr>
                <w:rFonts w:ascii="Arial" w:eastAsia="Times" w:hAnsi="Arial" w:cs="Arial"/>
                <w:sz w:val="20"/>
                <w:szCs w:val="20"/>
                <w:lang w:val="fr-BE"/>
              </w:rPr>
            </w:pPr>
            <w:r w:rsidRPr="007D3DF1">
              <w:rPr>
                <w:rFonts w:ascii="Arial" w:eastAsia="Times" w:hAnsi="Arial" w:cs="Arial"/>
                <w:sz w:val="20"/>
                <w:szCs w:val="20"/>
                <w:lang w:val="fr-BE"/>
              </w:rPr>
              <w:t>Brussels (A.I.S.E.)</w:t>
            </w:r>
          </w:p>
        </w:tc>
      </w:tr>
      <w:tr w:rsidR="008539CD" w:rsidRPr="00D960B8" w14:paraId="6E3936C8" w14:textId="77777777" w:rsidTr="008C459D">
        <w:tc>
          <w:tcPr>
            <w:tcW w:w="4320" w:type="dxa"/>
          </w:tcPr>
          <w:p w14:paraId="5F91652E" w14:textId="77777777" w:rsidR="008539CD" w:rsidRPr="007D3DF1" w:rsidRDefault="008539CD" w:rsidP="008539CD">
            <w:pPr>
              <w:spacing w:after="0" w:line="240" w:lineRule="auto"/>
              <w:rPr>
                <w:rFonts w:ascii="Arial" w:eastAsia="Times" w:hAnsi="Arial" w:cs="Arial"/>
                <w:sz w:val="20"/>
                <w:szCs w:val="20"/>
                <w:lang w:val="fr-BE"/>
              </w:rPr>
            </w:pPr>
          </w:p>
          <w:p w14:paraId="67E391CA" w14:textId="77777777" w:rsidR="008539CD" w:rsidRPr="007D3DF1" w:rsidRDefault="008539CD" w:rsidP="008539CD">
            <w:pPr>
              <w:spacing w:after="0" w:line="240" w:lineRule="auto"/>
              <w:rPr>
                <w:rFonts w:ascii="Arial" w:eastAsia="Times" w:hAnsi="Arial" w:cs="Arial"/>
                <w:sz w:val="20"/>
                <w:szCs w:val="20"/>
              </w:rPr>
            </w:pPr>
            <w:r w:rsidRPr="007D3DF1">
              <w:rPr>
                <w:rFonts w:ascii="Arial" w:eastAsia="Times" w:hAnsi="Arial" w:cs="Arial"/>
                <w:sz w:val="20"/>
                <w:szCs w:val="20"/>
              </w:rPr>
              <w:t>Monday 14 June 2021</w:t>
            </w:r>
          </w:p>
        </w:tc>
        <w:tc>
          <w:tcPr>
            <w:tcW w:w="2497" w:type="dxa"/>
          </w:tcPr>
          <w:p w14:paraId="205CEACB" w14:textId="77777777" w:rsidR="008539CD" w:rsidRPr="007D3DF1" w:rsidRDefault="008539CD" w:rsidP="008539CD">
            <w:pPr>
              <w:spacing w:after="0" w:line="240" w:lineRule="auto"/>
              <w:rPr>
                <w:rFonts w:ascii="Arial" w:eastAsia="Times" w:hAnsi="Arial" w:cs="Arial"/>
                <w:sz w:val="20"/>
                <w:szCs w:val="20"/>
              </w:rPr>
            </w:pPr>
          </w:p>
          <w:p w14:paraId="27A8439E" w14:textId="77777777" w:rsidR="008539CD" w:rsidRPr="007D3DF1" w:rsidRDefault="008539CD" w:rsidP="008539CD">
            <w:pPr>
              <w:spacing w:after="0" w:line="240" w:lineRule="auto"/>
              <w:rPr>
                <w:rFonts w:ascii="Arial" w:eastAsia="Times" w:hAnsi="Arial" w:cs="Arial"/>
                <w:color w:val="FF0000"/>
                <w:sz w:val="20"/>
                <w:szCs w:val="20"/>
                <w:vertAlign w:val="superscript"/>
              </w:rPr>
            </w:pPr>
            <w:r w:rsidRPr="007D3DF1">
              <w:rPr>
                <w:rFonts w:ascii="Arial" w:eastAsia="Times" w:hAnsi="Arial" w:cs="Arial"/>
                <w:sz w:val="20"/>
                <w:szCs w:val="20"/>
              </w:rPr>
              <w:t>10:30 – 17:30</w:t>
            </w:r>
            <w:r w:rsidRPr="007D3DF1">
              <w:rPr>
                <w:rFonts w:ascii="Arial" w:eastAsia="Times" w:hAnsi="Arial" w:cs="Arial"/>
                <w:color w:val="FF0000"/>
                <w:sz w:val="20"/>
                <w:szCs w:val="20"/>
              </w:rPr>
              <w:t xml:space="preserve"> </w:t>
            </w:r>
          </w:p>
        </w:tc>
        <w:tc>
          <w:tcPr>
            <w:tcW w:w="2681" w:type="dxa"/>
          </w:tcPr>
          <w:p w14:paraId="7D36BE04" w14:textId="77777777" w:rsidR="008539CD" w:rsidRPr="007D3DF1" w:rsidRDefault="008539CD" w:rsidP="008539CD">
            <w:pPr>
              <w:spacing w:after="0" w:line="240" w:lineRule="auto"/>
              <w:rPr>
                <w:rFonts w:ascii="Arial" w:eastAsia="Times" w:hAnsi="Arial" w:cs="Arial"/>
                <w:sz w:val="20"/>
                <w:szCs w:val="20"/>
                <w:lang w:val="fr-BE"/>
              </w:rPr>
            </w:pPr>
          </w:p>
          <w:p w14:paraId="38249371" w14:textId="77777777" w:rsidR="008539CD" w:rsidRPr="007D3DF1" w:rsidRDefault="008539CD" w:rsidP="008539CD">
            <w:pPr>
              <w:spacing w:after="0" w:line="240" w:lineRule="auto"/>
              <w:rPr>
                <w:rFonts w:ascii="Arial" w:eastAsia="Times" w:hAnsi="Arial" w:cs="Arial"/>
                <w:sz w:val="20"/>
                <w:szCs w:val="20"/>
                <w:lang w:val="de-DE"/>
              </w:rPr>
            </w:pPr>
            <w:r w:rsidRPr="007D3DF1">
              <w:rPr>
                <w:rFonts w:ascii="Arial" w:eastAsia="Times" w:hAnsi="Arial" w:cs="Arial"/>
                <w:sz w:val="20"/>
                <w:szCs w:val="20"/>
                <w:lang w:val="de-DE"/>
              </w:rPr>
              <w:t>Brussels (A.I.S.E.)</w:t>
            </w:r>
          </w:p>
        </w:tc>
      </w:tr>
      <w:tr w:rsidR="008539CD" w:rsidRPr="007D3DF1" w14:paraId="0E499A26" w14:textId="77777777" w:rsidTr="008C459D">
        <w:trPr>
          <w:trHeight w:val="454"/>
        </w:trPr>
        <w:tc>
          <w:tcPr>
            <w:tcW w:w="4320" w:type="dxa"/>
          </w:tcPr>
          <w:p w14:paraId="23F7839B" w14:textId="77777777" w:rsidR="008539CD" w:rsidRPr="007D3DF1" w:rsidRDefault="008539CD" w:rsidP="008539CD">
            <w:pPr>
              <w:spacing w:after="0" w:line="240" w:lineRule="auto"/>
              <w:rPr>
                <w:rFonts w:ascii="Arial" w:eastAsia="Times" w:hAnsi="Arial" w:cs="Arial"/>
                <w:sz w:val="20"/>
                <w:szCs w:val="20"/>
                <w:lang w:val="de-DE"/>
              </w:rPr>
            </w:pPr>
          </w:p>
          <w:p w14:paraId="698088FA" w14:textId="77777777" w:rsidR="008539CD" w:rsidRPr="007D3DF1" w:rsidRDefault="008539CD" w:rsidP="008539CD">
            <w:pPr>
              <w:spacing w:after="0" w:line="240" w:lineRule="auto"/>
              <w:rPr>
                <w:rFonts w:ascii="Arial" w:eastAsia="Times" w:hAnsi="Arial" w:cs="Arial"/>
                <w:sz w:val="20"/>
                <w:szCs w:val="20"/>
                <w:u w:val="single"/>
              </w:rPr>
            </w:pPr>
            <w:r w:rsidRPr="007D3DF1">
              <w:rPr>
                <w:rFonts w:ascii="Arial" w:eastAsia="Times" w:hAnsi="Arial" w:cs="Arial"/>
                <w:sz w:val="20"/>
                <w:szCs w:val="20"/>
              </w:rPr>
              <w:t xml:space="preserve">Thursday 16 and Friday 17 September 2021 </w:t>
            </w:r>
          </w:p>
        </w:tc>
        <w:tc>
          <w:tcPr>
            <w:tcW w:w="2497" w:type="dxa"/>
          </w:tcPr>
          <w:p w14:paraId="0313DD74" w14:textId="77777777" w:rsidR="008539CD" w:rsidRPr="007D3DF1" w:rsidRDefault="008539CD" w:rsidP="008539CD">
            <w:pPr>
              <w:spacing w:after="0" w:line="240" w:lineRule="auto"/>
              <w:rPr>
                <w:rFonts w:ascii="Arial" w:eastAsia="Times" w:hAnsi="Arial" w:cs="Arial"/>
                <w:sz w:val="20"/>
                <w:szCs w:val="20"/>
              </w:rPr>
            </w:pPr>
          </w:p>
          <w:p w14:paraId="2C235D92" w14:textId="71C16B23" w:rsidR="008539CD" w:rsidRPr="007D3DF1" w:rsidRDefault="008539CD" w:rsidP="008539CD">
            <w:pPr>
              <w:spacing w:after="0" w:line="240" w:lineRule="auto"/>
              <w:rPr>
                <w:rFonts w:ascii="Arial" w:eastAsia="Times" w:hAnsi="Arial" w:cs="Arial"/>
                <w:sz w:val="20"/>
                <w:szCs w:val="20"/>
              </w:rPr>
            </w:pPr>
            <w:r w:rsidRPr="007D3DF1">
              <w:rPr>
                <w:rFonts w:ascii="Arial" w:eastAsia="Times" w:hAnsi="Arial" w:cs="Arial"/>
                <w:sz w:val="20"/>
                <w:szCs w:val="20"/>
              </w:rPr>
              <w:t xml:space="preserve">10:30– </w:t>
            </w:r>
            <w:r w:rsidR="008C459D" w:rsidRPr="007D3DF1">
              <w:rPr>
                <w:rFonts w:ascii="Arial" w:eastAsia="Times" w:hAnsi="Arial" w:cs="Arial"/>
                <w:sz w:val="20"/>
                <w:szCs w:val="20"/>
              </w:rPr>
              <w:t>1</w:t>
            </w:r>
            <w:r w:rsidRPr="007D3DF1">
              <w:rPr>
                <w:rFonts w:ascii="Arial" w:eastAsia="Times" w:hAnsi="Arial" w:cs="Arial"/>
                <w:sz w:val="20"/>
                <w:szCs w:val="20"/>
              </w:rPr>
              <w:t xml:space="preserve">3:00 &amp; 14:00-16:30 </w:t>
            </w:r>
          </w:p>
        </w:tc>
        <w:tc>
          <w:tcPr>
            <w:tcW w:w="2681" w:type="dxa"/>
          </w:tcPr>
          <w:p w14:paraId="63C966E2" w14:textId="77777777" w:rsidR="008539CD" w:rsidRPr="007D3DF1" w:rsidRDefault="008539CD" w:rsidP="008539CD">
            <w:pPr>
              <w:spacing w:after="0" w:line="240" w:lineRule="auto"/>
              <w:rPr>
                <w:rFonts w:ascii="Arial" w:eastAsia="Times" w:hAnsi="Arial" w:cs="Arial"/>
                <w:sz w:val="20"/>
                <w:szCs w:val="20"/>
              </w:rPr>
            </w:pPr>
          </w:p>
          <w:p w14:paraId="407CC976" w14:textId="77777777" w:rsidR="008539CD" w:rsidRPr="007D3DF1" w:rsidRDefault="008539CD" w:rsidP="008539CD">
            <w:pPr>
              <w:spacing w:after="0" w:line="240" w:lineRule="auto"/>
              <w:rPr>
                <w:rFonts w:ascii="Arial" w:eastAsia="Times" w:hAnsi="Arial" w:cs="Arial"/>
                <w:sz w:val="20"/>
                <w:szCs w:val="20"/>
              </w:rPr>
            </w:pPr>
            <w:r w:rsidRPr="007D3DF1">
              <w:rPr>
                <w:rFonts w:ascii="Arial" w:eastAsia="Times" w:hAnsi="Arial" w:cs="Arial"/>
                <w:sz w:val="20"/>
                <w:szCs w:val="20"/>
              </w:rPr>
              <w:t>Madrid</w:t>
            </w:r>
          </w:p>
        </w:tc>
      </w:tr>
      <w:tr w:rsidR="008539CD" w:rsidRPr="00D960B8" w14:paraId="7853EDF8" w14:textId="77777777" w:rsidTr="008C459D">
        <w:trPr>
          <w:trHeight w:val="236"/>
        </w:trPr>
        <w:tc>
          <w:tcPr>
            <w:tcW w:w="4320" w:type="dxa"/>
            <w:shd w:val="clear" w:color="auto" w:fill="FFFFFF"/>
          </w:tcPr>
          <w:p w14:paraId="38AB54F5" w14:textId="77777777" w:rsidR="008539CD" w:rsidRPr="007D3DF1" w:rsidRDefault="008539CD" w:rsidP="008539CD">
            <w:pPr>
              <w:spacing w:after="0" w:line="240" w:lineRule="auto"/>
              <w:rPr>
                <w:rFonts w:ascii="Arial" w:eastAsia="Times" w:hAnsi="Arial" w:cs="Arial"/>
                <w:sz w:val="20"/>
                <w:szCs w:val="20"/>
              </w:rPr>
            </w:pPr>
          </w:p>
          <w:p w14:paraId="1FE71AD7" w14:textId="77777777" w:rsidR="008539CD" w:rsidRPr="007D3DF1" w:rsidRDefault="008539CD" w:rsidP="008539CD">
            <w:pPr>
              <w:spacing w:after="0" w:line="240" w:lineRule="auto"/>
              <w:rPr>
                <w:rFonts w:ascii="Arial" w:eastAsia="Times" w:hAnsi="Arial" w:cs="Arial"/>
                <w:sz w:val="20"/>
                <w:szCs w:val="20"/>
              </w:rPr>
            </w:pPr>
            <w:r w:rsidRPr="007D3DF1">
              <w:rPr>
                <w:rFonts w:ascii="Arial" w:eastAsia="Times" w:hAnsi="Arial" w:cs="Arial"/>
                <w:sz w:val="20"/>
                <w:szCs w:val="20"/>
              </w:rPr>
              <w:t>Thursday 9 December 2021</w:t>
            </w:r>
          </w:p>
        </w:tc>
        <w:tc>
          <w:tcPr>
            <w:tcW w:w="2497" w:type="dxa"/>
            <w:shd w:val="clear" w:color="auto" w:fill="FFFFFF"/>
          </w:tcPr>
          <w:p w14:paraId="7FFD69CA" w14:textId="77777777" w:rsidR="008539CD" w:rsidRPr="007D3DF1" w:rsidRDefault="008539CD" w:rsidP="008539CD">
            <w:pPr>
              <w:spacing w:after="0" w:line="240" w:lineRule="auto"/>
              <w:rPr>
                <w:rFonts w:ascii="Arial" w:eastAsia="Times" w:hAnsi="Arial" w:cs="Arial"/>
                <w:sz w:val="20"/>
                <w:szCs w:val="20"/>
              </w:rPr>
            </w:pPr>
          </w:p>
          <w:p w14:paraId="37D079B9" w14:textId="77777777" w:rsidR="008539CD" w:rsidRPr="007D3DF1" w:rsidRDefault="008539CD" w:rsidP="008539CD">
            <w:pPr>
              <w:spacing w:after="0" w:line="240" w:lineRule="auto"/>
              <w:rPr>
                <w:rFonts w:ascii="Arial" w:eastAsia="Times" w:hAnsi="Arial" w:cs="Arial"/>
                <w:sz w:val="20"/>
                <w:szCs w:val="20"/>
              </w:rPr>
            </w:pPr>
            <w:r w:rsidRPr="007D3DF1">
              <w:rPr>
                <w:rFonts w:ascii="Arial" w:eastAsia="Times" w:hAnsi="Arial" w:cs="Arial"/>
                <w:sz w:val="20"/>
                <w:szCs w:val="20"/>
              </w:rPr>
              <w:t>09:00 – 16:00</w:t>
            </w:r>
          </w:p>
        </w:tc>
        <w:tc>
          <w:tcPr>
            <w:tcW w:w="2681" w:type="dxa"/>
            <w:shd w:val="clear" w:color="auto" w:fill="FFFFFF"/>
          </w:tcPr>
          <w:p w14:paraId="53DA741D" w14:textId="77777777" w:rsidR="008539CD" w:rsidRPr="007D3DF1" w:rsidRDefault="008539CD" w:rsidP="008539CD">
            <w:pPr>
              <w:spacing w:after="0" w:line="240" w:lineRule="auto"/>
              <w:rPr>
                <w:rFonts w:ascii="Arial" w:eastAsia="Times" w:hAnsi="Arial" w:cs="Arial"/>
                <w:sz w:val="20"/>
                <w:szCs w:val="20"/>
                <w:lang w:val="fr-BE"/>
              </w:rPr>
            </w:pPr>
          </w:p>
          <w:p w14:paraId="7EA5686E" w14:textId="77777777" w:rsidR="008539CD" w:rsidRPr="007D3DF1" w:rsidRDefault="008539CD" w:rsidP="008539CD">
            <w:pPr>
              <w:spacing w:after="0" w:line="240" w:lineRule="auto"/>
              <w:rPr>
                <w:rFonts w:ascii="Arial" w:eastAsia="Times" w:hAnsi="Arial" w:cs="Arial"/>
                <w:sz w:val="20"/>
                <w:szCs w:val="20"/>
                <w:lang w:val="fr-BE"/>
              </w:rPr>
            </w:pPr>
            <w:r w:rsidRPr="007D3DF1">
              <w:rPr>
                <w:rFonts w:ascii="Arial" w:eastAsia="Times" w:hAnsi="Arial" w:cs="Arial"/>
                <w:sz w:val="20"/>
                <w:szCs w:val="20"/>
                <w:lang w:val="fr-BE"/>
              </w:rPr>
              <w:t>Brussels (A.I.S.E.) </w:t>
            </w:r>
          </w:p>
          <w:p w14:paraId="2AA43362" w14:textId="77777777" w:rsidR="008539CD" w:rsidRPr="007D3DF1" w:rsidRDefault="008539CD" w:rsidP="008539CD">
            <w:pPr>
              <w:spacing w:after="0" w:line="240" w:lineRule="auto"/>
              <w:rPr>
                <w:rFonts w:ascii="Arial" w:eastAsia="Times" w:hAnsi="Arial" w:cs="Arial"/>
                <w:sz w:val="20"/>
                <w:szCs w:val="20"/>
                <w:lang w:val="fr-BE"/>
              </w:rPr>
            </w:pPr>
          </w:p>
        </w:tc>
      </w:tr>
    </w:tbl>
    <w:p w14:paraId="1ADC5BB7" w14:textId="79DE49FD" w:rsidR="00A41381" w:rsidRDefault="00A41381" w:rsidP="000848E4">
      <w:pPr>
        <w:rPr>
          <w:sz w:val="20"/>
          <w:szCs w:val="20"/>
          <w:lang w:val="fr-BE"/>
        </w:rPr>
      </w:pPr>
    </w:p>
    <w:p w14:paraId="5FC96A3E" w14:textId="4CFDA5C3" w:rsidR="00C46A70" w:rsidRDefault="00C46A70" w:rsidP="000848E4">
      <w:pPr>
        <w:rPr>
          <w:sz w:val="20"/>
          <w:szCs w:val="20"/>
          <w:lang w:val="fr-BE"/>
        </w:rPr>
      </w:pPr>
    </w:p>
    <w:p w14:paraId="39CD107E" w14:textId="0AFE85C6" w:rsidR="00C46A70" w:rsidRDefault="00C46A70" w:rsidP="000848E4">
      <w:pPr>
        <w:rPr>
          <w:sz w:val="20"/>
          <w:szCs w:val="20"/>
          <w:lang w:val="fr-BE"/>
        </w:rPr>
      </w:pPr>
    </w:p>
    <w:p w14:paraId="615EA1CB" w14:textId="0671D0AD" w:rsidR="00C46A70" w:rsidRDefault="00C46A70" w:rsidP="000848E4">
      <w:pPr>
        <w:rPr>
          <w:sz w:val="20"/>
          <w:szCs w:val="20"/>
          <w:lang w:val="fr-BE"/>
        </w:rPr>
      </w:pPr>
    </w:p>
    <w:p w14:paraId="575F2DDA" w14:textId="796ED617" w:rsidR="00C46A70" w:rsidRDefault="00C46A70" w:rsidP="000848E4">
      <w:pPr>
        <w:rPr>
          <w:sz w:val="20"/>
          <w:szCs w:val="20"/>
          <w:lang w:val="fr-BE"/>
        </w:rPr>
      </w:pPr>
    </w:p>
    <w:p w14:paraId="2C181EA7" w14:textId="345CAE88" w:rsidR="00C46A70" w:rsidRDefault="00C46A70" w:rsidP="000848E4">
      <w:pPr>
        <w:rPr>
          <w:sz w:val="20"/>
          <w:szCs w:val="20"/>
          <w:lang w:val="fr-BE"/>
        </w:rPr>
      </w:pPr>
    </w:p>
    <w:p w14:paraId="62A06448" w14:textId="3E3405EF" w:rsidR="00C46A70" w:rsidRDefault="00C46A70" w:rsidP="000848E4">
      <w:pPr>
        <w:rPr>
          <w:sz w:val="20"/>
          <w:szCs w:val="20"/>
          <w:lang w:val="fr-BE"/>
        </w:rPr>
      </w:pPr>
    </w:p>
    <w:p w14:paraId="6CD46B40" w14:textId="77777777" w:rsidR="00C46A70" w:rsidRPr="00FA59A7" w:rsidRDefault="00C46A70" w:rsidP="000848E4">
      <w:pPr>
        <w:rPr>
          <w:sz w:val="20"/>
          <w:szCs w:val="20"/>
          <w:lang w:val="fr-BE"/>
        </w:rPr>
      </w:pPr>
    </w:p>
    <w:p w14:paraId="1CD58D89" w14:textId="09C8B964" w:rsidR="00DA6591" w:rsidRPr="009C4558" w:rsidRDefault="00513790" w:rsidP="007627BC">
      <w:pPr>
        <w:pStyle w:val="Agendametadata"/>
      </w:pPr>
      <w:r w:rsidRPr="00FA59A7">
        <w:rPr>
          <w:sz w:val="20"/>
          <w:szCs w:val="20"/>
        </w:rPr>
        <w:t>Document name: 2020-</w:t>
      </w:r>
      <w:r w:rsidR="00C853F3" w:rsidRPr="00FA59A7">
        <w:rPr>
          <w:sz w:val="20"/>
          <w:szCs w:val="20"/>
        </w:rPr>
        <w:t>12</w:t>
      </w:r>
      <w:r w:rsidRPr="00FA59A7">
        <w:rPr>
          <w:sz w:val="20"/>
          <w:szCs w:val="20"/>
        </w:rPr>
        <w:t>-</w:t>
      </w:r>
      <w:r w:rsidR="00C853F3" w:rsidRPr="00FA59A7">
        <w:rPr>
          <w:sz w:val="20"/>
          <w:szCs w:val="20"/>
        </w:rPr>
        <w:t>0</w:t>
      </w:r>
      <w:r w:rsidRPr="00FA59A7">
        <w:rPr>
          <w:sz w:val="20"/>
          <w:szCs w:val="20"/>
        </w:rPr>
        <w:t>3 M</w:t>
      </w:r>
      <w:r w:rsidR="00EA2100">
        <w:rPr>
          <w:sz w:val="20"/>
          <w:szCs w:val="20"/>
        </w:rPr>
        <w:t>inutes</w:t>
      </w:r>
      <w:r w:rsidRPr="00FA59A7">
        <w:rPr>
          <w:sz w:val="20"/>
          <w:szCs w:val="20"/>
        </w:rPr>
        <w:tab/>
      </w:r>
      <w:r w:rsidRPr="009C4558">
        <w:t>A.I.S.E.,</w:t>
      </w:r>
      <w:r w:rsidR="00C46A70">
        <w:t xml:space="preserve"> 17</w:t>
      </w:r>
      <w:r w:rsidRPr="009C4558">
        <w:t xml:space="preserve"> </w:t>
      </w:r>
      <w:r w:rsidR="00EA2100">
        <w:t xml:space="preserve">December </w:t>
      </w:r>
      <w:r w:rsidRPr="009C4558">
        <w:t>2020</w:t>
      </w:r>
    </w:p>
    <w:sectPr w:rsidR="00DA6591" w:rsidRPr="009C4558" w:rsidSect="00912611">
      <w:headerReference w:type="even" r:id="rId15"/>
      <w:headerReference w:type="default" r:id="rId16"/>
      <w:footerReference w:type="even" r:id="rId17"/>
      <w:footerReference w:type="default" r:id="rId18"/>
      <w:headerReference w:type="first" r:id="rId19"/>
      <w:footerReference w:type="first" r:id="rId20"/>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FBC7A" w14:textId="77777777" w:rsidR="00314272" w:rsidRDefault="00314272" w:rsidP="009E566B">
      <w:pPr>
        <w:spacing w:after="0" w:line="240" w:lineRule="auto"/>
      </w:pPr>
      <w:r>
        <w:separator/>
      </w:r>
    </w:p>
  </w:endnote>
  <w:endnote w:type="continuationSeparator" w:id="0">
    <w:p w14:paraId="067185EB" w14:textId="77777777" w:rsidR="00314272" w:rsidRDefault="00314272" w:rsidP="009E566B">
      <w:pPr>
        <w:spacing w:after="0" w:line="240" w:lineRule="auto"/>
      </w:pPr>
      <w:r>
        <w:continuationSeparator/>
      </w:r>
    </w:p>
  </w:endnote>
  <w:endnote w:type="continuationNotice" w:id="1">
    <w:p w14:paraId="31E302A9" w14:textId="77777777" w:rsidR="00314272" w:rsidRDefault="00314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1618D" w14:textId="77777777" w:rsidR="00314272" w:rsidRDefault="00314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C345" w14:textId="77777777" w:rsidR="00314272" w:rsidRDefault="00314272" w:rsidP="00E3055F">
    <w:pPr>
      <w:pStyle w:val="Footer"/>
      <w:tabs>
        <w:tab w:val="clear" w:pos="4536"/>
        <w:tab w:val="clear" w:pos="9072"/>
      </w:tabs>
      <w:ind w:left="108" w:right="-569"/>
      <w:jc w:val="center"/>
    </w:pPr>
    <w:r>
      <w:fldChar w:fldCharType="begin"/>
    </w:r>
    <w:r>
      <w:instrText xml:space="preserve"> PAGE   \* MERGEFORMAT </w:instrText>
    </w:r>
    <w:r>
      <w:fldChar w:fldCharType="separate"/>
    </w:r>
    <w:r>
      <w:rPr>
        <w:noProof/>
      </w:rPr>
      <w:t>2</w:t>
    </w:r>
    <w:r>
      <w:rPr>
        <w:noProof/>
      </w:rPr>
      <w:fldChar w:fldCharType="end"/>
    </w:r>
    <w:r>
      <w:rPr>
        <w:noProof/>
        <w:color w:val="007576" w:themeColor="accent1"/>
        <w:lang w:val="fr-BE" w:eastAsia="fr-BE"/>
      </w:rPr>
      <w:drawing>
        <wp:anchor distT="0" distB="0" distL="114300" distR="114300" simplePos="0" relativeHeight="251658242" behindDoc="0" locked="0" layoutInCell="1" allowOverlap="1" wp14:anchorId="09A62D43" wp14:editId="47231099">
          <wp:simplePos x="0" y="0"/>
          <wp:positionH relativeFrom="page">
            <wp:posOffset>6480810</wp:posOffset>
          </wp:positionH>
          <wp:positionV relativeFrom="page">
            <wp:posOffset>10099040</wp:posOffset>
          </wp:positionV>
          <wp:extent cx="842400" cy="352800"/>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58241" behindDoc="0" locked="0" layoutInCell="1" allowOverlap="1" wp14:anchorId="27408C55" wp14:editId="72546F0B">
          <wp:simplePos x="0" y="0"/>
          <wp:positionH relativeFrom="page">
            <wp:posOffset>360045</wp:posOffset>
          </wp:positionH>
          <wp:positionV relativeFrom="page">
            <wp:posOffset>9051290</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EF55" w14:textId="77777777" w:rsidR="00314272" w:rsidRDefault="00314272" w:rsidP="00432C42">
    <w:pPr>
      <w:pStyle w:val="Footer"/>
      <w:tabs>
        <w:tab w:val="clear" w:pos="4536"/>
        <w:tab w:val="clear" w:pos="9072"/>
      </w:tabs>
    </w:pPr>
    <w:r w:rsidRPr="00D64C99">
      <w:rPr>
        <w:noProof/>
        <w:lang w:val="fr-BE" w:eastAsia="fr-BE"/>
      </w:rPr>
      <w:drawing>
        <wp:anchor distT="0" distB="0" distL="114300" distR="114300" simplePos="0" relativeHeight="251658246" behindDoc="0" locked="0" layoutInCell="1" allowOverlap="1" wp14:anchorId="1782BF22" wp14:editId="0DEB2FBB">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5" behindDoc="0" locked="0" layoutInCell="1" allowOverlap="1" wp14:anchorId="1292CB23" wp14:editId="2487CC04">
          <wp:simplePos x="0" y="0"/>
          <wp:positionH relativeFrom="page">
            <wp:posOffset>720090</wp:posOffset>
          </wp:positionH>
          <wp:positionV relativeFrom="page">
            <wp:posOffset>9973310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4" behindDoc="0" locked="0" layoutInCell="1" allowOverlap="1" wp14:anchorId="08AA882D" wp14:editId="1136EE35">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B153B" w14:textId="77777777" w:rsidR="00314272" w:rsidRDefault="00314272" w:rsidP="009E566B">
      <w:pPr>
        <w:spacing w:after="0" w:line="240" w:lineRule="auto"/>
      </w:pPr>
      <w:r>
        <w:separator/>
      </w:r>
    </w:p>
  </w:footnote>
  <w:footnote w:type="continuationSeparator" w:id="0">
    <w:p w14:paraId="3FFB67D8" w14:textId="77777777" w:rsidR="00314272" w:rsidRDefault="00314272" w:rsidP="009E566B">
      <w:pPr>
        <w:spacing w:after="0" w:line="240" w:lineRule="auto"/>
      </w:pPr>
      <w:r>
        <w:continuationSeparator/>
      </w:r>
    </w:p>
  </w:footnote>
  <w:footnote w:type="continuationNotice" w:id="1">
    <w:p w14:paraId="629DCFDA" w14:textId="77777777" w:rsidR="00314272" w:rsidRDefault="003142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CF38" w14:textId="77777777" w:rsidR="00314272" w:rsidRDefault="00314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77E8" w14:textId="77777777" w:rsidR="00314272" w:rsidRDefault="00314272"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11E2EF94" wp14:editId="4A0DACAC">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C4C2" w14:textId="77777777" w:rsidR="00314272" w:rsidRDefault="00314272"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2C34F4DB" wp14:editId="06A232C7">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F2D"/>
    <w:multiLevelType w:val="hybridMultilevel"/>
    <w:tmpl w:val="EAE4C236"/>
    <w:lvl w:ilvl="0" w:tplc="1A76A4AC">
      <w:start w:val="1"/>
      <w:numFmt w:val="bullet"/>
      <w:lvlText w:val="•"/>
      <w:lvlJc w:val="left"/>
      <w:pPr>
        <w:tabs>
          <w:tab w:val="num" w:pos="720"/>
        </w:tabs>
        <w:ind w:left="720" w:hanging="360"/>
      </w:pPr>
      <w:rPr>
        <w:rFonts w:ascii="Arial" w:hAnsi="Arial" w:hint="default"/>
      </w:rPr>
    </w:lvl>
    <w:lvl w:ilvl="1" w:tplc="D1AC382A">
      <w:numFmt w:val="bullet"/>
      <w:lvlText w:val="•"/>
      <w:lvlJc w:val="left"/>
      <w:pPr>
        <w:tabs>
          <w:tab w:val="num" w:pos="1440"/>
        </w:tabs>
        <w:ind w:left="1440" w:hanging="360"/>
      </w:pPr>
      <w:rPr>
        <w:rFonts w:ascii="Arial" w:hAnsi="Arial" w:hint="default"/>
      </w:rPr>
    </w:lvl>
    <w:lvl w:ilvl="2" w:tplc="F288E9E2" w:tentative="1">
      <w:start w:val="1"/>
      <w:numFmt w:val="bullet"/>
      <w:lvlText w:val="•"/>
      <w:lvlJc w:val="left"/>
      <w:pPr>
        <w:tabs>
          <w:tab w:val="num" w:pos="2160"/>
        </w:tabs>
        <w:ind w:left="2160" w:hanging="360"/>
      </w:pPr>
      <w:rPr>
        <w:rFonts w:ascii="Arial" w:hAnsi="Arial" w:hint="default"/>
      </w:rPr>
    </w:lvl>
    <w:lvl w:ilvl="3" w:tplc="348E94CA" w:tentative="1">
      <w:start w:val="1"/>
      <w:numFmt w:val="bullet"/>
      <w:lvlText w:val="•"/>
      <w:lvlJc w:val="left"/>
      <w:pPr>
        <w:tabs>
          <w:tab w:val="num" w:pos="2880"/>
        </w:tabs>
        <w:ind w:left="2880" w:hanging="360"/>
      </w:pPr>
      <w:rPr>
        <w:rFonts w:ascii="Arial" w:hAnsi="Arial" w:hint="default"/>
      </w:rPr>
    </w:lvl>
    <w:lvl w:ilvl="4" w:tplc="76FC2E42" w:tentative="1">
      <w:start w:val="1"/>
      <w:numFmt w:val="bullet"/>
      <w:lvlText w:val="•"/>
      <w:lvlJc w:val="left"/>
      <w:pPr>
        <w:tabs>
          <w:tab w:val="num" w:pos="3600"/>
        </w:tabs>
        <w:ind w:left="3600" w:hanging="360"/>
      </w:pPr>
      <w:rPr>
        <w:rFonts w:ascii="Arial" w:hAnsi="Arial" w:hint="default"/>
      </w:rPr>
    </w:lvl>
    <w:lvl w:ilvl="5" w:tplc="E88826C0" w:tentative="1">
      <w:start w:val="1"/>
      <w:numFmt w:val="bullet"/>
      <w:lvlText w:val="•"/>
      <w:lvlJc w:val="left"/>
      <w:pPr>
        <w:tabs>
          <w:tab w:val="num" w:pos="4320"/>
        </w:tabs>
        <w:ind w:left="4320" w:hanging="360"/>
      </w:pPr>
      <w:rPr>
        <w:rFonts w:ascii="Arial" w:hAnsi="Arial" w:hint="default"/>
      </w:rPr>
    </w:lvl>
    <w:lvl w:ilvl="6" w:tplc="F1BA0B60" w:tentative="1">
      <w:start w:val="1"/>
      <w:numFmt w:val="bullet"/>
      <w:lvlText w:val="•"/>
      <w:lvlJc w:val="left"/>
      <w:pPr>
        <w:tabs>
          <w:tab w:val="num" w:pos="5040"/>
        </w:tabs>
        <w:ind w:left="5040" w:hanging="360"/>
      </w:pPr>
      <w:rPr>
        <w:rFonts w:ascii="Arial" w:hAnsi="Arial" w:hint="default"/>
      </w:rPr>
    </w:lvl>
    <w:lvl w:ilvl="7" w:tplc="AD40172C" w:tentative="1">
      <w:start w:val="1"/>
      <w:numFmt w:val="bullet"/>
      <w:lvlText w:val="•"/>
      <w:lvlJc w:val="left"/>
      <w:pPr>
        <w:tabs>
          <w:tab w:val="num" w:pos="5760"/>
        </w:tabs>
        <w:ind w:left="5760" w:hanging="360"/>
      </w:pPr>
      <w:rPr>
        <w:rFonts w:ascii="Arial" w:hAnsi="Arial" w:hint="default"/>
      </w:rPr>
    </w:lvl>
    <w:lvl w:ilvl="8" w:tplc="37A2B6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142499"/>
    <w:multiLevelType w:val="multilevel"/>
    <w:tmpl w:val="CA7ED8F6"/>
    <w:lvl w:ilvl="0">
      <w:start w:val="1"/>
      <w:numFmt w:val="decimal"/>
      <w:lvlText w:val="%1."/>
      <w:lvlJc w:val="left"/>
      <w:pPr>
        <w:tabs>
          <w:tab w:val="num" w:pos="360"/>
        </w:tabs>
        <w:ind w:left="360" w:hanging="360"/>
      </w:pPr>
      <w:rPr>
        <w:b/>
      </w:rPr>
    </w:lvl>
    <w:lvl w:ilvl="1">
      <w:start w:val="1"/>
      <w:numFmt w:val="decimal"/>
      <w:lvlText w:val="%1.%2."/>
      <w:lvlJc w:val="left"/>
      <w:pPr>
        <w:tabs>
          <w:tab w:val="num" w:pos="1062"/>
        </w:tabs>
        <w:ind w:left="1062" w:hanging="432"/>
      </w:pPr>
      <w:rPr>
        <w:rFonts w:ascii="Arial" w:hAnsi="Arial" w:cs="Arial" w:hint="default"/>
        <w:b w:val="0"/>
        <w:i w:val="0"/>
        <w:color w:val="auto"/>
        <w:sz w:val="20"/>
        <w:szCs w:val="20"/>
      </w:rPr>
    </w:lvl>
    <w:lvl w:ilvl="2">
      <w:start w:val="1"/>
      <w:numFmt w:val="decimal"/>
      <w:lvlText w:val="%1.%2.%3."/>
      <w:lvlJc w:val="left"/>
      <w:pPr>
        <w:tabs>
          <w:tab w:val="num" w:pos="1440"/>
        </w:tabs>
        <w:ind w:left="1224" w:hanging="504"/>
      </w:p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E075339"/>
    <w:multiLevelType w:val="hybridMultilevel"/>
    <w:tmpl w:val="F074316C"/>
    <w:lvl w:ilvl="0" w:tplc="01545E52">
      <w:start w:val="1"/>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874FA6"/>
    <w:multiLevelType w:val="hybridMultilevel"/>
    <w:tmpl w:val="2E168A6A"/>
    <w:lvl w:ilvl="0" w:tplc="FB54886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E4C27"/>
    <w:multiLevelType w:val="multilevel"/>
    <w:tmpl w:val="B948786E"/>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3545" w:firstLine="0"/>
      </w:pPr>
      <w:rPr>
        <w:rFonts w:asciiTheme="minorHAnsi" w:hAnsiTheme="minorHAnsi" w:hint="default"/>
        <w:b/>
        <w:bCs w:val="0"/>
        <w:i w:val="0"/>
        <w:iCs/>
        <w:sz w:val="20"/>
        <w:lang w:val="en-US"/>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5" w15:restartNumberingAfterBreak="0">
    <w:nsid w:val="2EF647FE"/>
    <w:multiLevelType w:val="hybridMultilevel"/>
    <w:tmpl w:val="A97A4AC2"/>
    <w:lvl w:ilvl="0" w:tplc="1654073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78251AF"/>
    <w:multiLevelType w:val="hybridMultilevel"/>
    <w:tmpl w:val="C292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741F8"/>
    <w:multiLevelType w:val="hybridMultilevel"/>
    <w:tmpl w:val="ECF06526"/>
    <w:lvl w:ilvl="0" w:tplc="CBAE5A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C7812"/>
    <w:multiLevelType w:val="hybridMultilevel"/>
    <w:tmpl w:val="C9789176"/>
    <w:lvl w:ilvl="0" w:tplc="07D0F5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A2300"/>
    <w:multiLevelType w:val="multilevel"/>
    <w:tmpl w:val="DDE2C42E"/>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1" w15:restartNumberingAfterBreak="0">
    <w:nsid w:val="773F0F9E"/>
    <w:multiLevelType w:val="hybridMultilevel"/>
    <w:tmpl w:val="7C4280BA"/>
    <w:lvl w:ilvl="0" w:tplc="C90A0FAC">
      <w:numFmt w:val="bullet"/>
      <w:lvlText w:val="-"/>
      <w:lvlJc w:val="left"/>
      <w:pPr>
        <w:ind w:left="1065" w:hanging="70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
  </w:num>
  <w:num w:numId="5">
    <w:abstractNumId w:val="5"/>
  </w:num>
  <w:num w:numId="6">
    <w:abstractNumId w:val="4"/>
  </w:num>
  <w:num w:numId="7">
    <w:abstractNumId w:val="6"/>
  </w:num>
  <w:num w:numId="8">
    <w:abstractNumId w:val="4"/>
  </w:num>
  <w:num w:numId="9">
    <w:abstractNumId w:val="2"/>
  </w:num>
  <w:num w:numId="10">
    <w:abstractNumId w:val="6"/>
  </w:num>
  <w:num w:numId="11">
    <w:abstractNumId w:val="4"/>
  </w:num>
  <w:num w:numId="12">
    <w:abstractNumId w:val="4"/>
  </w:num>
  <w:num w:numId="13">
    <w:abstractNumId w:val="4"/>
  </w:num>
  <w:num w:numId="14">
    <w:abstractNumId w:val="0"/>
  </w:num>
  <w:num w:numId="15">
    <w:abstractNumId w:val="4"/>
  </w:num>
  <w:num w:numId="16">
    <w:abstractNumId w:val="4"/>
  </w:num>
  <w:num w:numId="17">
    <w:abstractNumId w:val="4"/>
  </w:num>
  <w:num w:numId="18">
    <w:abstractNumId w:val="4"/>
  </w:num>
  <w:num w:numId="19">
    <w:abstractNumId w:val="8"/>
  </w:num>
  <w:num w:numId="20">
    <w:abstractNumId w:val="7"/>
  </w:num>
  <w:num w:numId="21">
    <w:abstractNumId w:val="11"/>
  </w:num>
  <w:num w:numId="22">
    <w:abstractNumId w:val="3"/>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252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F3"/>
    <w:rsid w:val="00000C32"/>
    <w:rsid w:val="000021FA"/>
    <w:rsid w:val="000071AF"/>
    <w:rsid w:val="00010BF3"/>
    <w:rsid w:val="0001232C"/>
    <w:rsid w:val="000171FE"/>
    <w:rsid w:val="000226A4"/>
    <w:rsid w:val="000240F9"/>
    <w:rsid w:val="00034FEF"/>
    <w:rsid w:val="0003589E"/>
    <w:rsid w:val="00041B72"/>
    <w:rsid w:val="00042864"/>
    <w:rsid w:val="00042E10"/>
    <w:rsid w:val="00050B4E"/>
    <w:rsid w:val="00055ECF"/>
    <w:rsid w:val="00064DF7"/>
    <w:rsid w:val="0006610B"/>
    <w:rsid w:val="000672D4"/>
    <w:rsid w:val="000714A5"/>
    <w:rsid w:val="00073C9D"/>
    <w:rsid w:val="000821BB"/>
    <w:rsid w:val="0008390D"/>
    <w:rsid w:val="000848E4"/>
    <w:rsid w:val="000867E6"/>
    <w:rsid w:val="000877CA"/>
    <w:rsid w:val="000903FE"/>
    <w:rsid w:val="000950A8"/>
    <w:rsid w:val="000956C1"/>
    <w:rsid w:val="000957E2"/>
    <w:rsid w:val="0009772B"/>
    <w:rsid w:val="000A3EC9"/>
    <w:rsid w:val="000B18BC"/>
    <w:rsid w:val="000C6F5F"/>
    <w:rsid w:val="000D1C42"/>
    <w:rsid w:val="000D3E09"/>
    <w:rsid w:val="000E01B2"/>
    <w:rsid w:val="000E44FE"/>
    <w:rsid w:val="000F4AE1"/>
    <w:rsid w:val="00104A1B"/>
    <w:rsid w:val="00105DDB"/>
    <w:rsid w:val="0010675F"/>
    <w:rsid w:val="00107BA4"/>
    <w:rsid w:val="001100BC"/>
    <w:rsid w:val="00110466"/>
    <w:rsid w:val="00113293"/>
    <w:rsid w:val="00114E25"/>
    <w:rsid w:val="001168E0"/>
    <w:rsid w:val="00123193"/>
    <w:rsid w:val="00124180"/>
    <w:rsid w:val="001275E0"/>
    <w:rsid w:val="00131DEB"/>
    <w:rsid w:val="00134601"/>
    <w:rsid w:val="00135DD3"/>
    <w:rsid w:val="00154811"/>
    <w:rsid w:val="00154A8D"/>
    <w:rsid w:val="00155B3B"/>
    <w:rsid w:val="00156D0F"/>
    <w:rsid w:val="00160C1E"/>
    <w:rsid w:val="00161AE7"/>
    <w:rsid w:val="00163811"/>
    <w:rsid w:val="00163E17"/>
    <w:rsid w:val="001726DB"/>
    <w:rsid w:val="001761DE"/>
    <w:rsid w:val="00177911"/>
    <w:rsid w:val="001818CD"/>
    <w:rsid w:val="001869F3"/>
    <w:rsid w:val="00193288"/>
    <w:rsid w:val="00194D60"/>
    <w:rsid w:val="00195E1A"/>
    <w:rsid w:val="0019753F"/>
    <w:rsid w:val="001A075F"/>
    <w:rsid w:val="001A7A50"/>
    <w:rsid w:val="001B3903"/>
    <w:rsid w:val="001C413F"/>
    <w:rsid w:val="001C6299"/>
    <w:rsid w:val="001C701E"/>
    <w:rsid w:val="001C7F9F"/>
    <w:rsid w:val="001D0C81"/>
    <w:rsid w:val="001D7CCC"/>
    <w:rsid w:val="001E1956"/>
    <w:rsid w:val="001F0325"/>
    <w:rsid w:val="001F7194"/>
    <w:rsid w:val="0020216A"/>
    <w:rsid w:val="002047B7"/>
    <w:rsid w:val="00206621"/>
    <w:rsid w:val="00210CB4"/>
    <w:rsid w:val="002111A8"/>
    <w:rsid w:val="0021555B"/>
    <w:rsid w:val="00215F5B"/>
    <w:rsid w:val="002231CF"/>
    <w:rsid w:val="002253E7"/>
    <w:rsid w:val="002264B6"/>
    <w:rsid w:val="0023315C"/>
    <w:rsid w:val="0024047D"/>
    <w:rsid w:val="00250511"/>
    <w:rsid w:val="002536E0"/>
    <w:rsid w:val="00253AD5"/>
    <w:rsid w:val="002615E6"/>
    <w:rsid w:val="00265009"/>
    <w:rsid w:val="00266DAA"/>
    <w:rsid w:val="002709F6"/>
    <w:rsid w:val="00274B79"/>
    <w:rsid w:val="002859AE"/>
    <w:rsid w:val="00292517"/>
    <w:rsid w:val="00292D38"/>
    <w:rsid w:val="00293339"/>
    <w:rsid w:val="002963AD"/>
    <w:rsid w:val="002A0464"/>
    <w:rsid w:val="002A3F29"/>
    <w:rsid w:val="002A5819"/>
    <w:rsid w:val="002A6B4F"/>
    <w:rsid w:val="002A6ED5"/>
    <w:rsid w:val="002B45F4"/>
    <w:rsid w:val="002B4781"/>
    <w:rsid w:val="002B60D5"/>
    <w:rsid w:val="002D17BA"/>
    <w:rsid w:val="002D2FC9"/>
    <w:rsid w:val="002D30CA"/>
    <w:rsid w:val="002D4CAA"/>
    <w:rsid w:val="002D5A1F"/>
    <w:rsid w:val="002E4341"/>
    <w:rsid w:val="002E5E58"/>
    <w:rsid w:val="002E6652"/>
    <w:rsid w:val="002E6A50"/>
    <w:rsid w:val="002E7EA1"/>
    <w:rsid w:val="002F13E7"/>
    <w:rsid w:val="002F181C"/>
    <w:rsid w:val="002F2603"/>
    <w:rsid w:val="002F2C17"/>
    <w:rsid w:val="002F5E67"/>
    <w:rsid w:val="002F5FCA"/>
    <w:rsid w:val="002F7233"/>
    <w:rsid w:val="00306856"/>
    <w:rsid w:val="00310100"/>
    <w:rsid w:val="00311F61"/>
    <w:rsid w:val="00312306"/>
    <w:rsid w:val="00314272"/>
    <w:rsid w:val="00315215"/>
    <w:rsid w:val="00322EEC"/>
    <w:rsid w:val="00344BD2"/>
    <w:rsid w:val="00344CC1"/>
    <w:rsid w:val="00354459"/>
    <w:rsid w:val="003564F3"/>
    <w:rsid w:val="00356930"/>
    <w:rsid w:val="003618F0"/>
    <w:rsid w:val="00362754"/>
    <w:rsid w:val="00362933"/>
    <w:rsid w:val="00362EE4"/>
    <w:rsid w:val="00370838"/>
    <w:rsid w:val="00372886"/>
    <w:rsid w:val="0037398A"/>
    <w:rsid w:val="00373F3C"/>
    <w:rsid w:val="003767FF"/>
    <w:rsid w:val="00377C62"/>
    <w:rsid w:val="0038472E"/>
    <w:rsid w:val="003852D0"/>
    <w:rsid w:val="003864E3"/>
    <w:rsid w:val="0039527B"/>
    <w:rsid w:val="00397D9C"/>
    <w:rsid w:val="003A1EDA"/>
    <w:rsid w:val="003A7E41"/>
    <w:rsid w:val="003B0A8B"/>
    <w:rsid w:val="003C2704"/>
    <w:rsid w:val="003C7622"/>
    <w:rsid w:val="003D3E18"/>
    <w:rsid w:val="003D6366"/>
    <w:rsid w:val="003D77FD"/>
    <w:rsid w:val="003E17EE"/>
    <w:rsid w:val="003E7295"/>
    <w:rsid w:val="003E7A84"/>
    <w:rsid w:val="00402460"/>
    <w:rsid w:val="004029C4"/>
    <w:rsid w:val="00407A00"/>
    <w:rsid w:val="00412E66"/>
    <w:rsid w:val="00413E69"/>
    <w:rsid w:val="00415663"/>
    <w:rsid w:val="0042369F"/>
    <w:rsid w:val="00423DB9"/>
    <w:rsid w:val="0043050E"/>
    <w:rsid w:val="00432C42"/>
    <w:rsid w:val="00433035"/>
    <w:rsid w:val="004346CD"/>
    <w:rsid w:val="0043497F"/>
    <w:rsid w:val="004358D6"/>
    <w:rsid w:val="0043696E"/>
    <w:rsid w:val="00437E20"/>
    <w:rsid w:val="004447C8"/>
    <w:rsid w:val="00445410"/>
    <w:rsid w:val="004468FA"/>
    <w:rsid w:val="004475F5"/>
    <w:rsid w:val="00450BFC"/>
    <w:rsid w:val="00460175"/>
    <w:rsid w:val="0046040B"/>
    <w:rsid w:val="004612A4"/>
    <w:rsid w:val="00462A79"/>
    <w:rsid w:val="00465831"/>
    <w:rsid w:val="004801F9"/>
    <w:rsid w:val="0048075A"/>
    <w:rsid w:val="00480CC9"/>
    <w:rsid w:val="00481DD5"/>
    <w:rsid w:val="004827C5"/>
    <w:rsid w:val="004849A9"/>
    <w:rsid w:val="00484F06"/>
    <w:rsid w:val="00485445"/>
    <w:rsid w:val="0049216E"/>
    <w:rsid w:val="00492C1F"/>
    <w:rsid w:val="004A718E"/>
    <w:rsid w:val="004B3596"/>
    <w:rsid w:val="004B4006"/>
    <w:rsid w:val="004C1DC8"/>
    <w:rsid w:val="004C57D9"/>
    <w:rsid w:val="004C7862"/>
    <w:rsid w:val="004C79B2"/>
    <w:rsid w:val="004D06D8"/>
    <w:rsid w:val="004D0CBE"/>
    <w:rsid w:val="004D1421"/>
    <w:rsid w:val="004E0AF1"/>
    <w:rsid w:val="004E4D05"/>
    <w:rsid w:val="004E5670"/>
    <w:rsid w:val="004F005A"/>
    <w:rsid w:val="004F09CD"/>
    <w:rsid w:val="004F25AC"/>
    <w:rsid w:val="004F2607"/>
    <w:rsid w:val="004F3C77"/>
    <w:rsid w:val="004F4BC7"/>
    <w:rsid w:val="004F58E6"/>
    <w:rsid w:val="0050364A"/>
    <w:rsid w:val="00503E07"/>
    <w:rsid w:val="00506CD3"/>
    <w:rsid w:val="00510654"/>
    <w:rsid w:val="00512BE4"/>
    <w:rsid w:val="00512C69"/>
    <w:rsid w:val="00513790"/>
    <w:rsid w:val="00513B5D"/>
    <w:rsid w:val="00516947"/>
    <w:rsid w:val="005253D5"/>
    <w:rsid w:val="00530049"/>
    <w:rsid w:val="005331A7"/>
    <w:rsid w:val="00533682"/>
    <w:rsid w:val="00544D7A"/>
    <w:rsid w:val="00545D2B"/>
    <w:rsid w:val="00560401"/>
    <w:rsid w:val="005639D7"/>
    <w:rsid w:val="005665DC"/>
    <w:rsid w:val="00571498"/>
    <w:rsid w:val="00571FBC"/>
    <w:rsid w:val="00575A6A"/>
    <w:rsid w:val="0057673C"/>
    <w:rsid w:val="005775C4"/>
    <w:rsid w:val="00583ACE"/>
    <w:rsid w:val="005922FF"/>
    <w:rsid w:val="00595F18"/>
    <w:rsid w:val="00597BF4"/>
    <w:rsid w:val="005A0A1D"/>
    <w:rsid w:val="005A3D01"/>
    <w:rsid w:val="005A6F6C"/>
    <w:rsid w:val="005B2504"/>
    <w:rsid w:val="005B6920"/>
    <w:rsid w:val="005C1153"/>
    <w:rsid w:val="005C2226"/>
    <w:rsid w:val="005C271A"/>
    <w:rsid w:val="005D2801"/>
    <w:rsid w:val="005D6281"/>
    <w:rsid w:val="005F2AAD"/>
    <w:rsid w:val="006058E6"/>
    <w:rsid w:val="00607FD1"/>
    <w:rsid w:val="00610C2C"/>
    <w:rsid w:val="00613553"/>
    <w:rsid w:val="0061546C"/>
    <w:rsid w:val="006225AD"/>
    <w:rsid w:val="0062318E"/>
    <w:rsid w:val="0062540C"/>
    <w:rsid w:val="00636467"/>
    <w:rsid w:val="00636C20"/>
    <w:rsid w:val="00641EC4"/>
    <w:rsid w:val="00643AA4"/>
    <w:rsid w:val="00643CBA"/>
    <w:rsid w:val="0065148A"/>
    <w:rsid w:val="00653A4B"/>
    <w:rsid w:val="006610B5"/>
    <w:rsid w:val="00667178"/>
    <w:rsid w:val="0067486F"/>
    <w:rsid w:val="00675B75"/>
    <w:rsid w:val="006764A1"/>
    <w:rsid w:val="00683BB7"/>
    <w:rsid w:val="00685AD6"/>
    <w:rsid w:val="00690849"/>
    <w:rsid w:val="00695F06"/>
    <w:rsid w:val="00697FC2"/>
    <w:rsid w:val="006A3255"/>
    <w:rsid w:val="006A3F5A"/>
    <w:rsid w:val="006B5154"/>
    <w:rsid w:val="006B764D"/>
    <w:rsid w:val="006C1F82"/>
    <w:rsid w:val="006C2353"/>
    <w:rsid w:val="006C2F24"/>
    <w:rsid w:val="006C309F"/>
    <w:rsid w:val="006C51BA"/>
    <w:rsid w:val="006C6A30"/>
    <w:rsid w:val="006C6F5C"/>
    <w:rsid w:val="006C790A"/>
    <w:rsid w:val="006D4E4E"/>
    <w:rsid w:val="006E11C0"/>
    <w:rsid w:val="006E2C10"/>
    <w:rsid w:val="006F2AAA"/>
    <w:rsid w:val="006F783F"/>
    <w:rsid w:val="0070517C"/>
    <w:rsid w:val="00705C7B"/>
    <w:rsid w:val="00710F8A"/>
    <w:rsid w:val="007118BB"/>
    <w:rsid w:val="00717960"/>
    <w:rsid w:val="00722403"/>
    <w:rsid w:val="00724CA3"/>
    <w:rsid w:val="007253DF"/>
    <w:rsid w:val="0073076D"/>
    <w:rsid w:val="0074157B"/>
    <w:rsid w:val="00742324"/>
    <w:rsid w:val="00743868"/>
    <w:rsid w:val="00745D38"/>
    <w:rsid w:val="00747901"/>
    <w:rsid w:val="0075025E"/>
    <w:rsid w:val="00754276"/>
    <w:rsid w:val="007624AA"/>
    <w:rsid w:val="007627BC"/>
    <w:rsid w:val="00770F20"/>
    <w:rsid w:val="00772AA6"/>
    <w:rsid w:val="00782D62"/>
    <w:rsid w:val="007856DA"/>
    <w:rsid w:val="0078707F"/>
    <w:rsid w:val="00791A36"/>
    <w:rsid w:val="007A372F"/>
    <w:rsid w:val="007A5199"/>
    <w:rsid w:val="007A6956"/>
    <w:rsid w:val="007B3FEC"/>
    <w:rsid w:val="007B53A1"/>
    <w:rsid w:val="007B5711"/>
    <w:rsid w:val="007C354B"/>
    <w:rsid w:val="007C7699"/>
    <w:rsid w:val="007D05D9"/>
    <w:rsid w:val="007D23B4"/>
    <w:rsid w:val="007D3DF1"/>
    <w:rsid w:val="007D4AE0"/>
    <w:rsid w:val="007E14AF"/>
    <w:rsid w:val="007F6733"/>
    <w:rsid w:val="007F7AB5"/>
    <w:rsid w:val="008045F7"/>
    <w:rsid w:val="00805E9E"/>
    <w:rsid w:val="0081423E"/>
    <w:rsid w:val="008207BF"/>
    <w:rsid w:val="00822648"/>
    <w:rsid w:val="0083513F"/>
    <w:rsid w:val="00836BDF"/>
    <w:rsid w:val="008372CA"/>
    <w:rsid w:val="00842EA8"/>
    <w:rsid w:val="008461BC"/>
    <w:rsid w:val="0085125A"/>
    <w:rsid w:val="00852098"/>
    <w:rsid w:val="008539CD"/>
    <w:rsid w:val="00855458"/>
    <w:rsid w:val="00860614"/>
    <w:rsid w:val="00863B2E"/>
    <w:rsid w:val="00867EC8"/>
    <w:rsid w:val="0087274B"/>
    <w:rsid w:val="008854EA"/>
    <w:rsid w:val="00885BBF"/>
    <w:rsid w:val="00886EE3"/>
    <w:rsid w:val="00894A70"/>
    <w:rsid w:val="00897D49"/>
    <w:rsid w:val="008A0802"/>
    <w:rsid w:val="008A423A"/>
    <w:rsid w:val="008B3CFD"/>
    <w:rsid w:val="008C2754"/>
    <w:rsid w:val="008C3E6A"/>
    <w:rsid w:val="008C459D"/>
    <w:rsid w:val="008C4B93"/>
    <w:rsid w:val="008D091F"/>
    <w:rsid w:val="008E4348"/>
    <w:rsid w:val="008E7A6B"/>
    <w:rsid w:val="008F775F"/>
    <w:rsid w:val="00900CB3"/>
    <w:rsid w:val="00901CC6"/>
    <w:rsid w:val="009069AF"/>
    <w:rsid w:val="00907F70"/>
    <w:rsid w:val="00912611"/>
    <w:rsid w:val="00916AE4"/>
    <w:rsid w:val="00922634"/>
    <w:rsid w:val="00922F5F"/>
    <w:rsid w:val="009238FB"/>
    <w:rsid w:val="00924E07"/>
    <w:rsid w:val="00934837"/>
    <w:rsid w:val="009358A9"/>
    <w:rsid w:val="00941C39"/>
    <w:rsid w:val="00946DF7"/>
    <w:rsid w:val="009471BD"/>
    <w:rsid w:val="0095620F"/>
    <w:rsid w:val="00956AB4"/>
    <w:rsid w:val="00956BF6"/>
    <w:rsid w:val="0096058B"/>
    <w:rsid w:val="009635EB"/>
    <w:rsid w:val="0096372B"/>
    <w:rsid w:val="00967191"/>
    <w:rsid w:val="0097142E"/>
    <w:rsid w:val="009762C3"/>
    <w:rsid w:val="00976993"/>
    <w:rsid w:val="0097741B"/>
    <w:rsid w:val="00980ACE"/>
    <w:rsid w:val="009810A2"/>
    <w:rsid w:val="009823A9"/>
    <w:rsid w:val="0098255E"/>
    <w:rsid w:val="009828C4"/>
    <w:rsid w:val="00984237"/>
    <w:rsid w:val="009852ED"/>
    <w:rsid w:val="00997623"/>
    <w:rsid w:val="009A178E"/>
    <w:rsid w:val="009B09BC"/>
    <w:rsid w:val="009B27A2"/>
    <w:rsid w:val="009B4341"/>
    <w:rsid w:val="009C341D"/>
    <w:rsid w:val="009C4558"/>
    <w:rsid w:val="009D64FF"/>
    <w:rsid w:val="009D7078"/>
    <w:rsid w:val="009E160C"/>
    <w:rsid w:val="009E491B"/>
    <w:rsid w:val="009E566B"/>
    <w:rsid w:val="009E5874"/>
    <w:rsid w:val="009F059B"/>
    <w:rsid w:val="009F0F5F"/>
    <w:rsid w:val="009F3D83"/>
    <w:rsid w:val="009F4254"/>
    <w:rsid w:val="009F5D41"/>
    <w:rsid w:val="00A07A72"/>
    <w:rsid w:val="00A14DF2"/>
    <w:rsid w:val="00A27D05"/>
    <w:rsid w:val="00A322B0"/>
    <w:rsid w:val="00A34F8A"/>
    <w:rsid w:val="00A41381"/>
    <w:rsid w:val="00A43AB2"/>
    <w:rsid w:val="00A45226"/>
    <w:rsid w:val="00A510F8"/>
    <w:rsid w:val="00A607BE"/>
    <w:rsid w:val="00A62B9C"/>
    <w:rsid w:val="00A853B4"/>
    <w:rsid w:val="00A85E2B"/>
    <w:rsid w:val="00A85E68"/>
    <w:rsid w:val="00A8719B"/>
    <w:rsid w:val="00A87A76"/>
    <w:rsid w:val="00A92E66"/>
    <w:rsid w:val="00A978C6"/>
    <w:rsid w:val="00AA4753"/>
    <w:rsid w:val="00AB07FD"/>
    <w:rsid w:val="00AB0EA8"/>
    <w:rsid w:val="00AC1CF5"/>
    <w:rsid w:val="00AC220C"/>
    <w:rsid w:val="00AC599E"/>
    <w:rsid w:val="00AC6484"/>
    <w:rsid w:val="00AD02AB"/>
    <w:rsid w:val="00AD2C08"/>
    <w:rsid w:val="00AD5980"/>
    <w:rsid w:val="00AE4178"/>
    <w:rsid w:val="00AE6816"/>
    <w:rsid w:val="00AE70ED"/>
    <w:rsid w:val="00AF5244"/>
    <w:rsid w:val="00B0090D"/>
    <w:rsid w:val="00B02756"/>
    <w:rsid w:val="00B051B2"/>
    <w:rsid w:val="00B073C5"/>
    <w:rsid w:val="00B13657"/>
    <w:rsid w:val="00B13A9F"/>
    <w:rsid w:val="00B1507D"/>
    <w:rsid w:val="00B15700"/>
    <w:rsid w:val="00B15FD8"/>
    <w:rsid w:val="00B17232"/>
    <w:rsid w:val="00B22C2D"/>
    <w:rsid w:val="00B23A9B"/>
    <w:rsid w:val="00B261B2"/>
    <w:rsid w:val="00B34E95"/>
    <w:rsid w:val="00B3579A"/>
    <w:rsid w:val="00B37E57"/>
    <w:rsid w:val="00B567AE"/>
    <w:rsid w:val="00B63436"/>
    <w:rsid w:val="00B63C95"/>
    <w:rsid w:val="00B63CA0"/>
    <w:rsid w:val="00B737A6"/>
    <w:rsid w:val="00B750A1"/>
    <w:rsid w:val="00B76613"/>
    <w:rsid w:val="00B76C79"/>
    <w:rsid w:val="00B82D0A"/>
    <w:rsid w:val="00B9200E"/>
    <w:rsid w:val="00BA0593"/>
    <w:rsid w:val="00BB4C0A"/>
    <w:rsid w:val="00BC01CF"/>
    <w:rsid w:val="00BC234B"/>
    <w:rsid w:val="00BC295F"/>
    <w:rsid w:val="00BC3779"/>
    <w:rsid w:val="00BC72E6"/>
    <w:rsid w:val="00BC7375"/>
    <w:rsid w:val="00BD282D"/>
    <w:rsid w:val="00BE6893"/>
    <w:rsid w:val="00C0124C"/>
    <w:rsid w:val="00C03D79"/>
    <w:rsid w:val="00C04DDC"/>
    <w:rsid w:val="00C10141"/>
    <w:rsid w:val="00C2157C"/>
    <w:rsid w:val="00C265C4"/>
    <w:rsid w:val="00C30077"/>
    <w:rsid w:val="00C33954"/>
    <w:rsid w:val="00C4356F"/>
    <w:rsid w:val="00C43B57"/>
    <w:rsid w:val="00C46A70"/>
    <w:rsid w:val="00C52969"/>
    <w:rsid w:val="00C533C6"/>
    <w:rsid w:val="00C575B8"/>
    <w:rsid w:val="00C57955"/>
    <w:rsid w:val="00C64089"/>
    <w:rsid w:val="00C71144"/>
    <w:rsid w:val="00C73005"/>
    <w:rsid w:val="00C81F17"/>
    <w:rsid w:val="00C853F3"/>
    <w:rsid w:val="00C900E7"/>
    <w:rsid w:val="00C95752"/>
    <w:rsid w:val="00C9587F"/>
    <w:rsid w:val="00CA3D28"/>
    <w:rsid w:val="00CA44EC"/>
    <w:rsid w:val="00CA5A36"/>
    <w:rsid w:val="00CB0C5F"/>
    <w:rsid w:val="00CC1F50"/>
    <w:rsid w:val="00CC32E0"/>
    <w:rsid w:val="00CC4889"/>
    <w:rsid w:val="00CC7902"/>
    <w:rsid w:val="00CD504F"/>
    <w:rsid w:val="00CD6F69"/>
    <w:rsid w:val="00CE0044"/>
    <w:rsid w:val="00CE3441"/>
    <w:rsid w:val="00CE42D7"/>
    <w:rsid w:val="00CE66D5"/>
    <w:rsid w:val="00CF47AB"/>
    <w:rsid w:val="00CF6579"/>
    <w:rsid w:val="00D15B4B"/>
    <w:rsid w:val="00D25AF6"/>
    <w:rsid w:val="00D31CD0"/>
    <w:rsid w:val="00D31DD8"/>
    <w:rsid w:val="00D336D1"/>
    <w:rsid w:val="00D426E1"/>
    <w:rsid w:val="00D43FB1"/>
    <w:rsid w:val="00D4431D"/>
    <w:rsid w:val="00D44340"/>
    <w:rsid w:val="00D44F6F"/>
    <w:rsid w:val="00D51C21"/>
    <w:rsid w:val="00D64C99"/>
    <w:rsid w:val="00D65F3D"/>
    <w:rsid w:val="00D704AC"/>
    <w:rsid w:val="00D7120F"/>
    <w:rsid w:val="00D745E7"/>
    <w:rsid w:val="00D746F0"/>
    <w:rsid w:val="00D767A0"/>
    <w:rsid w:val="00D8020D"/>
    <w:rsid w:val="00D8098C"/>
    <w:rsid w:val="00D82A4B"/>
    <w:rsid w:val="00D837ED"/>
    <w:rsid w:val="00D960B8"/>
    <w:rsid w:val="00DA0FE7"/>
    <w:rsid w:val="00DA154C"/>
    <w:rsid w:val="00DA6591"/>
    <w:rsid w:val="00DA6FF3"/>
    <w:rsid w:val="00DC0228"/>
    <w:rsid w:val="00DC5D7D"/>
    <w:rsid w:val="00DC7B00"/>
    <w:rsid w:val="00DD31B6"/>
    <w:rsid w:val="00DD31C0"/>
    <w:rsid w:val="00DD72E2"/>
    <w:rsid w:val="00DE029A"/>
    <w:rsid w:val="00DE3CBB"/>
    <w:rsid w:val="00DE4F19"/>
    <w:rsid w:val="00DF0495"/>
    <w:rsid w:val="00E1022A"/>
    <w:rsid w:val="00E12F9F"/>
    <w:rsid w:val="00E1393C"/>
    <w:rsid w:val="00E17C08"/>
    <w:rsid w:val="00E2283D"/>
    <w:rsid w:val="00E30477"/>
    <w:rsid w:val="00E3055F"/>
    <w:rsid w:val="00E31695"/>
    <w:rsid w:val="00E40AA5"/>
    <w:rsid w:val="00E40EE5"/>
    <w:rsid w:val="00E4283B"/>
    <w:rsid w:val="00E57B7C"/>
    <w:rsid w:val="00E62D37"/>
    <w:rsid w:val="00E709B8"/>
    <w:rsid w:val="00E73E14"/>
    <w:rsid w:val="00E749E7"/>
    <w:rsid w:val="00E76484"/>
    <w:rsid w:val="00E76E0B"/>
    <w:rsid w:val="00E76E31"/>
    <w:rsid w:val="00E83F6C"/>
    <w:rsid w:val="00E854EF"/>
    <w:rsid w:val="00E951AE"/>
    <w:rsid w:val="00E96EF2"/>
    <w:rsid w:val="00E97F86"/>
    <w:rsid w:val="00EA142F"/>
    <w:rsid w:val="00EA1C4C"/>
    <w:rsid w:val="00EA2100"/>
    <w:rsid w:val="00EA6CB7"/>
    <w:rsid w:val="00EB3BFA"/>
    <w:rsid w:val="00EB4B15"/>
    <w:rsid w:val="00EB4F08"/>
    <w:rsid w:val="00EB567A"/>
    <w:rsid w:val="00EB5C9A"/>
    <w:rsid w:val="00EC0064"/>
    <w:rsid w:val="00EC431C"/>
    <w:rsid w:val="00EC4452"/>
    <w:rsid w:val="00EC4E4A"/>
    <w:rsid w:val="00ED185C"/>
    <w:rsid w:val="00ED3C9C"/>
    <w:rsid w:val="00EE1AC8"/>
    <w:rsid w:val="00EE1CBA"/>
    <w:rsid w:val="00EE72A4"/>
    <w:rsid w:val="00EF0C11"/>
    <w:rsid w:val="00EF2AF1"/>
    <w:rsid w:val="00EF4349"/>
    <w:rsid w:val="00EF73E2"/>
    <w:rsid w:val="00EF7B40"/>
    <w:rsid w:val="00F0511C"/>
    <w:rsid w:val="00F05FF6"/>
    <w:rsid w:val="00F12D73"/>
    <w:rsid w:val="00F16181"/>
    <w:rsid w:val="00F1642F"/>
    <w:rsid w:val="00F16839"/>
    <w:rsid w:val="00F229CC"/>
    <w:rsid w:val="00F32D95"/>
    <w:rsid w:val="00F41AC5"/>
    <w:rsid w:val="00F443C6"/>
    <w:rsid w:val="00F50BE9"/>
    <w:rsid w:val="00F52151"/>
    <w:rsid w:val="00F536DE"/>
    <w:rsid w:val="00F601C8"/>
    <w:rsid w:val="00F64DF9"/>
    <w:rsid w:val="00F7250E"/>
    <w:rsid w:val="00F743D1"/>
    <w:rsid w:val="00F76AF5"/>
    <w:rsid w:val="00F77488"/>
    <w:rsid w:val="00F81BAC"/>
    <w:rsid w:val="00F8472B"/>
    <w:rsid w:val="00F91031"/>
    <w:rsid w:val="00FA006C"/>
    <w:rsid w:val="00FA4742"/>
    <w:rsid w:val="00FA59A7"/>
    <w:rsid w:val="00FB2169"/>
    <w:rsid w:val="00FB2DF9"/>
    <w:rsid w:val="00FB4BC0"/>
    <w:rsid w:val="00FB5A3D"/>
    <w:rsid w:val="00FC1C0D"/>
    <w:rsid w:val="00FC2A14"/>
    <w:rsid w:val="00FD3C9C"/>
    <w:rsid w:val="00FD68BB"/>
    <w:rsid w:val="00FE091A"/>
    <w:rsid w:val="00FE1466"/>
    <w:rsid w:val="00FE49F8"/>
    <w:rsid w:val="00FE552B"/>
    <w:rsid w:val="00FF449F"/>
    <w:rsid w:val="5FDC82A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F3DCCE"/>
  <w15:chartTrackingRefBased/>
  <w15:docId w15:val="{B56594E1-EE5E-45BB-8BC6-B3F05D83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BF6"/>
    <w:pPr>
      <w:spacing w:after="120" w:line="276" w:lineRule="auto"/>
    </w:pPr>
    <w:rPr>
      <w:lang w:val="en-GB"/>
    </w:rPr>
  </w:style>
  <w:style w:type="paragraph" w:styleId="Heading1">
    <w:name w:val="heading 1"/>
    <w:basedOn w:val="Normal"/>
    <w:next w:val="Normal"/>
    <w:link w:val="Heading1Char"/>
    <w:uiPriority w:val="9"/>
    <w:qFormat/>
    <w:rsid w:val="00956BF6"/>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956BF6"/>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56BF6"/>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956BF6"/>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qFormat/>
    <w:rsid w:val="00956BF6"/>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956BF6"/>
    <w:rPr>
      <w:rFonts w:asciiTheme="majorHAnsi" w:eastAsiaTheme="majorEastAsia" w:hAnsiTheme="majorHAnsi" w:cstheme="majorBidi"/>
      <w:b/>
      <w:caps/>
      <w:color w:val="007576" w:themeColor="accent1"/>
      <w:sz w:val="48"/>
      <w:szCs w:val="32"/>
      <w:lang w:val="en-GB"/>
    </w:rPr>
  </w:style>
  <w:style w:type="character" w:customStyle="1" w:styleId="DateSubtitle">
    <w:name w:val="Date Subtitle"/>
    <w:basedOn w:val="DefaultParagraphFont"/>
    <w:uiPriority w:val="1"/>
    <w:qFormat/>
    <w:rsid w:val="002F13E7"/>
    <w:rPr>
      <w:rFonts w:asciiTheme="majorHAnsi" w:hAnsiTheme="majorHAnsi"/>
      <w:noProof w:val="0"/>
      <w:color w:val="007576" w:themeColor="accent1"/>
      <w:sz w:val="22"/>
      <w:szCs w:val="44"/>
      <w:lang w:val="en-GB"/>
    </w:rPr>
  </w:style>
  <w:style w:type="character" w:customStyle="1" w:styleId="Heading2Char">
    <w:name w:val="Heading 2 Char"/>
    <w:basedOn w:val="DefaultParagraphFont"/>
    <w:link w:val="Heading2"/>
    <w:uiPriority w:val="9"/>
    <w:rsid w:val="00956BF6"/>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56BF6"/>
    <w:rPr>
      <w:rFonts w:asciiTheme="majorHAnsi" w:eastAsiaTheme="majorEastAsia" w:hAnsiTheme="majorHAnsi" w:cstheme="majorBidi"/>
      <w:b/>
      <w:color w:val="000000" w:themeColor="text1"/>
      <w:sz w:val="24"/>
      <w:szCs w:val="24"/>
      <w:lang w:val="en-GB"/>
    </w:rPr>
  </w:style>
  <w:style w:type="paragraph" w:styleId="Quote">
    <w:name w:val="Quote"/>
    <w:basedOn w:val="Normal"/>
    <w:next w:val="Normal"/>
    <w:link w:val="QuoteChar"/>
    <w:uiPriority w:val="29"/>
    <w:qFormat/>
    <w:rsid w:val="0008390D"/>
    <w:pPr>
      <w:spacing w:before="120"/>
    </w:pPr>
    <w:rPr>
      <w:i/>
      <w:iCs/>
      <w:color w:val="000000" w:themeColor="text1"/>
    </w:rPr>
  </w:style>
  <w:style w:type="character" w:customStyle="1" w:styleId="Heading4Char">
    <w:name w:val="Heading 4 Char"/>
    <w:basedOn w:val="DefaultParagraphFont"/>
    <w:link w:val="Heading4"/>
    <w:uiPriority w:val="9"/>
    <w:rsid w:val="00956BF6"/>
    <w:rPr>
      <w:rFonts w:asciiTheme="majorHAnsi" w:eastAsiaTheme="majorEastAsia" w:hAnsiTheme="majorHAnsi" w:cstheme="majorBidi"/>
      <w:b/>
      <w:iCs/>
      <w:color w:val="000000" w:themeColor="text1"/>
      <w:lang w:val="en-GB"/>
    </w:rPr>
  </w:style>
  <w:style w:type="character" w:customStyle="1" w:styleId="Heading5Char">
    <w:name w:val="Heading 5 Char"/>
    <w:basedOn w:val="DefaultParagraphFont"/>
    <w:link w:val="Heading5"/>
    <w:uiPriority w:val="9"/>
    <w:semiHidden/>
    <w:rsid w:val="00956BF6"/>
    <w:rPr>
      <w:rFonts w:asciiTheme="majorHAnsi" w:eastAsiaTheme="majorEastAsia" w:hAnsiTheme="majorHAnsi" w:cstheme="majorBidi"/>
      <w:i/>
      <w:color w:val="000000" w:themeColor="text1"/>
      <w:lang w:val="en-GB"/>
    </w:rPr>
  </w:style>
  <w:style w:type="paragraph" w:customStyle="1" w:styleId="TextRightSubtitle">
    <w:name w:val="Text Right Subtitle"/>
    <w:basedOn w:val="Normal"/>
    <w:qFormat/>
    <w:rsid w:val="004468FA"/>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4468FA"/>
    <w:rPr>
      <w:noProof w:val="0"/>
      <w:sz w:val="18"/>
      <w:szCs w:val="18"/>
      <w:lang w:val="en-GB"/>
    </w:rPr>
  </w:style>
  <w:style w:type="character" w:customStyle="1" w:styleId="AgendaSpeaker">
    <w:name w:val="Agenda Speaker"/>
    <w:basedOn w:val="DefaultParagraphFont"/>
    <w:uiPriority w:val="1"/>
    <w:qFormat/>
    <w:rsid w:val="004468FA"/>
    <w:rPr>
      <w:i/>
      <w:noProof w:val="0"/>
      <w:color w:val="auto"/>
      <w:sz w:val="18"/>
      <w:lang w:val="en-GB"/>
    </w:rPr>
  </w:style>
  <w:style w:type="paragraph" w:customStyle="1" w:styleId="Agendametadata">
    <w:name w:val="Agenda metadata"/>
    <w:basedOn w:val="Normal"/>
    <w:qFormat/>
    <w:rsid w:val="007627BC"/>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08390D"/>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B63CA0"/>
    <w:pPr>
      <w:numPr>
        <w:numId w:val="3"/>
      </w:numPr>
      <w:tabs>
        <w:tab w:val="right" w:pos="9356"/>
      </w:tabs>
      <w:spacing w:before="180" w:after="180" w:line="240" w:lineRule="auto"/>
      <w:contextualSpacing w:val="0"/>
      <w:jc w:val="both"/>
    </w:pPr>
    <w:rPr>
      <w:b/>
      <w:caps/>
      <w:color w:val="007576" w:themeColor="accent1"/>
    </w:rPr>
  </w:style>
  <w:style w:type="paragraph" w:customStyle="1" w:styleId="Agendaitemlevel2">
    <w:name w:val="Agenda item level 2"/>
    <w:qFormat/>
    <w:rsid w:val="0062540C"/>
    <w:pPr>
      <w:numPr>
        <w:ilvl w:val="1"/>
        <w:numId w:val="3"/>
      </w:numPr>
      <w:tabs>
        <w:tab w:val="right" w:pos="9356"/>
      </w:tabs>
      <w:spacing w:before="60" w:after="120"/>
      <w:ind w:left="284"/>
    </w:pPr>
    <w:rPr>
      <w:b/>
      <w:color w:val="000000" w:themeColor="text1"/>
      <w:lang w:val="en-GB"/>
    </w:rPr>
  </w:style>
  <w:style w:type="paragraph" w:customStyle="1" w:styleId="Agendaitemlevel3">
    <w:name w:val="Agenda item level 3"/>
    <w:qFormat/>
    <w:rsid w:val="0062540C"/>
    <w:pPr>
      <w:numPr>
        <w:ilvl w:val="2"/>
        <w:numId w:val="3"/>
      </w:numPr>
      <w:tabs>
        <w:tab w:val="right" w:pos="9356"/>
      </w:tabs>
      <w:spacing w:before="60" w:after="60" w:line="240" w:lineRule="auto"/>
    </w:pPr>
    <w:rPr>
      <w:color w:val="000000" w:themeColor="text1"/>
      <w:lang w:val="en-GB"/>
    </w:rPr>
  </w:style>
  <w:style w:type="paragraph" w:customStyle="1" w:styleId="Agendaitemlevel4">
    <w:name w:val="Agenda item level 4"/>
    <w:qFormat/>
    <w:rsid w:val="0062540C"/>
    <w:pPr>
      <w:numPr>
        <w:ilvl w:val="3"/>
        <w:numId w:val="3"/>
      </w:numPr>
      <w:tabs>
        <w:tab w:val="right" w:pos="9356"/>
      </w:tabs>
      <w:spacing w:before="60" w:after="60"/>
    </w:pPr>
    <w:rPr>
      <w:color w:val="000000" w:themeColor="text1"/>
      <w:lang w:val="en-GB"/>
    </w:rPr>
  </w:style>
  <w:style w:type="paragraph" w:customStyle="1" w:styleId="AgendaTopic">
    <w:name w:val="Agenda Topic"/>
    <w:basedOn w:val="ListParagraph"/>
    <w:qFormat/>
    <w:rsid w:val="004346CD"/>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08390D"/>
    <w:pPr>
      <w:numPr>
        <w:numId w:val="2"/>
      </w:numPr>
    </w:pPr>
  </w:style>
  <w:style w:type="paragraph" w:styleId="BalloonText">
    <w:name w:val="Balloon Text"/>
    <w:basedOn w:val="Normal"/>
    <w:link w:val="BalloonTextChar"/>
    <w:uiPriority w:val="99"/>
    <w:semiHidden/>
    <w:unhideWhenUsed/>
    <w:rsid w:val="002D1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BA"/>
    <w:rPr>
      <w:rFonts w:ascii="Segoe UI" w:hAnsi="Segoe UI" w:cs="Segoe UI"/>
      <w:sz w:val="18"/>
      <w:szCs w:val="18"/>
    </w:rPr>
  </w:style>
  <w:style w:type="paragraph" w:customStyle="1" w:styleId="Action">
    <w:name w:val="Action"/>
    <w:basedOn w:val="Normal"/>
    <w:rsid w:val="00D767A0"/>
    <w:pPr>
      <w:spacing w:before="240" w:after="240"/>
    </w:pPr>
    <w:rPr>
      <w:b/>
      <w:i/>
    </w:rPr>
  </w:style>
  <w:style w:type="paragraph" w:styleId="Title">
    <w:name w:val="Title"/>
    <w:basedOn w:val="Normal"/>
    <w:next w:val="Normal"/>
    <w:link w:val="TitleChar"/>
    <w:uiPriority w:val="10"/>
    <w:rsid w:val="00956B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BF6"/>
    <w:rPr>
      <w:rFonts w:asciiTheme="majorHAnsi" w:eastAsiaTheme="majorEastAsia" w:hAnsiTheme="majorHAnsi" w:cstheme="majorBidi"/>
      <w:spacing w:val="-10"/>
      <w:kern w:val="28"/>
      <w:sz w:val="56"/>
      <w:szCs w:val="56"/>
      <w:lang w:val="en-GB"/>
    </w:rPr>
  </w:style>
  <w:style w:type="paragraph" w:styleId="FootnoteText">
    <w:name w:val="footnote text"/>
    <w:basedOn w:val="Normal"/>
    <w:link w:val="FootnoteTextChar"/>
    <w:semiHidden/>
    <w:rsid w:val="003728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72886"/>
    <w:rPr>
      <w:rFonts w:ascii="Times New Roman" w:eastAsia="Times New Roman" w:hAnsi="Times New Roman" w:cs="Times New Roman"/>
      <w:sz w:val="20"/>
      <w:szCs w:val="20"/>
      <w:lang w:val="en-GB"/>
    </w:rPr>
  </w:style>
  <w:style w:type="character" w:styleId="FootnoteReference">
    <w:name w:val="footnote reference"/>
    <w:semiHidden/>
    <w:rsid w:val="00372886"/>
    <w:rPr>
      <w:vertAlign w:val="superscript"/>
    </w:rPr>
  </w:style>
  <w:style w:type="character" w:styleId="Hyperlink">
    <w:name w:val="Hyperlink"/>
    <w:rsid w:val="00372886"/>
    <w:rPr>
      <w:color w:val="0000FF"/>
      <w:u w:val="single"/>
    </w:rPr>
  </w:style>
  <w:style w:type="character" w:styleId="CommentReference">
    <w:name w:val="annotation reference"/>
    <w:basedOn w:val="DefaultParagraphFont"/>
    <w:uiPriority w:val="99"/>
    <w:semiHidden/>
    <w:unhideWhenUsed/>
    <w:rsid w:val="003D77FD"/>
    <w:rPr>
      <w:sz w:val="16"/>
      <w:szCs w:val="16"/>
    </w:rPr>
  </w:style>
  <w:style w:type="paragraph" w:styleId="CommentText">
    <w:name w:val="annotation text"/>
    <w:basedOn w:val="Normal"/>
    <w:link w:val="CommentTextChar"/>
    <w:uiPriority w:val="99"/>
    <w:semiHidden/>
    <w:unhideWhenUsed/>
    <w:rsid w:val="003D77FD"/>
    <w:pPr>
      <w:spacing w:line="240" w:lineRule="auto"/>
    </w:pPr>
    <w:rPr>
      <w:sz w:val="20"/>
      <w:szCs w:val="20"/>
    </w:rPr>
  </w:style>
  <w:style w:type="character" w:customStyle="1" w:styleId="CommentTextChar">
    <w:name w:val="Comment Text Char"/>
    <w:basedOn w:val="DefaultParagraphFont"/>
    <w:link w:val="CommentText"/>
    <w:uiPriority w:val="99"/>
    <w:semiHidden/>
    <w:rsid w:val="003D77FD"/>
    <w:rPr>
      <w:sz w:val="20"/>
      <w:szCs w:val="20"/>
      <w:lang w:val="en-GB"/>
    </w:rPr>
  </w:style>
  <w:style w:type="paragraph" w:styleId="CommentSubject">
    <w:name w:val="annotation subject"/>
    <w:basedOn w:val="CommentText"/>
    <w:next w:val="CommentText"/>
    <w:link w:val="CommentSubjectChar"/>
    <w:uiPriority w:val="99"/>
    <w:semiHidden/>
    <w:unhideWhenUsed/>
    <w:rsid w:val="003D77FD"/>
    <w:rPr>
      <w:b/>
      <w:bCs/>
    </w:rPr>
  </w:style>
  <w:style w:type="character" w:customStyle="1" w:styleId="CommentSubjectChar">
    <w:name w:val="Comment Subject Char"/>
    <w:basedOn w:val="CommentTextChar"/>
    <w:link w:val="CommentSubject"/>
    <w:uiPriority w:val="99"/>
    <w:semiHidden/>
    <w:rsid w:val="003D77FD"/>
    <w:rPr>
      <w:b/>
      <w:bCs/>
      <w:sz w:val="20"/>
      <w:szCs w:val="20"/>
      <w:lang w:val="en-GB"/>
    </w:rPr>
  </w:style>
  <w:style w:type="character" w:styleId="UnresolvedMention">
    <w:name w:val="Unresolved Mention"/>
    <w:basedOn w:val="DefaultParagraphFont"/>
    <w:uiPriority w:val="99"/>
    <w:unhideWhenUsed/>
    <w:rsid w:val="003A1EDA"/>
    <w:rPr>
      <w:color w:val="605E5C"/>
      <w:shd w:val="clear" w:color="auto" w:fill="E1DFDD"/>
    </w:rPr>
  </w:style>
  <w:style w:type="character" w:styleId="Mention">
    <w:name w:val="Mention"/>
    <w:basedOn w:val="DefaultParagraphFont"/>
    <w:uiPriority w:val="99"/>
    <w:unhideWhenUsed/>
    <w:rsid w:val="003A1EDA"/>
    <w:rPr>
      <w:color w:val="2B579A"/>
      <w:shd w:val="clear" w:color="auto" w:fill="E1DFDD"/>
    </w:rPr>
  </w:style>
  <w:style w:type="paragraph" w:styleId="NormalWeb">
    <w:name w:val="Normal (Web)"/>
    <w:basedOn w:val="Normal"/>
    <w:uiPriority w:val="99"/>
    <w:semiHidden/>
    <w:unhideWhenUsed/>
    <w:rsid w:val="00397D9C"/>
    <w:pPr>
      <w:spacing w:before="100" w:beforeAutospacing="1" w:after="100" w:afterAutospacing="1" w:line="240" w:lineRule="auto"/>
    </w:pPr>
    <w:rPr>
      <w:rFonts w:ascii="Calibri" w:hAnsi="Calibri" w:cs="Calibri"/>
      <w:lang w:eastAsia="en-GB"/>
    </w:rPr>
  </w:style>
  <w:style w:type="character" w:styleId="IntenseEmphasis">
    <w:name w:val="Intense Emphasis"/>
    <w:basedOn w:val="DefaultParagraphFont"/>
    <w:uiPriority w:val="21"/>
    <w:qFormat/>
    <w:rsid w:val="00571FBC"/>
    <w:rPr>
      <w:i/>
      <w:iCs/>
      <w:color w:val="00757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570">
      <w:bodyDiv w:val="1"/>
      <w:marLeft w:val="0"/>
      <w:marRight w:val="0"/>
      <w:marTop w:val="0"/>
      <w:marBottom w:val="0"/>
      <w:divBdr>
        <w:top w:val="none" w:sz="0" w:space="0" w:color="auto"/>
        <w:left w:val="none" w:sz="0" w:space="0" w:color="auto"/>
        <w:bottom w:val="none" w:sz="0" w:space="0" w:color="auto"/>
        <w:right w:val="none" w:sz="0" w:space="0" w:color="auto"/>
      </w:divBdr>
    </w:div>
    <w:div w:id="81729200">
      <w:bodyDiv w:val="1"/>
      <w:marLeft w:val="0"/>
      <w:marRight w:val="0"/>
      <w:marTop w:val="0"/>
      <w:marBottom w:val="0"/>
      <w:divBdr>
        <w:top w:val="none" w:sz="0" w:space="0" w:color="auto"/>
        <w:left w:val="none" w:sz="0" w:space="0" w:color="auto"/>
        <w:bottom w:val="none" w:sz="0" w:space="0" w:color="auto"/>
        <w:right w:val="none" w:sz="0" w:space="0" w:color="auto"/>
      </w:divBdr>
    </w:div>
    <w:div w:id="279266687">
      <w:bodyDiv w:val="1"/>
      <w:marLeft w:val="0"/>
      <w:marRight w:val="0"/>
      <w:marTop w:val="0"/>
      <w:marBottom w:val="0"/>
      <w:divBdr>
        <w:top w:val="none" w:sz="0" w:space="0" w:color="auto"/>
        <w:left w:val="none" w:sz="0" w:space="0" w:color="auto"/>
        <w:bottom w:val="none" w:sz="0" w:space="0" w:color="auto"/>
        <w:right w:val="none" w:sz="0" w:space="0" w:color="auto"/>
      </w:divBdr>
    </w:div>
    <w:div w:id="307902306">
      <w:bodyDiv w:val="1"/>
      <w:marLeft w:val="0"/>
      <w:marRight w:val="0"/>
      <w:marTop w:val="0"/>
      <w:marBottom w:val="0"/>
      <w:divBdr>
        <w:top w:val="none" w:sz="0" w:space="0" w:color="auto"/>
        <w:left w:val="none" w:sz="0" w:space="0" w:color="auto"/>
        <w:bottom w:val="none" w:sz="0" w:space="0" w:color="auto"/>
        <w:right w:val="none" w:sz="0" w:space="0" w:color="auto"/>
      </w:divBdr>
    </w:div>
    <w:div w:id="363746853">
      <w:bodyDiv w:val="1"/>
      <w:marLeft w:val="0"/>
      <w:marRight w:val="0"/>
      <w:marTop w:val="0"/>
      <w:marBottom w:val="0"/>
      <w:divBdr>
        <w:top w:val="none" w:sz="0" w:space="0" w:color="auto"/>
        <w:left w:val="none" w:sz="0" w:space="0" w:color="auto"/>
        <w:bottom w:val="none" w:sz="0" w:space="0" w:color="auto"/>
        <w:right w:val="none" w:sz="0" w:space="0" w:color="auto"/>
      </w:divBdr>
    </w:div>
    <w:div w:id="395008616">
      <w:bodyDiv w:val="1"/>
      <w:marLeft w:val="0"/>
      <w:marRight w:val="0"/>
      <w:marTop w:val="0"/>
      <w:marBottom w:val="0"/>
      <w:divBdr>
        <w:top w:val="none" w:sz="0" w:space="0" w:color="auto"/>
        <w:left w:val="none" w:sz="0" w:space="0" w:color="auto"/>
        <w:bottom w:val="none" w:sz="0" w:space="0" w:color="auto"/>
        <w:right w:val="none" w:sz="0" w:space="0" w:color="auto"/>
      </w:divBdr>
    </w:div>
    <w:div w:id="774599838">
      <w:bodyDiv w:val="1"/>
      <w:marLeft w:val="0"/>
      <w:marRight w:val="0"/>
      <w:marTop w:val="0"/>
      <w:marBottom w:val="0"/>
      <w:divBdr>
        <w:top w:val="none" w:sz="0" w:space="0" w:color="auto"/>
        <w:left w:val="none" w:sz="0" w:space="0" w:color="auto"/>
        <w:bottom w:val="none" w:sz="0" w:space="0" w:color="auto"/>
        <w:right w:val="none" w:sz="0" w:space="0" w:color="auto"/>
      </w:divBdr>
    </w:div>
    <w:div w:id="834301873">
      <w:bodyDiv w:val="1"/>
      <w:marLeft w:val="0"/>
      <w:marRight w:val="0"/>
      <w:marTop w:val="0"/>
      <w:marBottom w:val="0"/>
      <w:divBdr>
        <w:top w:val="none" w:sz="0" w:space="0" w:color="auto"/>
        <w:left w:val="none" w:sz="0" w:space="0" w:color="auto"/>
        <w:bottom w:val="none" w:sz="0" w:space="0" w:color="auto"/>
        <w:right w:val="none" w:sz="0" w:space="0" w:color="auto"/>
      </w:divBdr>
    </w:div>
    <w:div w:id="963802943">
      <w:bodyDiv w:val="1"/>
      <w:marLeft w:val="0"/>
      <w:marRight w:val="0"/>
      <w:marTop w:val="0"/>
      <w:marBottom w:val="0"/>
      <w:divBdr>
        <w:top w:val="none" w:sz="0" w:space="0" w:color="auto"/>
        <w:left w:val="none" w:sz="0" w:space="0" w:color="auto"/>
        <w:bottom w:val="none" w:sz="0" w:space="0" w:color="auto"/>
        <w:right w:val="none" w:sz="0" w:space="0" w:color="auto"/>
      </w:divBdr>
    </w:div>
    <w:div w:id="1146048261">
      <w:bodyDiv w:val="1"/>
      <w:marLeft w:val="0"/>
      <w:marRight w:val="0"/>
      <w:marTop w:val="0"/>
      <w:marBottom w:val="0"/>
      <w:divBdr>
        <w:top w:val="none" w:sz="0" w:space="0" w:color="auto"/>
        <w:left w:val="none" w:sz="0" w:space="0" w:color="auto"/>
        <w:bottom w:val="none" w:sz="0" w:space="0" w:color="auto"/>
        <w:right w:val="none" w:sz="0" w:space="0" w:color="auto"/>
      </w:divBdr>
    </w:div>
    <w:div w:id="1537348809">
      <w:bodyDiv w:val="1"/>
      <w:marLeft w:val="0"/>
      <w:marRight w:val="0"/>
      <w:marTop w:val="0"/>
      <w:marBottom w:val="0"/>
      <w:divBdr>
        <w:top w:val="none" w:sz="0" w:space="0" w:color="auto"/>
        <w:left w:val="none" w:sz="0" w:space="0" w:color="auto"/>
        <w:bottom w:val="none" w:sz="0" w:space="0" w:color="auto"/>
        <w:right w:val="none" w:sz="0" w:space="0" w:color="auto"/>
      </w:divBdr>
    </w:div>
    <w:div w:id="1848255216">
      <w:bodyDiv w:val="1"/>
      <w:marLeft w:val="0"/>
      <w:marRight w:val="0"/>
      <w:marTop w:val="0"/>
      <w:marBottom w:val="0"/>
      <w:divBdr>
        <w:top w:val="none" w:sz="0" w:space="0" w:color="auto"/>
        <w:left w:val="none" w:sz="0" w:space="0" w:color="auto"/>
        <w:bottom w:val="none" w:sz="0" w:space="0" w:color="auto"/>
        <w:right w:val="none" w:sz="0" w:space="0" w:color="auto"/>
      </w:divBdr>
    </w:div>
    <w:div w:id="1928732166">
      <w:bodyDiv w:val="1"/>
      <w:marLeft w:val="0"/>
      <w:marRight w:val="0"/>
      <w:marTop w:val="0"/>
      <w:marBottom w:val="0"/>
      <w:divBdr>
        <w:top w:val="none" w:sz="0" w:space="0" w:color="auto"/>
        <w:left w:val="none" w:sz="0" w:space="0" w:color="auto"/>
        <w:bottom w:val="none" w:sz="0" w:space="0" w:color="auto"/>
        <w:right w:val="none" w:sz="0" w:space="0" w:color="auto"/>
      </w:divBdr>
    </w:div>
    <w:div w:id="199537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verigeskonsumenter.se/vara-projekt/nordqual-in-english/this-is-how-we-work-across-borde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ise.wall.idlo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sebxl.sharepoint.com/sites/Data/Common/A.I.S.E.%202020%20MEETINGS/NAC/2020-12-03/PRESENTATIONS/2020-12-03%20NAC%20Agenda%20item%206.1%20Charter%20Technical%20Advisory%20Panel%20ToR.pptx" TargetMode="External"/><Relationship Id="rId5" Type="http://schemas.openxmlformats.org/officeDocument/2006/relationships/styles" Target="styles.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hyperlink" Target="https://ec.europa.eu/info/sites/info/files/compliance_criteria_2016_en.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itspraken.rechtspraak.nl/inziendocument?id=ECLI:NL:CBB:2020:837"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minutes.dotx" TargetMode="External"/></Relationships>
</file>

<file path=word/documenttasks/documenttasks1.xml><?xml version="1.0" encoding="utf-8"?>
<t:Tasks xmlns:t="http://schemas.microsoft.com/office/tasks/2019/documenttasks">
  <t:Task id="{0D5EAF0A-5D60-4565-A796-9265D5E51E09}">
    <t:Anchor>
      <t:Comment id="595377218"/>
    </t:Anchor>
    <t:History>
      <t:Event id="{AF7BD1E5-3915-4150-B4C2-59EEFF985914}" time="2020-12-10T14:36:40Z">
        <t:Attribution userId="S::jan.robinson@aise.eu::57f65c5b-27d2-4c32-a765-95015801775f" userProvider="AD" userName="Jan Robinson"/>
        <t:Anchor>
          <t:Comment id="770838833"/>
        </t:Anchor>
        <t:Create/>
      </t:Event>
      <t:Event id="{6586DB2D-4A82-4C5A-BC58-446C96704A1B}" time="2020-12-10T14:36:40Z">
        <t:Attribution userId="S::jan.robinson@aise.eu::57f65c5b-27d2-4c32-a765-95015801775f" userProvider="AD" userName="Jan Robinson"/>
        <t:Anchor>
          <t:Comment id="770838833"/>
        </t:Anchor>
        <t:Assign userId="S::mohamed.temsamani@aise.eu::d4ae8306-f6dd-4c84-a3b4-578d00867d24" userProvider="AD" userName="Mohamed Temsamani"/>
      </t:Event>
      <t:Event id="{D960E800-225E-45B4-85BA-FFEAB44FD0FE}" time="2020-12-10T14:36:40Z">
        <t:Attribution userId="S::jan.robinson@aise.eu::57f65c5b-27d2-4c32-a765-95015801775f" userProvider="AD" userName="Jan Robinson"/>
        <t:Anchor>
          <t:Comment id="770838833"/>
        </t:Anchor>
        <t:SetTitle title="@Mohamed Temsamani approved! Thank you."/>
      </t:Event>
    </t:History>
  </t:Task>
</t:Task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ée un document." ma:contentTypeScope="" ma:versionID="659555115d430cc0737c46c78d212d2b">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ad5b79e28b6feccdfb3be153450b935d"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A65F8-BE51-4E77-BE2E-1023E4A1FA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150081-6445-4A33-A79F-C0B1D79AB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F183F-4606-46F4-B895-B2C85276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AISE minutes</Template>
  <TotalTime>1</TotalTime>
  <Pages>12</Pages>
  <Words>6132</Words>
  <Characters>34957</Characters>
  <Application>Microsoft Office Word</Application>
  <DocSecurity>0</DocSecurity>
  <Lines>291</Lines>
  <Paragraphs>82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2020-09-25T22:33:00Z</cp:lastPrinted>
  <dcterms:created xsi:type="dcterms:W3CDTF">2021-01-29T10:30:00Z</dcterms:created>
  <dcterms:modified xsi:type="dcterms:W3CDTF">2021-01-29T10:30:00Z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