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532"/>
      </w:tblGrid>
      <w:tr w:rsidR="00980ACE" w:rsidRPr="00412E66" w14:paraId="350B95A7" w14:textId="77777777" w:rsidTr="005C1153">
        <w:tc>
          <w:tcPr>
            <w:tcW w:w="9344" w:type="dxa"/>
            <w:gridSpan w:val="2"/>
          </w:tcPr>
          <w:p w14:paraId="3DE5D43A" w14:textId="411B5B3B" w:rsidR="00980ACE" w:rsidRPr="00412E66" w:rsidRDefault="00CA16D8" w:rsidP="005C1153">
            <w:pPr>
              <w:pStyle w:val="Heading1"/>
              <w:outlineLvl w:val="0"/>
              <w:rPr>
                <w:rStyle w:val="DateSubtitle"/>
                <w:sz w:val="48"/>
                <w:szCs w:val="48"/>
                <w:lang w:val="en-GB"/>
              </w:rPr>
            </w:pPr>
            <w:r>
              <w:rPr>
                <w:lang w:val="en-GB"/>
              </w:rPr>
              <w:t xml:space="preserve">NATIONAL ASSOCIATIONS </w:t>
            </w:r>
            <w:r w:rsidR="00D43FB1" w:rsidRPr="00412E66">
              <w:rPr>
                <w:lang w:val="en-GB"/>
              </w:rPr>
              <w:t xml:space="preserve">COMMITTEE </w:t>
            </w:r>
            <w:r w:rsidR="00980ACE" w:rsidRPr="00412E66">
              <w:rPr>
                <w:lang w:val="en-GB"/>
              </w:rPr>
              <w:t>0</w:t>
            </w:r>
            <w:r w:rsidR="001178CD">
              <w:rPr>
                <w:lang w:val="en-GB"/>
              </w:rPr>
              <w:t>3</w:t>
            </w:r>
            <w:r w:rsidR="00980ACE" w:rsidRPr="00412E66">
              <w:rPr>
                <w:lang w:val="en-GB"/>
              </w:rPr>
              <w:t>/2020</w:t>
            </w:r>
          </w:p>
        </w:tc>
      </w:tr>
      <w:tr w:rsidR="00980ACE" w:rsidRPr="00412E66" w14:paraId="45EC4066" w14:textId="77777777" w:rsidTr="00D43FB1">
        <w:trPr>
          <w:trHeight w:val="484"/>
        </w:trPr>
        <w:tc>
          <w:tcPr>
            <w:tcW w:w="5812" w:type="dxa"/>
          </w:tcPr>
          <w:p w14:paraId="187906AE" w14:textId="77777777" w:rsidR="00980ACE" w:rsidRPr="00412E66" w:rsidRDefault="00D43FB1" w:rsidP="005C1153">
            <w:pPr>
              <w:pStyle w:val="Heading2"/>
              <w:outlineLvl w:val="1"/>
              <w:rPr>
                <w:lang w:val="en-GB"/>
              </w:rPr>
            </w:pPr>
            <w:r w:rsidRPr="00412E66">
              <w:rPr>
                <w:lang w:val="en-GB"/>
              </w:rPr>
              <w:t>Minutes</w:t>
            </w:r>
          </w:p>
        </w:tc>
        <w:tc>
          <w:tcPr>
            <w:tcW w:w="3532" w:type="dxa"/>
            <w:vAlign w:val="center"/>
          </w:tcPr>
          <w:p w14:paraId="760200F9" w14:textId="1329C753" w:rsidR="00980ACE" w:rsidRPr="00412E66" w:rsidRDefault="0008390D" w:rsidP="0008390D">
            <w:pPr>
              <w:pStyle w:val="TextRightSubtitle"/>
              <w:rPr>
                <w:rStyle w:val="DateSubtitle"/>
                <w:lang w:val="en-GB"/>
              </w:rPr>
            </w:pPr>
            <w:r w:rsidRPr="00412E66">
              <w:rPr>
                <w:rStyle w:val="DateSubtitle"/>
                <w:lang w:val="en-GB"/>
              </w:rPr>
              <w:t>Webex c</w:t>
            </w:r>
            <w:r w:rsidR="00D43FB1" w:rsidRPr="00412E66">
              <w:rPr>
                <w:rStyle w:val="DateSubtitle"/>
                <w:lang w:val="en-GB"/>
              </w:rPr>
              <w:t xml:space="preserve">onference </w:t>
            </w:r>
            <w:r w:rsidRPr="00412E66">
              <w:rPr>
                <w:rStyle w:val="DateSubtitle"/>
                <w:lang w:val="en-GB"/>
              </w:rPr>
              <w:t>c</w:t>
            </w:r>
            <w:r w:rsidR="00D43FB1" w:rsidRPr="00412E66">
              <w:rPr>
                <w:rStyle w:val="DateSubtitle"/>
                <w:lang w:val="en-GB"/>
              </w:rPr>
              <w:t xml:space="preserve">all </w:t>
            </w:r>
            <w:r w:rsidR="00D43FB1" w:rsidRPr="00412E66">
              <w:rPr>
                <w:rStyle w:val="DateSubtitle"/>
                <w:lang w:val="en-GB"/>
              </w:rPr>
              <w:br/>
            </w:r>
            <w:r w:rsidR="005D6D26">
              <w:rPr>
                <w:rStyle w:val="DateSubtitle"/>
                <w:lang w:val="en-GB"/>
              </w:rPr>
              <w:t xml:space="preserve">Thursday </w:t>
            </w:r>
            <w:r w:rsidR="00CA16D8">
              <w:rPr>
                <w:rStyle w:val="DateSubtitle"/>
                <w:lang w:val="en-GB"/>
              </w:rPr>
              <w:t>10</w:t>
            </w:r>
            <w:r w:rsidR="005B296C">
              <w:rPr>
                <w:rStyle w:val="DateSubtitle"/>
                <w:lang w:val="en-GB"/>
              </w:rPr>
              <w:t xml:space="preserve"> September </w:t>
            </w:r>
            <w:r w:rsidR="00980ACE" w:rsidRPr="00412E66">
              <w:rPr>
                <w:rStyle w:val="DateSubtitle"/>
                <w:lang w:val="en-GB"/>
              </w:rPr>
              <w:t>2020</w:t>
            </w:r>
            <w:r w:rsidR="00D43FB1" w:rsidRPr="00412E66">
              <w:rPr>
                <w:rStyle w:val="DateSubtitle"/>
                <w:lang w:val="en-GB"/>
              </w:rPr>
              <w:t xml:space="preserve">, </w:t>
            </w:r>
          </w:p>
        </w:tc>
      </w:tr>
    </w:tbl>
    <w:p w14:paraId="74983900" w14:textId="3C69F820" w:rsidR="00A43AB2" w:rsidRDefault="00A43AB2" w:rsidP="00035275">
      <w:pPr>
        <w:spacing w:after="0"/>
        <w:ind w:right="28"/>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672"/>
        <w:gridCol w:w="4672"/>
      </w:tblGrid>
      <w:tr w:rsidR="001312F7" w14:paraId="7006728C" w14:textId="77777777" w:rsidTr="007D2FBD">
        <w:tc>
          <w:tcPr>
            <w:tcW w:w="4672" w:type="dxa"/>
            <w:tcBorders>
              <w:top w:val="nil"/>
              <w:left w:val="nil"/>
              <w:bottom w:val="nil"/>
              <w:right w:val="nil"/>
            </w:tcBorders>
          </w:tcPr>
          <w:p w14:paraId="3CFAF16E" w14:textId="0CC3858B" w:rsidR="00802874" w:rsidRPr="00810292" w:rsidRDefault="00802874" w:rsidP="009B20E4">
            <w:pPr>
              <w:spacing w:after="0"/>
              <w:ind w:right="28"/>
              <w:jc w:val="both"/>
              <w:rPr>
                <w:rFonts w:asciiTheme="majorHAnsi" w:hAnsiTheme="majorHAnsi" w:cstheme="majorHAnsi"/>
                <w:sz w:val="20"/>
                <w:szCs w:val="20"/>
                <w:lang w:val="it-IT"/>
              </w:rPr>
            </w:pPr>
            <w:r w:rsidRPr="00810292">
              <w:rPr>
                <w:rStyle w:val="IntenseEmphasis"/>
                <w:b/>
                <w:bCs/>
                <w:i w:val="0"/>
                <w:iCs w:val="0"/>
                <w:lang w:val="it-IT"/>
              </w:rPr>
              <w:t>Participants</w:t>
            </w:r>
            <w:r w:rsidR="008837E6" w:rsidRPr="00810292">
              <w:rPr>
                <w:rStyle w:val="IntenseEmphasis"/>
                <w:b/>
                <w:bCs/>
                <w:i w:val="0"/>
                <w:iCs w:val="0"/>
                <w:lang w:val="it-IT"/>
              </w:rPr>
              <w:t>:</w:t>
            </w:r>
            <w:r w:rsidR="00A34898" w:rsidRPr="00810292">
              <w:rPr>
                <w:rStyle w:val="IntenseEmphasis"/>
                <w:b/>
                <w:bCs/>
                <w:i w:val="0"/>
                <w:iCs w:val="0"/>
                <w:lang w:val="it-IT"/>
              </w:rPr>
              <w:t xml:space="preserve"> </w:t>
            </w:r>
          </w:p>
          <w:p w14:paraId="7374486C" w14:textId="6945FCAA" w:rsidR="001312F7" w:rsidRPr="001312F7" w:rsidRDefault="001312F7" w:rsidP="001312F7">
            <w:pPr>
              <w:spacing w:after="0"/>
              <w:ind w:right="28"/>
              <w:jc w:val="both"/>
              <w:rPr>
                <w:rFonts w:asciiTheme="majorHAnsi" w:hAnsiTheme="majorHAnsi" w:cstheme="majorHAnsi"/>
                <w:sz w:val="20"/>
                <w:szCs w:val="20"/>
                <w:lang w:val="it-IT"/>
              </w:rPr>
            </w:pPr>
            <w:r w:rsidRPr="001312F7">
              <w:rPr>
                <w:rFonts w:asciiTheme="majorHAnsi" w:hAnsiTheme="majorHAnsi" w:cstheme="majorHAnsi"/>
                <w:sz w:val="20"/>
                <w:szCs w:val="20"/>
                <w:lang w:val="it-IT"/>
              </w:rPr>
              <w:t>Mr Giuseppe ABELLO</w:t>
            </w:r>
          </w:p>
          <w:p w14:paraId="258B3396" w14:textId="7D7A597D" w:rsidR="00BA4863" w:rsidRPr="00810292" w:rsidRDefault="00BA4863" w:rsidP="001312F7">
            <w:pPr>
              <w:spacing w:after="0"/>
              <w:ind w:right="28"/>
              <w:jc w:val="both"/>
              <w:rPr>
                <w:rFonts w:asciiTheme="majorHAnsi" w:hAnsiTheme="majorHAnsi" w:cstheme="majorHAnsi"/>
                <w:sz w:val="20"/>
                <w:szCs w:val="20"/>
                <w:lang w:val="it-IT"/>
              </w:rPr>
            </w:pPr>
            <w:r w:rsidRPr="00810292">
              <w:rPr>
                <w:rFonts w:asciiTheme="majorHAnsi" w:hAnsiTheme="majorHAnsi" w:cstheme="majorHAnsi"/>
                <w:sz w:val="20"/>
                <w:szCs w:val="20"/>
                <w:lang w:val="it-IT"/>
              </w:rPr>
              <w:t>Mr Peter BOBROVSKIY</w:t>
            </w:r>
          </w:p>
          <w:p w14:paraId="7F1DECEA" w14:textId="7FE23EAB" w:rsidR="001312F7" w:rsidRPr="00BA4863" w:rsidRDefault="001312F7" w:rsidP="001312F7">
            <w:pPr>
              <w:spacing w:after="0"/>
              <w:ind w:right="28"/>
              <w:jc w:val="both"/>
              <w:rPr>
                <w:rFonts w:asciiTheme="majorHAnsi" w:hAnsiTheme="majorHAnsi" w:cstheme="majorHAnsi"/>
                <w:sz w:val="20"/>
                <w:szCs w:val="20"/>
              </w:rPr>
            </w:pPr>
            <w:r w:rsidRPr="00BA4863">
              <w:rPr>
                <w:rFonts w:asciiTheme="majorHAnsi" w:hAnsiTheme="majorHAnsi" w:cstheme="majorHAnsi"/>
                <w:sz w:val="20"/>
                <w:szCs w:val="20"/>
              </w:rPr>
              <w:t>Mr Bernard CLOETTA</w:t>
            </w:r>
          </w:p>
          <w:p w14:paraId="169D9005" w14:textId="03A8EBC4" w:rsidR="001312F7" w:rsidRPr="00810292" w:rsidRDefault="000B5CE2" w:rsidP="001312F7">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Ana-Maria COURAS</w:t>
            </w:r>
          </w:p>
          <w:p w14:paraId="026980AB" w14:textId="192418AA" w:rsidR="000B5CE2" w:rsidRPr="00810292" w:rsidRDefault="000B5CE2" w:rsidP="001312F7">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Virginie d’ENFERT</w:t>
            </w:r>
          </w:p>
          <w:p w14:paraId="4D199631" w14:textId="56D69B64" w:rsidR="000B5CE2" w:rsidRDefault="000B5CE2" w:rsidP="001312F7">
            <w:pPr>
              <w:spacing w:after="0"/>
              <w:ind w:right="28"/>
              <w:jc w:val="both"/>
              <w:rPr>
                <w:rFonts w:asciiTheme="majorHAnsi" w:hAnsiTheme="majorHAnsi" w:cstheme="majorHAnsi"/>
                <w:sz w:val="20"/>
                <w:szCs w:val="20"/>
              </w:rPr>
            </w:pPr>
            <w:r>
              <w:rPr>
                <w:rFonts w:asciiTheme="majorHAnsi" w:hAnsiTheme="majorHAnsi" w:cstheme="majorHAnsi"/>
                <w:sz w:val="20"/>
                <w:szCs w:val="20"/>
              </w:rPr>
              <w:t xml:space="preserve">Ms Helle FABIANSEN </w:t>
            </w:r>
          </w:p>
          <w:p w14:paraId="02143F06" w14:textId="3CBBACF7" w:rsidR="000C1732" w:rsidRDefault="000C1732" w:rsidP="001312F7">
            <w:pPr>
              <w:spacing w:after="0"/>
              <w:ind w:right="28"/>
              <w:jc w:val="both"/>
              <w:rPr>
                <w:rFonts w:asciiTheme="majorHAnsi" w:hAnsiTheme="majorHAnsi" w:cstheme="majorHAnsi"/>
                <w:sz w:val="20"/>
                <w:szCs w:val="20"/>
              </w:rPr>
            </w:pPr>
            <w:r>
              <w:rPr>
                <w:rFonts w:asciiTheme="majorHAnsi" w:hAnsiTheme="majorHAnsi" w:cstheme="majorHAnsi"/>
                <w:sz w:val="20"/>
                <w:szCs w:val="20"/>
              </w:rPr>
              <w:t>Mr Christian GRUNDLING</w:t>
            </w:r>
          </w:p>
          <w:p w14:paraId="1319B980" w14:textId="3A16C558"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Olof HOLMER</w:t>
            </w:r>
          </w:p>
          <w:p w14:paraId="5CEE164D" w14:textId="77777777" w:rsidR="001312F7" w:rsidRPr="001A273F" w:rsidRDefault="001312F7" w:rsidP="001312F7">
            <w:pPr>
              <w:spacing w:after="0"/>
              <w:ind w:right="28"/>
              <w:jc w:val="both"/>
              <w:rPr>
                <w:rFonts w:asciiTheme="majorHAnsi" w:hAnsiTheme="majorHAnsi" w:cstheme="majorHAnsi"/>
                <w:sz w:val="20"/>
                <w:szCs w:val="20"/>
                <w:lang w:val="de-DE"/>
              </w:rPr>
            </w:pPr>
            <w:r w:rsidRPr="001A273F">
              <w:rPr>
                <w:rFonts w:asciiTheme="majorHAnsi" w:hAnsiTheme="majorHAnsi" w:cstheme="majorHAnsi"/>
                <w:sz w:val="20"/>
                <w:szCs w:val="20"/>
                <w:lang w:val="de-DE"/>
              </w:rPr>
              <w:t>Ms Inara JONISKIENE</w:t>
            </w:r>
          </w:p>
          <w:p w14:paraId="34DA67A8" w14:textId="77777777" w:rsidR="001312F7" w:rsidRPr="001A273F" w:rsidRDefault="001312F7" w:rsidP="001312F7">
            <w:pPr>
              <w:spacing w:after="0"/>
              <w:ind w:right="28"/>
              <w:jc w:val="both"/>
              <w:rPr>
                <w:rFonts w:asciiTheme="majorHAnsi" w:hAnsiTheme="majorHAnsi" w:cstheme="majorHAnsi"/>
                <w:sz w:val="20"/>
                <w:szCs w:val="20"/>
                <w:lang w:val="de-DE"/>
              </w:rPr>
            </w:pPr>
            <w:r w:rsidRPr="001A273F">
              <w:rPr>
                <w:rFonts w:asciiTheme="majorHAnsi" w:hAnsiTheme="majorHAnsi" w:cstheme="majorHAnsi"/>
                <w:sz w:val="20"/>
                <w:szCs w:val="20"/>
                <w:lang w:val="de-DE"/>
              </w:rPr>
              <w:t>Ms Sari KARJOMAA</w:t>
            </w:r>
          </w:p>
          <w:p w14:paraId="39C77026" w14:textId="77777777"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Thomas KEISER</w:t>
            </w:r>
          </w:p>
          <w:p w14:paraId="33262CA9" w14:textId="77777777"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Philip MALPASS</w:t>
            </w:r>
          </w:p>
          <w:p w14:paraId="4AFA784B" w14:textId="77777777"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Istvan MURANYI</w:t>
            </w:r>
          </w:p>
          <w:p w14:paraId="5602219B" w14:textId="7043C904" w:rsidR="001312F7" w:rsidRPr="00810292" w:rsidRDefault="001312F7" w:rsidP="001312F7">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Anna OBORSKA</w:t>
            </w:r>
          </w:p>
          <w:p w14:paraId="73839BA8" w14:textId="2B714AAB" w:rsidR="007F15C9" w:rsidRPr="00810292" w:rsidRDefault="007F15C9" w:rsidP="001312F7">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Jelena PEJCINOVIC</w:t>
            </w:r>
          </w:p>
          <w:p w14:paraId="2AD01379" w14:textId="77777777" w:rsidR="001312F7" w:rsidRPr="00810292" w:rsidRDefault="001312F7" w:rsidP="001312F7">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Mihaela RABU</w:t>
            </w:r>
          </w:p>
          <w:p w14:paraId="0B87CC79" w14:textId="77777777"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Finn RASMUSSEN</w:t>
            </w:r>
          </w:p>
          <w:p w14:paraId="73BBE451" w14:textId="344A585D" w:rsidR="001312F7"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Thomas RAUCH</w:t>
            </w:r>
          </w:p>
          <w:p w14:paraId="232CC440" w14:textId="0E2520F5" w:rsidR="007F15C9" w:rsidRPr="00035275" w:rsidRDefault="007F15C9" w:rsidP="001312F7">
            <w:pPr>
              <w:spacing w:after="0"/>
              <w:ind w:right="28"/>
              <w:jc w:val="both"/>
              <w:rPr>
                <w:rFonts w:asciiTheme="majorHAnsi" w:hAnsiTheme="majorHAnsi" w:cstheme="majorHAnsi"/>
                <w:sz w:val="20"/>
                <w:szCs w:val="20"/>
              </w:rPr>
            </w:pPr>
            <w:r>
              <w:rPr>
                <w:rFonts w:asciiTheme="majorHAnsi" w:hAnsiTheme="majorHAnsi" w:cstheme="majorHAnsi"/>
                <w:sz w:val="20"/>
                <w:szCs w:val="20"/>
              </w:rPr>
              <w:t>Mr Hans RAZENBERG</w:t>
            </w:r>
          </w:p>
          <w:p w14:paraId="6052AD3C" w14:textId="77777777" w:rsidR="001312F7" w:rsidRPr="00035275" w:rsidRDefault="001312F7" w:rsidP="001312F7">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Roman STERBACH</w:t>
            </w:r>
          </w:p>
          <w:p w14:paraId="3D29BF0B" w14:textId="07680DA6" w:rsidR="001312F7" w:rsidRDefault="001312F7" w:rsidP="00280ED9">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w:t>
            </w:r>
            <w:r w:rsidR="00280ED9">
              <w:rPr>
                <w:rFonts w:asciiTheme="majorHAnsi" w:hAnsiTheme="majorHAnsi" w:cstheme="majorHAnsi"/>
                <w:sz w:val="20"/>
                <w:szCs w:val="20"/>
              </w:rPr>
              <w:t>s</w:t>
            </w:r>
            <w:r w:rsidRPr="00035275">
              <w:rPr>
                <w:rFonts w:asciiTheme="majorHAnsi" w:hAnsiTheme="majorHAnsi" w:cstheme="majorHAnsi"/>
                <w:sz w:val="20"/>
                <w:szCs w:val="20"/>
              </w:rPr>
              <w:t xml:space="preserve"> </w:t>
            </w:r>
            <w:r w:rsidR="00280ED9">
              <w:rPr>
                <w:rFonts w:asciiTheme="majorHAnsi" w:hAnsiTheme="majorHAnsi" w:cstheme="majorHAnsi"/>
                <w:sz w:val="20"/>
                <w:szCs w:val="20"/>
              </w:rPr>
              <w:t>Fr</w:t>
            </w:r>
            <w:r w:rsidRPr="00035275">
              <w:rPr>
                <w:rFonts w:asciiTheme="majorHAnsi" w:hAnsiTheme="majorHAnsi" w:cstheme="majorHAnsi"/>
                <w:sz w:val="20"/>
                <w:szCs w:val="20"/>
              </w:rPr>
              <w:t>ançoise VAN TIGGELEN</w:t>
            </w:r>
          </w:p>
        </w:tc>
        <w:tc>
          <w:tcPr>
            <w:tcW w:w="4672" w:type="dxa"/>
            <w:tcBorders>
              <w:top w:val="nil"/>
              <w:left w:val="nil"/>
              <w:bottom w:val="nil"/>
              <w:right w:val="nil"/>
            </w:tcBorders>
          </w:tcPr>
          <w:p w14:paraId="6461F8ED" w14:textId="77777777" w:rsidR="00802874" w:rsidRDefault="00802874" w:rsidP="00802874">
            <w:pPr>
              <w:spacing w:after="0"/>
              <w:ind w:right="28"/>
              <w:jc w:val="both"/>
              <w:rPr>
                <w:rFonts w:asciiTheme="majorHAnsi" w:hAnsiTheme="majorHAnsi" w:cstheme="majorHAnsi"/>
                <w:sz w:val="20"/>
                <w:szCs w:val="20"/>
              </w:rPr>
            </w:pPr>
          </w:p>
          <w:p w14:paraId="5C318932" w14:textId="77777777" w:rsidR="00802874" w:rsidRDefault="00802874" w:rsidP="00802874">
            <w:pPr>
              <w:spacing w:after="0"/>
              <w:ind w:right="28"/>
              <w:jc w:val="both"/>
              <w:rPr>
                <w:rFonts w:asciiTheme="majorHAnsi" w:hAnsiTheme="majorHAnsi" w:cstheme="majorHAnsi"/>
                <w:sz w:val="20"/>
                <w:szCs w:val="20"/>
              </w:rPr>
            </w:pPr>
          </w:p>
          <w:p w14:paraId="7E0B1169" w14:textId="46EA6F4D" w:rsidR="00802874" w:rsidRDefault="00802874" w:rsidP="00802874">
            <w:pPr>
              <w:spacing w:after="0"/>
              <w:ind w:right="28"/>
              <w:jc w:val="both"/>
              <w:rPr>
                <w:rFonts w:asciiTheme="majorHAnsi" w:hAnsiTheme="majorHAnsi" w:cstheme="majorHAnsi"/>
                <w:sz w:val="20"/>
                <w:szCs w:val="20"/>
              </w:rPr>
            </w:pPr>
            <w:r w:rsidRPr="008837E6">
              <w:rPr>
                <w:rStyle w:val="IntenseEmphasis"/>
                <w:b/>
                <w:bCs/>
                <w:i w:val="0"/>
                <w:iCs w:val="0"/>
              </w:rPr>
              <w:t>From A.I.S.E.</w:t>
            </w:r>
            <w:r w:rsidR="008837E6" w:rsidRPr="008837E6">
              <w:rPr>
                <w:rStyle w:val="IntenseEmphasis"/>
                <w:b/>
                <w:bCs/>
                <w:i w:val="0"/>
                <w:iCs w:val="0"/>
              </w:rPr>
              <w:t>:</w:t>
            </w:r>
          </w:p>
          <w:p w14:paraId="5179AADE" w14:textId="2E79ED2B" w:rsidR="00802874" w:rsidRDefault="00802874" w:rsidP="00802874">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Dominic BYRNE (partly)</w:t>
            </w:r>
          </w:p>
          <w:p w14:paraId="21B30D1C" w14:textId="40E44160" w:rsidR="00C75846" w:rsidRPr="001A273F" w:rsidRDefault="00C75846" w:rsidP="00802874">
            <w:pPr>
              <w:spacing w:after="0"/>
              <w:ind w:right="28"/>
              <w:jc w:val="both"/>
              <w:rPr>
                <w:rFonts w:asciiTheme="majorHAnsi" w:hAnsiTheme="majorHAnsi" w:cstheme="majorHAnsi"/>
                <w:sz w:val="20"/>
                <w:szCs w:val="20"/>
                <w:lang w:val="it-IT"/>
              </w:rPr>
            </w:pPr>
            <w:r w:rsidRPr="001A273F">
              <w:rPr>
                <w:rFonts w:asciiTheme="majorHAnsi" w:hAnsiTheme="majorHAnsi" w:cstheme="majorHAnsi"/>
                <w:sz w:val="20"/>
                <w:szCs w:val="20"/>
                <w:lang w:val="it-IT"/>
              </w:rPr>
              <w:t>Ms Lina DUNAUSKIENE (partly)</w:t>
            </w:r>
          </w:p>
          <w:p w14:paraId="439CEC07" w14:textId="36E0F258" w:rsidR="00802874" w:rsidRPr="001A273F" w:rsidRDefault="00802874" w:rsidP="00802874">
            <w:pPr>
              <w:spacing w:after="0"/>
              <w:ind w:right="28"/>
              <w:jc w:val="both"/>
              <w:rPr>
                <w:rFonts w:asciiTheme="majorHAnsi" w:hAnsiTheme="majorHAnsi" w:cstheme="majorHAnsi"/>
                <w:sz w:val="20"/>
                <w:szCs w:val="20"/>
                <w:lang w:val="it-IT"/>
              </w:rPr>
            </w:pPr>
            <w:r w:rsidRPr="001A273F">
              <w:rPr>
                <w:rFonts w:asciiTheme="majorHAnsi" w:hAnsiTheme="majorHAnsi" w:cstheme="majorHAnsi"/>
                <w:sz w:val="20"/>
                <w:szCs w:val="20"/>
                <w:lang w:val="it-IT"/>
              </w:rPr>
              <w:t>Ms Elodie CAZELLE (partly)</w:t>
            </w:r>
          </w:p>
          <w:p w14:paraId="6EBDF6A7" w14:textId="2EB70D44" w:rsidR="00A34898" w:rsidRPr="00A34898" w:rsidRDefault="00A34898" w:rsidP="00802874">
            <w:pPr>
              <w:spacing w:after="0"/>
              <w:ind w:right="28"/>
              <w:jc w:val="both"/>
              <w:rPr>
                <w:rFonts w:asciiTheme="majorHAnsi" w:hAnsiTheme="majorHAnsi" w:cstheme="majorHAnsi"/>
                <w:sz w:val="20"/>
                <w:szCs w:val="20"/>
                <w:lang w:val="it-IT"/>
              </w:rPr>
            </w:pPr>
            <w:r w:rsidRPr="00A34898">
              <w:rPr>
                <w:rFonts w:asciiTheme="majorHAnsi" w:hAnsiTheme="majorHAnsi" w:cstheme="majorHAnsi"/>
                <w:sz w:val="20"/>
                <w:szCs w:val="20"/>
                <w:lang w:val="it-IT"/>
              </w:rPr>
              <w:t>Mr Luca CONTI</w:t>
            </w:r>
          </w:p>
          <w:p w14:paraId="7617992A" w14:textId="77777777" w:rsidR="00802874" w:rsidRPr="001A273F" w:rsidRDefault="00802874" w:rsidP="00802874">
            <w:pPr>
              <w:spacing w:after="0"/>
              <w:ind w:right="28"/>
              <w:jc w:val="both"/>
              <w:rPr>
                <w:rFonts w:asciiTheme="majorHAnsi" w:hAnsiTheme="majorHAnsi" w:cstheme="majorHAnsi"/>
                <w:sz w:val="20"/>
                <w:szCs w:val="20"/>
                <w:lang w:val="fr-BE"/>
              </w:rPr>
            </w:pPr>
            <w:r w:rsidRPr="001A273F">
              <w:rPr>
                <w:rFonts w:asciiTheme="majorHAnsi" w:hAnsiTheme="majorHAnsi" w:cstheme="majorHAnsi"/>
                <w:sz w:val="20"/>
                <w:szCs w:val="20"/>
                <w:lang w:val="fr-BE"/>
              </w:rPr>
              <w:t xml:space="preserve">Ms Sacha NISSEN </w:t>
            </w:r>
          </w:p>
          <w:p w14:paraId="025BCB2F" w14:textId="77777777" w:rsidR="00802874" w:rsidRPr="001A273F" w:rsidRDefault="00802874" w:rsidP="00802874">
            <w:pPr>
              <w:spacing w:after="0"/>
              <w:ind w:right="28"/>
              <w:jc w:val="both"/>
              <w:rPr>
                <w:rFonts w:asciiTheme="majorHAnsi" w:hAnsiTheme="majorHAnsi" w:cstheme="majorHAnsi"/>
                <w:sz w:val="20"/>
                <w:szCs w:val="20"/>
                <w:lang w:val="fr-BE"/>
              </w:rPr>
            </w:pPr>
            <w:r w:rsidRPr="001A273F">
              <w:rPr>
                <w:rFonts w:asciiTheme="majorHAnsi" w:hAnsiTheme="majorHAnsi" w:cstheme="majorHAnsi"/>
                <w:sz w:val="20"/>
                <w:szCs w:val="20"/>
                <w:lang w:val="fr-BE"/>
              </w:rPr>
              <w:t xml:space="preserve">Ms Jan ROBINSON </w:t>
            </w:r>
          </w:p>
          <w:p w14:paraId="168E8558" w14:textId="4C5E570F" w:rsidR="00802874" w:rsidRDefault="00802874" w:rsidP="00802874">
            <w:pPr>
              <w:spacing w:after="0"/>
              <w:ind w:right="28"/>
              <w:jc w:val="both"/>
              <w:rPr>
                <w:rFonts w:asciiTheme="majorHAnsi" w:hAnsiTheme="majorHAnsi" w:cstheme="majorHAnsi"/>
                <w:sz w:val="20"/>
                <w:szCs w:val="20"/>
                <w:lang w:val="fr-BE"/>
              </w:rPr>
            </w:pPr>
            <w:r w:rsidRPr="001A273F">
              <w:rPr>
                <w:rFonts w:asciiTheme="majorHAnsi" w:hAnsiTheme="majorHAnsi" w:cstheme="majorHAnsi"/>
                <w:sz w:val="20"/>
                <w:szCs w:val="20"/>
                <w:lang w:val="fr-BE"/>
              </w:rPr>
              <w:t xml:space="preserve">Ms Valérie SEJOURNE </w:t>
            </w:r>
            <w:r w:rsidR="007E49E7">
              <w:rPr>
                <w:rFonts w:asciiTheme="majorHAnsi" w:hAnsiTheme="majorHAnsi" w:cstheme="majorHAnsi"/>
                <w:sz w:val="20"/>
                <w:szCs w:val="20"/>
                <w:lang w:val="fr-BE"/>
              </w:rPr>
              <w:t>(partly)</w:t>
            </w:r>
          </w:p>
          <w:p w14:paraId="5A3EBFAD" w14:textId="0CB72B7E" w:rsidR="007E49E7" w:rsidRPr="00810292" w:rsidRDefault="007E49E7" w:rsidP="00802874">
            <w:pPr>
              <w:spacing w:after="0"/>
              <w:ind w:right="28"/>
              <w:jc w:val="both"/>
              <w:rPr>
                <w:rFonts w:asciiTheme="majorHAnsi" w:hAnsiTheme="majorHAnsi" w:cstheme="majorHAnsi"/>
                <w:sz w:val="20"/>
                <w:szCs w:val="20"/>
              </w:rPr>
            </w:pPr>
            <w:r w:rsidRPr="00810292">
              <w:rPr>
                <w:rFonts w:asciiTheme="majorHAnsi" w:hAnsiTheme="majorHAnsi" w:cstheme="majorHAnsi"/>
                <w:sz w:val="20"/>
                <w:szCs w:val="20"/>
              </w:rPr>
              <w:t>Ms Giulia SEBASTIO (partly)</w:t>
            </w:r>
          </w:p>
          <w:p w14:paraId="749E4E72" w14:textId="77777777" w:rsidR="00802874" w:rsidRPr="00035275" w:rsidRDefault="00802874" w:rsidP="00802874">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Ms Aisling O’KANE (partly)</w:t>
            </w:r>
          </w:p>
          <w:p w14:paraId="78345536" w14:textId="77777777" w:rsidR="00802874" w:rsidRPr="00035275" w:rsidRDefault="00802874" w:rsidP="00802874">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Mr Mohamed TEMSAMANI</w:t>
            </w:r>
          </w:p>
          <w:p w14:paraId="0AB5E4BE" w14:textId="3F84A832" w:rsidR="00802874" w:rsidRPr="00035275" w:rsidRDefault="00802874" w:rsidP="00802874">
            <w:pPr>
              <w:spacing w:after="0"/>
              <w:ind w:right="28"/>
              <w:jc w:val="both"/>
              <w:rPr>
                <w:rFonts w:asciiTheme="majorHAnsi" w:hAnsiTheme="majorHAnsi" w:cstheme="majorHAnsi"/>
                <w:sz w:val="20"/>
                <w:szCs w:val="20"/>
              </w:rPr>
            </w:pPr>
            <w:r w:rsidRPr="00035275">
              <w:rPr>
                <w:rFonts w:asciiTheme="majorHAnsi" w:hAnsiTheme="majorHAnsi" w:cstheme="majorHAnsi"/>
                <w:sz w:val="20"/>
                <w:szCs w:val="20"/>
              </w:rPr>
              <w:t xml:space="preserve">Ms Susanne ZÄNKER </w:t>
            </w:r>
          </w:p>
          <w:p w14:paraId="43CD991E" w14:textId="77777777" w:rsidR="001312F7" w:rsidRDefault="001312F7" w:rsidP="00035275">
            <w:pPr>
              <w:spacing w:after="0"/>
              <w:ind w:right="28"/>
              <w:jc w:val="both"/>
              <w:rPr>
                <w:rFonts w:asciiTheme="majorHAnsi" w:hAnsiTheme="majorHAnsi" w:cstheme="majorHAnsi"/>
                <w:sz w:val="20"/>
                <w:szCs w:val="20"/>
              </w:rPr>
            </w:pPr>
          </w:p>
          <w:p w14:paraId="46DC7BBE" w14:textId="77777777" w:rsidR="00494CCA" w:rsidRPr="00494CCA" w:rsidRDefault="00494CCA" w:rsidP="00035275">
            <w:pPr>
              <w:spacing w:after="0"/>
              <w:ind w:right="28"/>
              <w:jc w:val="both"/>
              <w:rPr>
                <w:rStyle w:val="IntenseEmphasis"/>
                <w:b/>
                <w:bCs/>
                <w:i w:val="0"/>
                <w:iCs w:val="0"/>
              </w:rPr>
            </w:pPr>
            <w:r w:rsidRPr="00494CCA">
              <w:rPr>
                <w:rStyle w:val="IntenseEmphasis"/>
                <w:b/>
                <w:bCs/>
                <w:i w:val="0"/>
                <w:iCs w:val="0"/>
              </w:rPr>
              <w:t>Apologies:</w:t>
            </w:r>
          </w:p>
          <w:p w14:paraId="0592E922" w14:textId="28AD6EB1" w:rsidR="00494CCA" w:rsidRDefault="00494CCA" w:rsidP="00035275">
            <w:pPr>
              <w:spacing w:after="0"/>
              <w:ind w:right="28"/>
              <w:jc w:val="both"/>
              <w:rPr>
                <w:rFonts w:asciiTheme="majorHAnsi" w:hAnsiTheme="majorHAnsi" w:cstheme="majorHAnsi"/>
                <w:sz w:val="20"/>
                <w:szCs w:val="20"/>
              </w:rPr>
            </w:pPr>
            <w:r>
              <w:rPr>
                <w:rFonts w:asciiTheme="majorHAnsi" w:hAnsiTheme="majorHAnsi" w:cstheme="majorHAnsi"/>
                <w:sz w:val="20"/>
                <w:szCs w:val="20"/>
              </w:rPr>
              <w:t>Ms Pilar ESPINA</w:t>
            </w:r>
          </w:p>
        </w:tc>
      </w:tr>
    </w:tbl>
    <w:p w14:paraId="6EB09190" w14:textId="77777777" w:rsidR="001312F7" w:rsidRPr="00035275" w:rsidRDefault="001312F7" w:rsidP="00035275">
      <w:pPr>
        <w:spacing w:after="0"/>
        <w:ind w:right="28"/>
        <w:jc w:val="both"/>
        <w:rPr>
          <w:rFonts w:asciiTheme="majorHAnsi" w:hAnsiTheme="majorHAnsi" w:cstheme="majorHAnsi"/>
          <w:sz w:val="20"/>
          <w:szCs w:val="20"/>
        </w:rPr>
      </w:pPr>
    </w:p>
    <w:p w14:paraId="0ECFB581" w14:textId="77777777" w:rsidR="0095620F" w:rsidRPr="00D2118B" w:rsidRDefault="0095620F" w:rsidP="0095620F">
      <w:pPr>
        <w:pStyle w:val="Minuteslist"/>
        <w:numPr>
          <w:ilvl w:val="0"/>
          <w:numId w:val="0"/>
        </w:numPr>
        <w:ind w:left="527" w:hanging="357"/>
        <w:rPr>
          <w:rFonts w:asciiTheme="majorHAnsi" w:hAnsiTheme="majorHAnsi" w:cstheme="majorHAnsi"/>
          <w:sz w:val="20"/>
          <w:szCs w:val="20"/>
          <w:lang w:val="en-GB"/>
        </w:rPr>
      </w:pPr>
    </w:p>
    <w:p w14:paraId="0FF57B24" w14:textId="0AB7984D" w:rsidR="00443E2C" w:rsidRPr="00D2118B" w:rsidRDefault="00443E2C" w:rsidP="00CA16D8">
      <w:pPr>
        <w:pStyle w:val="Agendamaintopic"/>
        <w:numPr>
          <w:ilvl w:val="0"/>
          <w:numId w:val="4"/>
        </w:numPr>
        <w:shd w:val="clear" w:color="auto" w:fill="FFFFFF"/>
        <w:spacing w:after="0"/>
        <w:ind w:right="28"/>
        <w:jc w:val="both"/>
        <w:rPr>
          <w:rFonts w:asciiTheme="majorHAnsi" w:hAnsiTheme="majorHAnsi" w:cstheme="majorHAnsi"/>
          <w:color w:val="007576"/>
          <w:szCs w:val="20"/>
        </w:rPr>
      </w:pPr>
      <w:r w:rsidRPr="00D2118B">
        <w:rPr>
          <w:rFonts w:asciiTheme="majorHAnsi" w:hAnsiTheme="majorHAnsi" w:cstheme="majorHAnsi"/>
          <w:color w:val="007576"/>
          <w:szCs w:val="20"/>
        </w:rPr>
        <w:t>WELCOME AND OPENING</w:t>
      </w:r>
    </w:p>
    <w:p w14:paraId="0C48688B" w14:textId="77777777" w:rsidR="00BD2C72" w:rsidRDefault="00BD2C72" w:rsidP="00BD2C72">
      <w:pPr>
        <w:jc w:val="both"/>
        <w:rPr>
          <w:rFonts w:asciiTheme="majorHAnsi" w:hAnsiTheme="majorHAnsi" w:cstheme="majorHAnsi"/>
          <w:sz w:val="20"/>
          <w:szCs w:val="20"/>
        </w:rPr>
      </w:pPr>
    </w:p>
    <w:p w14:paraId="405A8914" w14:textId="33E524D0" w:rsidR="005F5D38" w:rsidRPr="00D2118B" w:rsidRDefault="005F5D38" w:rsidP="00BD2C72">
      <w:pPr>
        <w:jc w:val="both"/>
        <w:rPr>
          <w:rFonts w:asciiTheme="majorHAnsi" w:hAnsiTheme="majorHAnsi" w:cstheme="majorHAnsi"/>
          <w:sz w:val="20"/>
          <w:szCs w:val="20"/>
        </w:rPr>
      </w:pPr>
      <w:r w:rsidRPr="00D2118B">
        <w:rPr>
          <w:rFonts w:asciiTheme="majorHAnsi" w:hAnsiTheme="majorHAnsi" w:cstheme="majorHAnsi"/>
          <w:sz w:val="20"/>
          <w:szCs w:val="20"/>
        </w:rPr>
        <w:t>The chairperson of the N</w:t>
      </w:r>
      <w:r w:rsidR="00F766CC" w:rsidRPr="00D2118B">
        <w:rPr>
          <w:rFonts w:asciiTheme="majorHAnsi" w:hAnsiTheme="majorHAnsi" w:cstheme="majorHAnsi"/>
          <w:sz w:val="20"/>
          <w:szCs w:val="20"/>
        </w:rPr>
        <w:t xml:space="preserve">ational </w:t>
      </w:r>
      <w:r w:rsidRPr="00D2118B">
        <w:rPr>
          <w:rFonts w:asciiTheme="majorHAnsi" w:hAnsiTheme="majorHAnsi" w:cstheme="majorHAnsi"/>
          <w:sz w:val="20"/>
          <w:szCs w:val="20"/>
        </w:rPr>
        <w:t>A</w:t>
      </w:r>
      <w:r w:rsidR="00F766CC" w:rsidRPr="00D2118B">
        <w:rPr>
          <w:rFonts w:asciiTheme="majorHAnsi" w:hAnsiTheme="majorHAnsi" w:cstheme="majorHAnsi"/>
          <w:sz w:val="20"/>
          <w:szCs w:val="20"/>
        </w:rPr>
        <w:t xml:space="preserve">ssociations </w:t>
      </w:r>
      <w:r w:rsidRPr="00D2118B">
        <w:rPr>
          <w:rFonts w:asciiTheme="majorHAnsi" w:hAnsiTheme="majorHAnsi" w:cstheme="majorHAnsi"/>
          <w:sz w:val="20"/>
          <w:szCs w:val="20"/>
        </w:rPr>
        <w:t>C</w:t>
      </w:r>
      <w:r w:rsidR="00F766CC" w:rsidRPr="00D2118B">
        <w:rPr>
          <w:rFonts w:asciiTheme="majorHAnsi" w:hAnsiTheme="majorHAnsi" w:cstheme="majorHAnsi"/>
          <w:sz w:val="20"/>
          <w:szCs w:val="20"/>
        </w:rPr>
        <w:t>ommittee</w:t>
      </w:r>
      <w:r w:rsidRPr="00D2118B">
        <w:rPr>
          <w:rFonts w:asciiTheme="majorHAnsi" w:hAnsiTheme="majorHAnsi" w:cstheme="majorHAnsi"/>
          <w:sz w:val="20"/>
          <w:szCs w:val="20"/>
        </w:rPr>
        <w:t xml:space="preserve">, S. Karjomaa opened the meeting by welcoming the participants. She </w:t>
      </w:r>
      <w:r w:rsidR="00533F9D">
        <w:rPr>
          <w:rFonts w:asciiTheme="majorHAnsi" w:hAnsiTheme="majorHAnsi" w:cstheme="majorHAnsi"/>
          <w:sz w:val="20"/>
          <w:szCs w:val="20"/>
        </w:rPr>
        <w:t>reminded</w:t>
      </w:r>
      <w:r w:rsidRPr="00D2118B">
        <w:rPr>
          <w:rFonts w:asciiTheme="majorHAnsi" w:hAnsiTheme="majorHAnsi" w:cstheme="majorHAnsi"/>
          <w:sz w:val="20"/>
          <w:szCs w:val="20"/>
        </w:rPr>
        <w:t xml:space="preserve"> that due to COVID we had to shift from </w:t>
      </w:r>
      <w:r w:rsidR="00654B02" w:rsidRPr="00D2118B">
        <w:rPr>
          <w:rFonts w:asciiTheme="majorHAnsi" w:hAnsiTheme="majorHAnsi" w:cstheme="majorHAnsi"/>
          <w:sz w:val="20"/>
          <w:szCs w:val="20"/>
        </w:rPr>
        <w:t xml:space="preserve">the initial idea of </w:t>
      </w:r>
      <w:r w:rsidRPr="00D2118B">
        <w:rPr>
          <w:rFonts w:asciiTheme="majorHAnsi" w:hAnsiTheme="majorHAnsi" w:cstheme="majorHAnsi"/>
          <w:sz w:val="20"/>
          <w:szCs w:val="20"/>
        </w:rPr>
        <w:t xml:space="preserve">a meeting in Madrid to a web conference and took the opportunity to thank again the </w:t>
      </w:r>
      <w:r w:rsidR="00BB19AE" w:rsidRPr="00D2118B">
        <w:rPr>
          <w:rFonts w:asciiTheme="majorHAnsi" w:hAnsiTheme="majorHAnsi" w:cstheme="majorHAnsi"/>
          <w:sz w:val="20"/>
          <w:szCs w:val="20"/>
        </w:rPr>
        <w:t>two</w:t>
      </w:r>
      <w:r w:rsidRPr="00D2118B">
        <w:rPr>
          <w:rFonts w:asciiTheme="majorHAnsi" w:hAnsiTheme="majorHAnsi" w:cstheme="majorHAnsi"/>
          <w:sz w:val="20"/>
          <w:szCs w:val="20"/>
        </w:rPr>
        <w:t xml:space="preserve"> Spanish associations</w:t>
      </w:r>
      <w:r w:rsidR="002A22ED">
        <w:rPr>
          <w:rFonts w:asciiTheme="majorHAnsi" w:hAnsiTheme="majorHAnsi" w:cstheme="majorHAnsi"/>
          <w:sz w:val="20"/>
          <w:szCs w:val="20"/>
        </w:rPr>
        <w:t>, i.e. the one for Cosmetics and the one for Detergent</w:t>
      </w:r>
      <w:r w:rsidRPr="00D2118B">
        <w:rPr>
          <w:rFonts w:asciiTheme="majorHAnsi" w:hAnsiTheme="majorHAnsi" w:cstheme="majorHAnsi"/>
          <w:sz w:val="20"/>
          <w:szCs w:val="20"/>
        </w:rPr>
        <w:t xml:space="preserve"> for their started preparations and </w:t>
      </w:r>
      <w:r w:rsidR="005B5404">
        <w:rPr>
          <w:rFonts w:asciiTheme="majorHAnsi" w:hAnsiTheme="majorHAnsi" w:cstheme="majorHAnsi"/>
          <w:sz w:val="20"/>
          <w:szCs w:val="20"/>
        </w:rPr>
        <w:t xml:space="preserve">the </w:t>
      </w:r>
      <w:r w:rsidRPr="00D2118B">
        <w:rPr>
          <w:rFonts w:asciiTheme="majorHAnsi" w:hAnsiTheme="majorHAnsi" w:cstheme="majorHAnsi"/>
          <w:sz w:val="20"/>
          <w:szCs w:val="20"/>
        </w:rPr>
        <w:t>swift postponement to 2021.</w:t>
      </w:r>
      <w:r w:rsidR="00710E9C" w:rsidRPr="00D2118B">
        <w:rPr>
          <w:rFonts w:asciiTheme="majorHAnsi" w:hAnsiTheme="majorHAnsi" w:cstheme="majorHAnsi"/>
          <w:sz w:val="20"/>
          <w:szCs w:val="20"/>
        </w:rPr>
        <w:t xml:space="preserve"> </w:t>
      </w:r>
    </w:p>
    <w:p w14:paraId="0E05E4B8" w14:textId="18C24BBD" w:rsidR="00710E9C" w:rsidRPr="00D2118B" w:rsidRDefault="00710E9C" w:rsidP="00BD2C72">
      <w:pPr>
        <w:jc w:val="both"/>
        <w:rPr>
          <w:rFonts w:asciiTheme="majorHAnsi" w:hAnsiTheme="majorHAnsi" w:cstheme="majorHAnsi"/>
          <w:sz w:val="20"/>
          <w:szCs w:val="20"/>
        </w:rPr>
      </w:pPr>
      <w:r w:rsidRPr="00D2118B">
        <w:rPr>
          <w:rFonts w:asciiTheme="majorHAnsi" w:hAnsiTheme="majorHAnsi" w:cstheme="majorHAnsi"/>
          <w:sz w:val="20"/>
          <w:szCs w:val="20"/>
        </w:rPr>
        <w:t>She also took the opportunity to welcome Luca Conti</w:t>
      </w:r>
      <w:r w:rsidR="00BB19AE" w:rsidRPr="00D2118B">
        <w:rPr>
          <w:rFonts w:asciiTheme="majorHAnsi" w:hAnsiTheme="majorHAnsi" w:cstheme="majorHAnsi"/>
          <w:sz w:val="20"/>
          <w:szCs w:val="20"/>
        </w:rPr>
        <w:t>,</w:t>
      </w:r>
      <w:r w:rsidRPr="00D2118B">
        <w:rPr>
          <w:rFonts w:asciiTheme="majorHAnsi" w:hAnsiTheme="majorHAnsi" w:cstheme="majorHAnsi"/>
          <w:sz w:val="20"/>
          <w:szCs w:val="20"/>
        </w:rPr>
        <w:t xml:space="preserve"> the </w:t>
      </w:r>
      <w:r w:rsidR="006F4912" w:rsidRPr="00D2118B">
        <w:rPr>
          <w:rFonts w:asciiTheme="majorHAnsi" w:hAnsiTheme="majorHAnsi" w:cstheme="majorHAnsi"/>
          <w:sz w:val="20"/>
          <w:szCs w:val="20"/>
        </w:rPr>
        <w:t>newly hired manager for legal and public affairs at A.I.S.E.</w:t>
      </w:r>
    </w:p>
    <w:p w14:paraId="616E0A85" w14:textId="77777777" w:rsidR="005F5D38" w:rsidRPr="00D2118B" w:rsidRDefault="005F5D38" w:rsidP="00BD2C72">
      <w:pPr>
        <w:jc w:val="both"/>
        <w:rPr>
          <w:rFonts w:asciiTheme="majorHAnsi" w:hAnsiTheme="majorHAnsi" w:cstheme="majorHAnsi"/>
          <w:sz w:val="20"/>
          <w:szCs w:val="20"/>
        </w:rPr>
      </w:pPr>
    </w:p>
    <w:p w14:paraId="4B89F2D9" w14:textId="37D8F6AB" w:rsidR="005F5D38" w:rsidRPr="00D2118B" w:rsidRDefault="00CA16D8" w:rsidP="00BD2C72">
      <w:pPr>
        <w:pStyle w:val="Agendamaintopic"/>
        <w:numPr>
          <w:ilvl w:val="0"/>
          <w:numId w:val="4"/>
        </w:numPr>
        <w:shd w:val="clear" w:color="auto" w:fill="FFFFFF"/>
        <w:spacing w:after="0"/>
        <w:ind w:right="28"/>
        <w:jc w:val="both"/>
        <w:rPr>
          <w:rFonts w:asciiTheme="majorHAnsi" w:hAnsiTheme="majorHAnsi" w:cstheme="majorHAnsi"/>
          <w:color w:val="007576"/>
          <w:szCs w:val="20"/>
        </w:rPr>
      </w:pPr>
      <w:r w:rsidRPr="00D2118B">
        <w:rPr>
          <w:rFonts w:asciiTheme="majorHAnsi" w:hAnsiTheme="majorHAnsi" w:cstheme="majorHAnsi"/>
          <w:color w:val="007576"/>
          <w:szCs w:val="20"/>
        </w:rPr>
        <w:t>APPROVAL OF MINUTES &amp; REVIEW OF ACTIONS OF LAST MEETING (8 June 2020</w:t>
      </w:r>
      <w:r w:rsidR="00443E2C" w:rsidRPr="00D2118B">
        <w:rPr>
          <w:rFonts w:asciiTheme="majorHAnsi" w:hAnsiTheme="majorHAnsi" w:cstheme="majorHAnsi"/>
          <w:color w:val="007576"/>
          <w:szCs w:val="20"/>
        </w:rPr>
        <w:t>)</w:t>
      </w:r>
    </w:p>
    <w:p w14:paraId="197BD51E" w14:textId="77777777" w:rsidR="00BB19AE" w:rsidRPr="00D2118B" w:rsidRDefault="00BB19AE" w:rsidP="00BD2C72">
      <w:pPr>
        <w:jc w:val="both"/>
        <w:rPr>
          <w:rFonts w:asciiTheme="majorHAnsi" w:hAnsiTheme="majorHAnsi" w:cstheme="majorHAnsi"/>
          <w:sz w:val="20"/>
          <w:szCs w:val="20"/>
        </w:rPr>
      </w:pPr>
    </w:p>
    <w:p w14:paraId="1566641B" w14:textId="33DEE8AB" w:rsidR="002F76C2" w:rsidRPr="00D2118B" w:rsidRDefault="002F76C2" w:rsidP="00BD2C72">
      <w:pPr>
        <w:pStyle w:val="Agendamaintopic"/>
        <w:numPr>
          <w:ilvl w:val="0"/>
          <w:numId w:val="0"/>
        </w:numPr>
        <w:shd w:val="clear" w:color="auto" w:fill="FFFFFF"/>
        <w:spacing w:after="0"/>
        <w:ind w:right="28"/>
        <w:jc w:val="both"/>
        <w:rPr>
          <w:rFonts w:asciiTheme="majorHAnsi" w:hAnsiTheme="majorHAnsi" w:cstheme="majorHAnsi"/>
          <w:b w:val="0"/>
          <w:caps w:val="0"/>
          <w:color w:val="auto"/>
          <w:szCs w:val="20"/>
        </w:rPr>
      </w:pPr>
      <w:r w:rsidRPr="00D2118B">
        <w:rPr>
          <w:rFonts w:asciiTheme="majorHAnsi" w:hAnsiTheme="majorHAnsi" w:cstheme="majorHAnsi"/>
          <w:b w:val="0"/>
          <w:caps w:val="0"/>
          <w:color w:val="auto"/>
          <w:szCs w:val="20"/>
        </w:rPr>
        <w:t xml:space="preserve">The actions from the last meeting were either undertaken or will be covered through the Agenda. The minutes were approved. </w:t>
      </w:r>
    </w:p>
    <w:p w14:paraId="0990B1B4" w14:textId="77777777" w:rsidR="006F4912" w:rsidRPr="00D2118B" w:rsidRDefault="006F4912" w:rsidP="00BD2C72">
      <w:pPr>
        <w:jc w:val="both"/>
        <w:rPr>
          <w:rFonts w:asciiTheme="majorHAnsi" w:hAnsiTheme="majorHAnsi" w:cstheme="majorHAnsi"/>
          <w:sz w:val="20"/>
          <w:szCs w:val="20"/>
        </w:rPr>
      </w:pPr>
    </w:p>
    <w:p w14:paraId="7ED8E540" w14:textId="76D50F13" w:rsidR="005C246F" w:rsidRPr="00D2118B" w:rsidRDefault="00CA16D8" w:rsidP="00BD2C72">
      <w:pPr>
        <w:pStyle w:val="Agendamaintopic"/>
        <w:numPr>
          <w:ilvl w:val="0"/>
          <w:numId w:val="4"/>
        </w:numPr>
        <w:shd w:val="clear" w:color="auto" w:fill="FFFFFF"/>
        <w:spacing w:after="0"/>
        <w:ind w:right="28"/>
        <w:jc w:val="both"/>
        <w:rPr>
          <w:rFonts w:asciiTheme="majorHAnsi" w:hAnsiTheme="majorHAnsi" w:cstheme="majorHAnsi"/>
          <w:color w:val="007576"/>
          <w:szCs w:val="20"/>
        </w:rPr>
      </w:pPr>
      <w:r w:rsidRPr="00D2118B">
        <w:rPr>
          <w:rFonts w:asciiTheme="majorHAnsi" w:hAnsiTheme="majorHAnsi" w:cstheme="majorHAnsi"/>
          <w:color w:val="007576"/>
          <w:szCs w:val="20"/>
        </w:rPr>
        <w:t>EUROPEAN GREEN DEAL</w:t>
      </w:r>
    </w:p>
    <w:p w14:paraId="66B04FD9" w14:textId="77777777" w:rsidR="005C246F" w:rsidRPr="00D2118B" w:rsidRDefault="005C246F" w:rsidP="00BD2C72">
      <w:pPr>
        <w:jc w:val="both"/>
        <w:rPr>
          <w:rFonts w:asciiTheme="majorHAnsi" w:hAnsiTheme="majorHAnsi" w:cstheme="majorHAnsi"/>
          <w:sz w:val="20"/>
          <w:szCs w:val="20"/>
        </w:rPr>
      </w:pPr>
    </w:p>
    <w:p w14:paraId="611ED340" w14:textId="14F43318" w:rsidR="00CA16D8" w:rsidRPr="00D2118B"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bCs/>
          <w:sz w:val="20"/>
          <w:szCs w:val="20"/>
        </w:rPr>
        <w:t>Feedback on webinar for NAC members</w:t>
      </w:r>
      <w:r w:rsidRPr="00D2118B">
        <w:rPr>
          <w:rFonts w:asciiTheme="majorHAnsi" w:hAnsiTheme="majorHAnsi" w:cstheme="majorHAnsi"/>
          <w:sz w:val="20"/>
          <w:szCs w:val="20"/>
        </w:rPr>
        <w:t xml:space="preserve"> (4 September)</w:t>
      </w:r>
    </w:p>
    <w:p w14:paraId="7758CB79" w14:textId="086F8FFA" w:rsidR="005C246F" w:rsidRPr="00D2118B" w:rsidRDefault="005C246F" w:rsidP="00BD2C72">
      <w:pPr>
        <w:shd w:val="clear" w:color="auto" w:fill="FFFFFF"/>
        <w:spacing w:after="0" w:line="240" w:lineRule="auto"/>
        <w:ind w:left="792" w:right="-760"/>
        <w:jc w:val="both"/>
        <w:rPr>
          <w:rFonts w:asciiTheme="majorHAnsi" w:hAnsiTheme="majorHAnsi" w:cstheme="majorHAnsi"/>
          <w:sz w:val="20"/>
          <w:szCs w:val="20"/>
        </w:rPr>
      </w:pPr>
    </w:p>
    <w:p w14:paraId="3AF31834" w14:textId="4AD47CF0" w:rsidR="001A7F22" w:rsidRPr="00D2118B" w:rsidRDefault="001A7F22" w:rsidP="00BD2C72">
      <w:pPr>
        <w:jc w:val="both"/>
        <w:rPr>
          <w:rFonts w:asciiTheme="majorHAnsi" w:hAnsiTheme="majorHAnsi" w:cstheme="majorHAnsi"/>
          <w:sz w:val="20"/>
          <w:szCs w:val="20"/>
        </w:rPr>
      </w:pPr>
      <w:r w:rsidRPr="00D2118B">
        <w:rPr>
          <w:rFonts w:asciiTheme="majorHAnsi" w:hAnsiTheme="majorHAnsi" w:cstheme="majorHAnsi"/>
          <w:sz w:val="20"/>
          <w:szCs w:val="20"/>
        </w:rPr>
        <w:t>The members of the N</w:t>
      </w:r>
      <w:r w:rsidR="00A10144">
        <w:rPr>
          <w:rFonts w:asciiTheme="majorHAnsi" w:hAnsiTheme="majorHAnsi" w:cstheme="majorHAnsi"/>
          <w:sz w:val="20"/>
          <w:szCs w:val="20"/>
        </w:rPr>
        <w:t>AC</w:t>
      </w:r>
      <w:r w:rsidRPr="00D2118B">
        <w:rPr>
          <w:rFonts w:asciiTheme="majorHAnsi" w:hAnsiTheme="majorHAnsi" w:cstheme="majorHAnsi"/>
          <w:sz w:val="20"/>
          <w:szCs w:val="20"/>
        </w:rPr>
        <w:t xml:space="preserve"> expressed their appreciation to the comprehensive overview of the different </w:t>
      </w:r>
      <w:r w:rsidR="00B7235F" w:rsidRPr="00D2118B">
        <w:rPr>
          <w:rFonts w:asciiTheme="majorHAnsi" w:hAnsiTheme="majorHAnsi" w:cstheme="majorHAnsi"/>
          <w:sz w:val="20"/>
          <w:szCs w:val="20"/>
        </w:rPr>
        <w:t>documents related to the Green Deal and their statutes in terms of consultati</w:t>
      </w:r>
      <w:r w:rsidR="00D07D5D" w:rsidRPr="00D2118B">
        <w:rPr>
          <w:rFonts w:asciiTheme="majorHAnsi" w:hAnsiTheme="majorHAnsi" w:cstheme="majorHAnsi"/>
          <w:sz w:val="20"/>
          <w:szCs w:val="20"/>
        </w:rPr>
        <w:t>ons. In particular the general overview documents w</w:t>
      </w:r>
      <w:r w:rsidR="000003C9" w:rsidRPr="00D2118B">
        <w:rPr>
          <w:rFonts w:asciiTheme="majorHAnsi" w:hAnsiTheme="majorHAnsi" w:cstheme="majorHAnsi"/>
          <w:sz w:val="20"/>
          <w:szCs w:val="20"/>
        </w:rPr>
        <w:t>ere</w:t>
      </w:r>
      <w:r w:rsidR="00D07D5D" w:rsidRPr="00D2118B">
        <w:rPr>
          <w:rFonts w:asciiTheme="majorHAnsi" w:hAnsiTheme="majorHAnsi" w:cstheme="majorHAnsi"/>
          <w:sz w:val="20"/>
          <w:szCs w:val="20"/>
        </w:rPr>
        <w:t xml:space="preserve"> qualified as being very helpful. It was reminded that all documents can be found on the extranet in the section of the Green Deal. </w:t>
      </w:r>
    </w:p>
    <w:p w14:paraId="5E6088AB" w14:textId="5A6D7552" w:rsidR="003C7503" w:rsidRPr="00D2118B" w:rsidRDefault="003C7503" w:rsidP="00BD2C72">
      <w:pPr>
        <w:jc w:val="both"/>
        <w:rPr>
          <w:rFonts w:asciiTheme="majorHAnsi" w:hAnsiTheme="majorHAnsi" w:cstheme="majorHAnsi"/>
          <w:sz w:val="20"/>
          <w:szCs w:val="20"/>
        </w:rPr>
      </w:pPr>
      <w:r w:rsidRPr="00D2118B">
        <w:rPr>
          <w:rFonts w:asciiTheme="majorHAnsi" w:hAnsiTheme="majorHAnsi" w:cstheme="majorHAnsi"/>
          <w:sz w:val="20"/>
          <w:szCs w:val="20"/>
        </w:rPr>
        <w:t xml:space="preserve">The NAC expressed that different initiatives are being discussed </w:t>
      </w:r>
      <w:r w:rsidR="00043817">
        <w:rPr>
          <w:rFonts w:asciiTheme="majorHAnsi" w:hAnsiTheme="majorHAnsi" w:cstheme="majorHAnsi"/>
          <w:sz w:val="20"/>
          <w:szCs w:val="20"/>
        </w:rPr>
        <w:t xml:space="preserve">also at their national level </w:t>
      </w:r>
      <w:r w:rsidRPr="00D2118B">
        <w:rPr>
          <w:rFonts w:asciiTheme="majorHAnsi" w:hAnsiTheme="majorHAnsi" w:cstheme="majorHAnsi"/>
          <w:sz w:val="20"/>
          <w:szCs w:val="20"/>
        </w:rPr>
        <w:t xml:space="preserve">and foreseen by their respective authorities and therefore </w:t>
      </w:r>
      <w:r w:rsidR="009A596C" w:rsidRPr="00D2118B">
        <w:rPr>
          <w:rFonts w:asciiTheme="majorHAnsi" w:hAnsiTheme="majorHAnsi" w:cstheme="majorHAnsi"/>
          <w:sz w:val="20"/>
          <w:szCs w:val="20"/>
        </w:rPr>
        <w:t xml:space="preserve">the information flow </w:t>
      </w:r>
      <w:r w:rsidR="007B56E6">
        <w:rPr>
          <w:rFonts w:asciiTheme="majorHAnsi" w:hAnsiTheme="majorHAnsi" w:cstheme="majorHAnsi"/>
          <w:sz w:val="20"/>
          <w:szCs w:val="20"/>
        </w:rPr>
        <w:t xml:space="preserve">in both directions </w:t>
      </w:r>
      <w:r w:rsidR="009A596C" w:rsidRPr="00D2118B">
        <w:rPr>
          <w:rFonts w:asciiTheme="majorHAnsi" w:hAnsiTheme="majorHAnsi" w:cstheme="majorHAnsi"/>
          <w:sz w:val="20"/>
          <w:szCs w:val="20"/>
        </w:rPr>
        <w:t>is very important.</w:t>
      </w:r>
    </w:p>
    <w:p w14:paraId="285788FB" w14:textId="77777777" w:rsidR="001A7F22" w:rsidRPr="00D2118B" w:rsidRDefault="001A7F22" w:rsidP="00BD2C72">
      <w:pPr>
        <w:shd w:val="clear" w:color="auto" w:fill="FFFFFF"/>
        <w:spacing w:after="0" w:line="240" w:lineRule="auto"/>
        <w:ind w:left="792" w:right="-760"/>
        <w:jc w:val="both"/>
        <w:rPr>
          <w:rFonts w:asciiTheme="majorHAnsi" w:hAnsiTheme="majorHAnsi" w:cstheme="majorHAnsi"/>
          <w:sz w:val="20"/>
          <w:szCs w:val="20"/>
        </w:rPr>
      </w:pPr>
    </w:p>
    <w:p w14:paraId="050C1C44" w14:textId="2482E429" w:rsidR="00CA16D8" w:rsidRPr="00D2118B" w:rsidRDefault="00CA16D8" w:rsidP="00BD2C72">
      <w:pPr>
        <w:numPr>
          <w:ilvl w:val="1"/>
          <w:numId w:val="4"/>
        </w:numPr>
        <w:tabs>
          <w:tab w:val="clear" w:pos="702"/>
          <w:tab w:val="num" w:pos="792"/>
        </w:tabs>
        <w:spacing w:after="0" w:line="240" w:lineRule="auto"/>
        <w:ind w:left="792" w:right="28"/>
        <w:jc w:val="both"/>
        <w:rPr>
          <w:rFonts w:asciiTheme="majorHAnsi" w:hAnsiTheme="majorHAnsi" w:cstheme="majorHAnsi"/>
          <w:sz w:val="20"/>
          <w:szCs w:val="20"/>
          <w:u w:val="single"/>
        </w:rPr>
      </w:pPr>
      <w:r w:rsidRPr="00D2118B">
        <w:rPr>
          <w:rFonts w:asciiTheme="majorHAnsi" w:hAnsiTheme="majorHAnsi" w:cstheme="majorHAnsi"/>
          <w:b/>
          <w:bCs/>
          <w:sz w:val="20"/>
          <w:szCs w:val="20"/>
        </w:rPr>
        <w:t>A.I.S.E. contribution to Commission Roadmaps and consultations</w:t>
      </w:r>
    </w:p>
    <w:p w14:paraId="4C77AE78" w14:textId="1D203D45" w:rsidR="005C246F" w:rsidRPr="00D2118B" w:rsidRDefault="005C246F" w:rsidP="00BD2C72">
      <w:pPr>
        <w:spacing w:after="0" w:line="240" w:lineRule="auto"/>
        <w:ind w:left="792" w:right="28"/>
        <w:jc w:val="both"/>
        <w:rPr>
          <w:rFonts w:asciiTheme="majorHAnsi" w:hAnsiTheme="majorHAnsi" w:cstheme="majorHAnsi"/>
          <w:sz w:val="20"/>
          <w:szCs w:val="20"/>
          <w:u w:val="single"/>
        </w:rPr>
      </w:pPr>
    </w:p>
    <w:p w14:paraId="21BD67B7" w14:textId="227BF7C5" w:rsidR="000F69CA" w:rsidRPr="00D2118B" w:rsidRDefault="000F69CA" w:rsidP="004E4D67">
      <w:pPr>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S</w:t>
      </w:r>
      <w:r w:rsidR="000003C9" w:rsidRPr="00D2118B">
        <w:rPr>
          <w:rFonts w:asciiTheme="majorHAnsi" w:hAnsiTheme="majorHAnsi" w:cstheme="majorHAnsi"/>
          <w:sz w:val="20"/>
          <w:szCs w:val="20"/>
        </w:rPr>
        <w:t xml:space="preserve">. </w:t>
      </w:r>
      <w:r w:rsidRPr="00D2118B">
        <w:rPr>
          <w:rFonts w:asciiTheme="majorHAnsi" w:hAnsiTheme="majorHAnsi" w:cstheme="majorHAnsi"/>
          <w:sz w:val="20"/>
          <w:szCs w:val="20"/>
        </w:rPr>
        <w:t xml:space="preserve">Nissen updated the NAC directors on A.I.S.E.’s position in response to EU Commission (COM) roadmaps, one on ‘Empowering consumers for the green transition' and another one on ‘Substantiating green claims’. Those were prepared by the Sustainability Steering Group (SSG) with input from the Advocacy Steering Group and other groups of the industry network. PEF/Charter considerations were integrated, i.e. the PEF method identified as not sufficiently mature, especially to provide product comparable information to consumers for sustainable purchase decisions, advocating in parallel for the Charter approach. Following up on the roadmap on the substantiation of green claims, a public consultation has now been published by COM (on 27 August), with deadline for feedback by 3 December. This </w:t>
      </w:r>
      <w:r w:rsidR="008625DC" w:rsidRPr="00D2118B">
        <w:rPr>
          <w:rFonts w:asciiTheme="majorHAnsi" w:hAnsiTheme="majorHAnsi" w:cstheme="majorHAnsi"/>
          <w:sz w:val="20"/>
          <w:szCs w:val="20"/>
        </w:rPr>
        <w:t xml:space="preserve">was initially </w:t>
      </w:r>
      <w:r w:rsidRPr="00D2118B">
        <w:rPr>
          <w:rFonts w:asciiTheme="majorHAnsi" w:hAnsiTheme="majorHAnsi" w:cstheme="majorHAnsi"/>
          <w:sz w:val="20"/>
          <w:szCs w:val="20"/>
        </w:rPr>
        <w:t xml:space="preserve">discussed by the SSG on 9 September.  </w:t>
      </w:r>
    </w:p>
    <w:p w14:paraId="58A1E138" w14:textId="77777777" w:rsidR="00F81C4B" w:rsidRDefault="00F81C4B" w:rsidP="004E4D67">
      <w:pPr>
        <w:spacing w:after="0"/>
        <w:ind w:right="28"/>
        <w:jc w:val="both"/>
        <w:rPr>
          <w:rFonts w:asciiTheme="majorHAnsi" w:hAnsiTheme="majorHAnsi" w:cstheme="majorHAnsi"/>
          <w:b/>
          <w:bCs/>
          <w:i/>
          <w:iCs/>
          <w:sz w:val="20"/>
          <w:szCs w:val="20"/>
          <w:u w:val="single"/>
        </w:rPr>
      </w:pPr>
    </w:p>
    <w:p w14:paraId="7A4089E7" w14:textId="2C371809" w:rsidR="000F69CA" w:rsidRPr="00D2118B" w:rsidRDefault="000F69CA" w:rsidP="004E4D67">
      <w:pPr>
        <w:spacing w:after="0"/>
        <w:ind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w:t>
      </w:r>
    </w:p>
    <w:p w14:paraId="18F76C7D" w14:textId="3B05569E" w:rsidR="000F69CA" w:rsidRPr="00D2118B" w:rsidRDefault="000F69CA" w:rsidP="004E4D67">
      <w:pPr>
        <w:spacing w:after="0"/>
        <w:ind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Prepare A.I.S.E. reply to the C</w:t>
      </w:r>
      <w:r w:rsidR="004E4D67">
        <w:rPr>
          <w:rFonts w:asciiTheme="majorHAnsi" w:hAnsiTheme="majorHAnsi" w:cstheme="majorHAnsi"/>
          <w:b/>
          <w:bCs/>
          <w:i/>
          <w:iCs/>
          <w:sz w:val="20"/>
          <w:szCs w:val="20"/>
        </w:rPr>
        <w:t>ommission</w:t>
      </w:r>
      <w:r w:rsidRPr="00D2118B">
        <w:rPr>
          <w:rFonts w:asciiTheme="majorHAnsi" w:hAnsiTheme="majorHAnsi" w:cstheme="majorHAnsi"/>
          <w:b/>
          <w:bCs/>
          <w:i/>
          <w:iCs/>
          <w:sz w:val="20"/>
          <w:szCs w:val="20"/>
        </w:rPr>
        <w:t xml:space="preserve"> consultation on the substantiation of green claims (SSG/Advocacy SG/A.I.S.E. team)</w:t>
      </w:r>
    </w:p>
    <w:p w14:paraId="6709BDC4" w14:textId="77777777" w:rsidR="000F69CA" w:rsidRPr="00D2118B" w:rsidRDefault="000F69CA" w:rsidP="004E4D67">
      <w:pPr>
        <w:spacing w:after="0"/>
        <w:ind w:right="28"/>
        <w:jc w:val="both"/>
        <w:rPr>
          <w:rFonts w:asciiTheme="majorHAnsi" w:hAnsiTheme="majorHAnsi" w:cstheme="majorHAnsi"/>
          <w:sz w:val="20"/>
          <w:szCs w:val="20"/>
        </w:rPr>
      </w:pPr>
    </w:p>
    <w:p w14:paraId="70928D13" w14:textId="51DFEB7B" w:rsidR="008625DC" w:rsidRPr="00D2118B" w:rsidRDefault="008625DC" w:rsidP="004E4D67">
      <w:pPr>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 xml:space="preserve">In this context, </w:t>
      </w:r>
      <w:r w:rsidR="00B81B96" w:rsidRPr="00D2118B">
        <w:rPr>
          <w:rFonts w:asciiTheme="majorHAnsi" w:hAnsiTheme="majorHAnsi" w:cstheme="majorHAnsi"/>
          <w:sz w:val="20"/>
          <w:szCs w:val="20"/>
        </w:rPr>
        <w:t xml:space="preserve">the relevance of the promotion of the Charter </w:t>
      </w:r>
      <w:r w:rsidR="00A2014D" w:rsidRPr="00D2118B">
        <w:rPr>
          <w:rFonts w:asciiTheme="majorHAnsi" w:hAnsiTheme="majorHAnsi" w:cstheme="majorHAnsi"/>
          <w:sz w:val="20"/>
          <w:szCs w:val="20"/>
        </w:rPr>
        <w:t xml:space="preserve">was highlighted also </w:t>
      </w:r>
      <w:r w:rsidRPr="00D2118B">
        <w:rPr>
          <w:rFonts w:asciiTheme="majorHAnsi" w:hAnsiTheme="majorHAnsi" w:cstheme="majorHAnsi"/>
          <w:sz w:val="20"/>
          <w:szCs w:val="20"/>
        </w:rPr>
        <w:t>regarding the upcoming</w:t>
      </w:r>
      <w:r w:rsidR="002E2DD8" w:rsidRPr="00D2118B">
        <w:rPr>
          <w:rFonts w:asciiTheme="majorHAnsi" w:hAnsiTheme="majorHAnsi" w:cstheme="majorHAnsi"/>
          <w:sz w:val="20"/>
          <w:szCs w:val="20"/>
        </w:rPr>
        <w:t xml:space="preserve"> proposal</w:t>
      </w:r>
      <w:r w:rsidR="00FE7830" w:rsidRPr="00D2118B">
        <w:rPr>
          <w:rFonts w:asciiTheme="majorHAnsi" w:hAnsiTheme="majorHAnsi" w:cstheme="majorHAnsi"/>
          <w:sz w:val="20"/>
          <w:szCs w:val="20"/>
        </w:rPr>
        <w:t xml:space="preserve"> on</w:t>
      </w:r>
      <w:r w:rsidRPr="00D2118B">
        <w:rPr>
          <w:rFonts w:asciiTheme="majorHAnsi" w:hAnsiTheme="majorHAnsi" w:cstheme="majorHAnsi"/>
          <w:sz w:val="20"/>
          <w:szCs w:val="20"/>
        </w:rPr>
        <w:t xml:space="preserve"> </w:t>
      </w:r>
      <w:r w:rsidR="002E2DD8" w:rsidRPr="00D2118B">
        <w:rPr>
          <w:rFonts w:asciiTheme="majorHAnsi" w:hAnsiTheme="majorHAnsi" w:cstheme="majorHAnsi"/>
          <w:sz w:val="20"/>
          <w:szCs w:val="20"/>
        </w:rPr>
        <w:t>'Mandatory Green Public Procurement (GPP) criteria and targets in sectoral legislation and phasing-in mandatory reporting on GPP' as part of the 'Sustainable Product Policy framework' (expected in 2021)</w:t>
      </w:r>
      <w:r w:rsidR="00160707" w:rsidRPr="00D2118B">
        <w:rPr>
          <w:rFonts w:asciiTheme="majorHAnsi" w:hAnsiTheme="majorHAnsi" w:cstheme="majorHAnsi"/>
          <w:sz w:val="20"/>
          <w:szCs w:val="20"/>
        </w:rPr>
        <w:t xml:space="preserve">. Indeed, discussions have already started in some member states, and for the moment, local authorities seem to </w:t>
      </w:r>
      <w:r w:rsidR="00791216" w:rsidRPr="00D2118B">
        <w:rPr>
          <w:rFonts w:asciiTheme="majorHAnsi" w:hAnsiTheme="majorHAnsi" w:cstheme="majorHAnsi"/>
          <w:sz w:val="20"/>
          <w:szCs w:val="20"/>
        </w:rPr>
        <w:t>focus on</w:t>
      </w:r>
      <w:r w:rsidR="00160707" w:rsidRPr="00D2118B">
        <w:rPr>
          <w:rFonts w:asciiTheme="majorHAnsi" w:hAnsiTheme="majorHAnsi" w:cstheme="majorHAnsi"/>
          <w:sz w:val="20"/>
          <w:szCs w:val="20"/>
        </w:rPr>
        <w:t xml:space="preserve"> </w:t>
      </w:r>
      <w:r w:rsidR="00F031EE" w:rsidRPr="00D2118B">
        <w:rPr>
          <w:rFonts w:asciiTheme="majorHAnsi" w:hAnsiTheme="majorHAnsi" w:cstheme="majorHAnsi"/>
          <w:sz w:val="20"/>
          <w:szCs w:val="20"/>
        </w:rPr>
        <w:t xml:space="preserve">the </w:t>
      </w:r>
      <w:r w:rsidR="00160707" w:rsidRPr="00D2118B">
        <w:rPr>
          <w:rFonts w:asciiTheme="majorHAnsi" w:hAnsiTheme="majorHAnsi" w:cstheme="majorHAnsi"/>
          <w:sz w:val="20"/>
          <w:szCs w:val="20"/>
        </w:rPr>
        <w:t>EU Ecolabel</w:t>
      </w:r>
      <w:r w:rsidR="00F031EE" w:rsidRPr="00D2118B">
        <w:rPr>
          <w:rFonts w:asciiTheme="majorHAnsi" w:hAnsiTheme="majorHAnsi" w:cstheme="majorHAnsi"/>
          <w:sz w:val="20"/>
          <w:szCs w:val="20"/>
        </w:rPr>
        <w:t xml:space="preserve"> to fulfill </w:t>
      </w:r>
      <w:r w:rsidR="00791216" w:rsidRPr="00D2118B">
        <w:rPr>
          <w:rFonts w:asciiTheme="majorHAnsi" w:hAnsiTheme="majorHAnsi" w:cstheme="majorHAnsi"/>
          <w:sz w:val="20"/>
          <w:szCs w:val="20"/>
        </w:rPr>
        <w:t xml:space="preserve">those </w:t>
      </w:r>
      <w:r w:rsidR="00F031EE" w:rsidRPr="00D2118B">
        <w:rPr>
          <w:rFonts w:asciiTheme="majorHAnsi" w:hAnsiTheme="majorHAnsi" w:cstheme="majorHAnsi"/>
          <w:sz w:val="20"/>
          <w:szCs w:val="20"/>
        </w:rPr>
        <w:t>GPP requirements.</w:t>
      </w:r>
      <w:r w:rsidR="00584630" w:rsidRPr="00D2118B">
        <w:rPr>
          <w:rFonts w:asciiTheme="majorHAnsi" w:hAnsiTheme="majorHAnsi" w:cstheme="majorHAnsi"/>
          <w:sz w:val="20"/>
          <w:szCs w:val="20"/>
        </w:rPr>
        <w:t xml:space="preserve"> S</w:t>
      </w:r>
      <w:r w:rsidR="00364E58">
        <w:rPr>
          <w:rFonts w:asciiTheme="majorHAnsi" w:hAnsiTheme="majorHAnsi" w:cstheme="majorHAnsi"/>
          <w:sz w:val="20"/>
          <w:szCs w:val="20"/>
        </w:rPr>
        <w:t>.</w:t>
      </w:r>
      <w:r w:rsidR="00584630" w:rsidRPr="00D2118B">
        <w:rPr>
          <w:rFonts w:asciiTheme="majorHAnsi" w:hAnsiTheme="majorHAnsi" w:cstheme="majorHAnsi"/>
          <w:sz w:val="20"/>
          <w:szCs w:val="20"/>
        </w:rPr>
        <w:t xml:space="preserve"> Nissen informed the NAC that indeed the June Board agreed </w:t>
      </w:r>
      <w:r w:rsidR="007C0E62" w:rsidRPr="00D2118B">
        <w:rPr>
          <w:rFonts w:asciiTheme="majorHAnsi" w:hAnsiTheme="majorHAnsi" w:cstheme="majorHAnsi"/>
          <w:sz w:val="20"/>
          <w:szCs w:val="20"/>
        </w:rPr>
        <w:t xml:space="preserve">to install a specific PC&amp;H Green Deal sub-group, which will address this </w:t>
      </w:r>
      <w:r w:rsidR="00C36B63" w:rsidRPr="00D2118B">
        <w:rPr>
          <w:rFonts w:asciiTheme="majorHAnsi" w:hAnsiTheme="majorHAnsi" w:cstheme="majorHAnsi"/>
          <w:sz w:val="20"/>
          <w:szCs w:val="20"/>
        </w:rPr>
        <w:t>together with</w:t>
      </w:r>
      <w:r w:rsidR="007C0E62" w:rsidRPr="00D2118B">
        <w:rPr>
          <w:rFonts w:asciiTheme="majorHAnsi" w:hAnsiTheme="majorHAnsi" w:cstheme="majorHAnsi"/>
          <w:sz w:val="20"/>
          <w:szCs w:val="20"/>
        </w:rPr>
        <w:t xml:space="preserve"> other relevant topics.</w:t>
      </w:r>
      <w:r w:rsidR="00FB160F" w:rsidRPr="00D2118B">
        <w:rPr>
          <w:rFonts w:asciiTheme="majorHAnsi" w:hAnsiTheme="majorHAnsi" w:cstheme="majorHAnsi"/>
          <w:sz w:val="20"/>
          <w:szCs w:val="20"/>
        </w:rPr>
        <w:t xml:space="preserve"> </w:t>
      </w:r>
    </w:p>
    <w:p w14:paraId="111F384B" w14:textId="77777777" w:rsidR="00F81C4B" w:rsidRDefault="00F81C4B" w:rsidP="004E4D67">
      <w:pPr>
        <w:spacing w:after="0"/>
        <w:ind w:right="28"/>
        <w:jc w:val="both"/>
        <w:rPr>
          <w:rFonts w:asciiTheme="majorHAnsi" w:hAnsiTheme="majorHAnsi" w:cstheme="majorHAnsi"/>
          <w:b/>
          <w:bCs/>
          <w:i/>
          <w:iCs/>
          <w:sz w:val="20"/>
          <w:szCs w:val="20"/>
          <w:u w:val="single"/>
        </w:rPr>
      </w:pPr>
    </w:p>
    <w:p w14:paraId="65BE5B23" w14:textId="5549F3EA" w:rsidR="00F031EE" w:rsidRPr="00D2118B" w:rsidRDefault="00F031EE" w:rsidP="004E4D67">
      <w:pPr>
        <w:spacing w:after="0"/>
        <w:ind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w:t>
      </w:r>
    </w:p>
    <w:p w14:paraId="407864C3" w14:textId="562ACFDE" w:rsidR="00F031EE" w:rsidRPr="00D2118B" w:rsidRDefault="006F6025" w:rsidP="004E4D67">
      <w:pPr>
        <w:spacing w:after="0"/>
        <w:ind w:right="28"/>
        <w:jc w:val="both"/>
        <w:rPr>
          <w:rFonts w:asciiTheme="majorHAnsi" w:hAnsiTheme="majorHAnsi" w:cstheme="majorHAnsi"/>
          <w:sz w:val="20"/>
          <w:szCs w:val="20"/>
        </w:rPr>
      </w:pPr>
      <w:r>
        <w:rPr>
          <w:rFonts w:asciiTheme="majorHAnsi" w:hAnsiTheme="majorHAnsi" w:cstheme="majorHAnsi"/>
          <w:b/>
          <w:bCs/>
          <w:i/>
          <w:iCs/>
          <w:sz w:val="20"/>
          <w:szCs w:val="20"/>
        </w:rPr>
        <w:t>-</w:t>
      </w:r>
      <w:r w:rsidR="00F031EE" w:rsidRPr="00D2118B">
        <w:rPr>
          <w:rFonts w:asciiTheme="majorHAnsi" w:hAnsiTheme="majorHAnsi" w:cstheme="majorHAnsi"/>
          <w:b/>
          <w:bCs/>
          <w:i/>
          <w:iCs/>
          <w:sz w:val="20"/>
          <w:szCs w:val="20"/>
        </w:rPr>
        <w:t xml:space="preserve"> Inform PC&amp;H SG on </w:t>
      </w:r>
      <w:r w:rsidR="004A018A" w:rsidRPr="00D2118B">
        <w:rPr>
          <w:rFonts w:asciiTheme="majorHAnsi" w:hAnsiTheme="majorHAnsi" w:cstheme="majorHAnsi"/>
          <w:b/>
          <w:bCs/>
          <w:i/>
          <w:iCs/>
          <w:sz w:val="20"/>
          <w:szCs w:val="20"/>
        </w:rPr>
        <w:t>developments in member states regarding developments on GPP</w:t>
      </w:r>
      <w:r w:rsidR="00F20A84">
        <w:rPr>
          <w:rFonts w:asciiTheme="majorHAnsi" w:hAnsiTheme="majorHAnsi" w:cstheme="majorHAnsi"/>
          <w:b/>
          <w:bCs/>
          <w:i/>
          <w:iCs/>
          <w:sz w:val="20"/>
          <w:szCs w:val="20"/>
        </w:rPr>
        <w:t xml:space="preserve"> (</w:t>
      </w:r>
      <w:r w:rsidR="0071786B">
        <w:rPr>
          <w:rFonts w:asciiTheme="majorHAnsi" w:hAnsiTheme="majorHAnsi" w:cstheme="majorHAnsi"/>
          <w:b/>
          <w:bCs/>
          <w:i/>
          <w:iCs/>
          <w:sz w:val="20"/>
          <w:szCs w:val="20"/>
        </w:rPr>
        <w:t>NAC</w:t>
      </w:r>
      <w:r w:rsidR="00F20A84">
        <w:rPr>
          <w:rFonts w:asciiTheme="majorHAnsi" w:hAnsiTheme="majorHAnsi" w:cstheme="majorHAnsi"/>
          <w:b/>
          <w:bCs/>
          <w:i/>
          <w:iCs/>
          <w:sz w:val="20"/>
          <w:szCs w:val="20"/>
        </w:rPr>
        <w:t>)</w:t>
      </w:r>
      <w:r w:rsidR="004A018A" w:rsidRPr="00D2118B">
        <w:rPr>
          <w:rFonts w:asciiTheme="majorHAnsi" w:hAnsiTheme="majorHAnsi" w:cstheme="majorHAnsi"/>
          <w:b/>
          <w:bCs/>
          <w:i/>
          <w:iCs/>
          <w:sz w:val="20"/>
          <w:szCs w:val="20"/>
        </w:rPr>
        <w:t>.</w:t>
      </w:r>
    </w:p>
    <w:p w14:paraId="13015E3F" w14:textId="77777777" w:rsidR="008625DC" w:rsidRPr="00D2118B" w:rsidRDefault="008625DC" w:rsidP="004E4D67">
      <w:pPr>
        <w:spacing w:after="0"/>
        <w:ind w:right="28"/>
        <w:jc w:val="both"/>
        <w:rPr>
          <w:rFonts w:asciiTheme="majorHAnsi" w:hAnsiTheme="majorHAnsi" w:cstheme="majorHAnsi"/>
          <w:sz w:val="20"/>
          <w:szCs w:val="20"/>
        </w:rPr>
      </w:pPr>
    </w:p>
    <w:p w14:paraId="7BC1F78B" w14:textId="413B1780" w:rsidR="000F69CA" w:rsidRPr="00D2118B" w:rsidRDefault="000F69CA" w:rsidP="004E4D67">
      <w:pPr>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 xml:space="preserve">In addition, A.I.S.E. was contacted by a consulting company that is carrying out a study for COM in the context of the Green Deal. As the outcome of this study will be used by COM to substantiate its activities in the context of the Circular Economy Action Plan, especially with regard to the legislative proposal on ‘Empowering consumers for the green transition’, A.I.S.E. replied to this as well, giving even more weight to our position with regard to our feedback to the official consultation. </w:t>
      </w:r>
    </w:p>
    <w:p w14:paraId="5B428C8D" w14:textId="77777777" w:rsidR="000F69CA" w:rsidRPr="00D2118B" w:rsidRDefault="000F69CA" w:rsidP="004E4D67">
      <w:pPr>
        <w:spacing w:after="0"/>
        <w:ind w:right="28"/>
        <w:jc w:val="both"/>
        <w:rPr>
          <w:rFonts w:asciiTheme="majorHAnsi" w:hAnsiTheme="majorHAnsi" w:cstheme="majorHAnsi"/>
          <w:sz w:val="20"/>
          <w:szCs w:val="20"/>
        </w:rPr>
      </w:pPr>
    </w:p>
    <w:p w14:paraId="2316DD35" w14:textId="5B6B3D9E" w:rsidR="000F69CA" w:rsidRPr="00D2118B" w:rsidRDefault="000F69CA" w:rsidP="004E4D67">
      <w:pPr>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A further consultation on the consumer agenda and the green transition is open for comments until 6 Oct</w:t>
      </w:r>
      <w:r w:rsidR="00364E58">
        <w:rPr>
          <w:rFonts w:asciiTheme="majorHAnsi" w:hAnsiTheme="majorHAnsi" w:cstheme="majorHAnsi"/>
          <w:sz w:val="20"/>
          <w:szCs w:val="20"/>
        </w:rPr>
        <w:t>ober</w:t>
      </w:r>
      <w:r w:rsidRPr="00D2118B">
        <w:rPr>
          <w:rFonts w:asciiTheme="majorHAnsi" w:hAnsiTheme="majorHAnsi" w:cstheme="majorHAnsi"/>
          <w:sz w:val="20"/>
          <w:szCs w:val="20"/>
        </w:rPr>
        <w:t>, and A.I.S.E. will prepare a response to cover the relevant chapters of the Circular Economy Action Plan and a selected response to the General Product Safety Directive chapter. Building on first input from the Sustainability Steering Group, a draft will be shared with the Advocacy S</w:t>
      </w:r>
      <w:r w:rsidR="00364E58">
        <w:rPr>
          <w:rFonts w:asciiTheme="majorHAnsi" w:hAnsiTheme="majorHAnsi" w:cstheme="majorHAnsi"/>
          <w:sz w:val="20"/>
          <w:szCs w:val="20"/>
        </w:rPr>
        <w:t xml:space="preserve">teering </w:t>
      </w:r>
      <w:r w:rsidRPr="00D2118B">
        <w:rPr>
          <w:rFonts w:asciiTheme="majorHAnsi" w:hAnsiTheme="majorHAnsi" w:cstheme="majorHAnsi"/>
          <w:sz w:val="20"/>
          <w:szCs w:val="20"/>
        </w:rPr>
        <w:t>G</w:t>
      </w:r>
      <w:r w:rsidR="00364E58">
        <w:rPr>
          <w:rFonts w:asciiTheme="majorHAnsi" w:hAnsiTheme="majorHAnsi" w:cstheme="majorHAnsi"/>
          <w:sz w:val="20"/>
          <w:szCs w:val="20"/>
        </w:rPr>
        <w:t>roup</w:t>
      </w:r>
      <w:r w:rsidRPr="00D2118B">
        <w:rPr>
          <w:rFonts w:asciiTheme="majorHAnsi" w:hAnsiTheme="majorHAnsi" w:cstheme="majorHAnsi"/>
          <w:sz w:val="20"/>
          <w:szCs w:val="20"/>
        </w:rPr>
        <w:t xml:space="preserve"> for further input.</w:t>
      </w:r>
    </w:p>
    <w:p w14:paraId="48AE77D9" w14:textId="77777777" w:rsidR="00F81C4B" w:rsidRDefault="00F81C4B" w:rsidP="004E4D67">
      <w:pPr>
        <w:spacing w:after="0"/>
        <w:ind w:right="28"/>
        <w:jc w:val="both"/>
        <w:rPr>
          <w:rFonts w:asciiTheme="majorHAnsi" w:hAnsiTheme="majorHAnsi" w:cstheme="majorHAnsi"/>
          <w:b/>
          <w:bCs/>
          <w:i/>
          <w:iCs/>
          <w:sz w:val="20"/>
          <w:szCs w:val="20"/>
          <w:u w:val="single"/>
        </w:rPr>
      </w:pPr>
    </w:p>
    <w:p w14:paraId="3F3107E1" w14:textId="75BF5861" w:rsidR="000F69CA" w:rsidRPr="00D2118B" w:rsidRDefault="000F69CA" w:rsidP="004E4D67">
      <w:pPr>
        <w:spacing w:after="0"/>
        <w:ind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w:t>
      </w:r>
    </w:p>
    <w:p w14:paraId="57082378" w14:textId="2EBD15F4" w:rsidR="000F69CA" w:rsidRPr="00D2118B" w:rsidRDefault="006F6025" w:rsidP="004E4D67">
      <w:pPr>
        <w:spacing w:after="0"/>
        <w:ind w:right="28"/>
        <w:jc w:val="both"/>
        <w:rPr>
          <w:rFonts w:asciiTheme="majorHAnsi" w:hAnsiTheme="majorHAnsi" w:cstheme="majorHAnsi"/>
          <w:b/>
          <w:bCs/>
          <w:i/>
          <w:iCs/>
          <w:sz w:val="20"/>
          <w:szCs w:val="20"/>
        </w:rPr>
      </w:pPr>
      <w:r>
        <w:rPr>
          <w:rFonts w:asciiTheme="majorHAnsi" w:hAnsiTheme="majorHAnsi" w:cstheme="majorHAnsi"/>
          <w:b/>
          <w:bCs/>
          <w:i/>
          <w:iCs/>
          <w:sz w:val="20"/>
          <w:szCs w:val="20"/>
        </w:rPr>
        <w:t xml:space="preserve">- </w:t>
      </w:r>
      <w:r w:rsidR="000F69CA" w:rsidRPr="00D2118B">
        <w:rPr>
          <w:rFonts w:asciiTheme="majorHAnsi" w:hAnsiTheme="majorHAnsi" w:cstheme="majorHAnsi"/>
          <w:b/>
          <w:bCs/>
          <w:i/>
          <w:iCs/>
          <w:sz w:val="20"/>
          <w:szCs w:val="20"/>
        </w:rPr>
        <w:t>Finalise A.I.S.E. reply to the COM consultation on the consumer agenda (Advocacy SG/A.I.S.E. team)</w:t>
      </w:r>
    </w:p>
    <w:p w14:paraId="17C4AB6B" w14:textId="19659A49" w:rsidR="00F81C4B" w:rsidRDefault="00F81C4B" w:rsidP="00BD2C72">
      <w:pPr>
        <w:spacing w:after="0" w:line="240" w:lineRule="auto"/>
        <w:ind w:left="792" w:right="28"/>
        <w:jc w:val="both"/>
        <w:rPr>
          <w:rFonts w:asciiTheme="majorHAnsi" w:hAnsiTheme="majorHAnsi" w:cstheme="majorHAnsi"/>
          <w:sz w:val="20"/>
          <w:szCs w:val="20"/>
          <w:u w:val="single"/>
        </w:rPr>
      </w:pPr>
    </w:p>
    <w:p w14:paraId="38AA50BD" w14:textId="1B9BBBC0" w:rsidR="00CA16D8" w:rsidRPr="00D2118B" w:rsidRDefault="00CA16D8" w:rsidP="00BD2C72">
      <w:pPr>
        <w:numPr>
          <w:ilvl w:val="1"/>
          <w:numId w:val="4"/>
        </w:numPr>
        <w:tabs>
          <w:tab w:val="clear" w:pos="702"/>
          <w:tab w:val="num" w:pos="792"/>
        </w:tabs>
        <w:spacing w:after="0" w:line="240" w:lineRule="auto"/>
        <w:ind w:left="792" w:right="28"/>
        <w:jc w:val="both"/>
        <w:rPr>
          <w:rFonts w:asciiTheme="majorHAnsi" w:hAnsiTheme="majorHAnsi" w:cstheme="majorHAnsi"/>
          <w:sz w:val="20"/>
          <w:szCs w:val="20"/>
        </w:rPr>
      </w:pPr>
      <w:r w:rsidRPr="00D2118B">
        <w:rPr>
          <w:rFonts w:asciiTheme="majorHAnsi" w:hAnsiTheme="majorHAnsi" w:cstheme="majorHAnsi"/>
          <w:b/>
          <w:bCs/>
          <w:sz w:val="20"/>
          <w:szCs w:val="20"/>
        </w:rPr>
        <w:t>Political discussions and next steps</w:t>
      </w:r>
    </w:p>
    <w:p w14:paraId="15584D83" w14:textId="1338A408" w:rsidR="00C122FD" w:rsidRPr="00D2118B" w:rsidRDefault="00C122FD" w:rsidP="00BD2C72">
      <w:pPr>
        <w:pStyle w:val="ListParagraph"/>
        <w:spacing w:after="0"/>
        <w:jc w:val="both"/>
        <w:rPr>
          <w:rFonts w:asciiTheme="majorHAnsi" w:hAnsiTheme="majorHAnsi" w:cstheme="majorHAnsi"/>
          <w:sz w:val="20"/>
          <w:szCs w:val="20"/>
        </w:rPr>
      </w:pPr>
    </w:p>
    <w:p w14:paraId="434ED97B" w14:textId="08E88CA2" w:rsidR="000C651E" w:rsidRPr="00D2118B" w:rsidRDefault="000C651E" w:rsidP="00BD2C72">
      <w:pPr>
        <w:jc w:val="both"/>
        <w:rPr>
          <w:rFonts w:asciiTheme="majorHAnsi" w:hAnsiTheme="majorHAnsi" w:cstheme="majorHAnsi"/>
          <w:sz w:val="20"/>
          <w:szCs w:val="20"/>
        </w:rPr>
      </w:pPr>
      <w:r w:rsidRPr="00D2118B">
        <w:rPr>
          <w:rFonts w:asciiTheme="majorHAnsi" w:hAnsiTheme="majorHAnsi" w:cstheme="majorHAnsi"/>
          <w:sz w:val="20"/>
          <w:szCs w:val="20"/>
        </w:rPr>
        <w:lastRenderedPageBreak/>
        <w:t xml:space="preserve">The Secretariat presented a summary of the A.I.S.E.’s dialogues with the Commission and the timeline for the upcoming steps (see </w:t>
      </w:r>
      <w:r w:rsidR="00052A5B" w:rsidRPr="00D2118B">
        <w:rPr>
          <w:rFonts w:asciiTheme="majorHAnsi" w:hAnsiTheme="majorHAnsi" w:cstheme="majorHAnsi"/>
          <w:sz w:val="20"/>
          <w:szCs w:val="20"/>
        </w:rPr>
        <w:t>presentation)</w:t>
      </w:r>
      <w:r w:rsidRPr="00D2118B">
        <w:rPr>
          <w:rFonts w:asciiTheme="majorHAnsi" w:hAnsiTheme="majorHAnsi" w:cstheme="majorHAnsi"/>
          <w:sz w:val="20"/>
          <w:szCs w:val="20"/>
        </w:rPr>
        <w:t xml:space="preserve">.  </w:t>
      </w:r>
    </w:p>
    <w:p w14:paraId="42FA2338" w14:textId="77777777" w:rsidR="000C651E" w:rsidRPr="00D2118B" w:rsidRDefault="000C651E" w:rsidP="00BD2C72">
      <w:pPr>
        <w:jc w:val="both"/>
        <w:rPr>
          <w:rFonts w:asciiTheme="majorHAnsi" w:hAnsiTheme="majorHAnsi" w:cstheme="majorHAnsi"/>
          <w:sz w:val="20"/>
          <w:szCs w:val="20"/>
        </w:rPr>
      </w:pPr>
      <w:r w:rsidRPr="00D2118B">
        <w:rPr>
          <w:rFonts w:asciiTheme="majorHAnsi" w:hAnsiTheme="majorHAnsi" w:cstheme="majorHAnsi"/>
          <w:sz w:val="20"/>
          <w:szCs w:val="20"/>
        </w:rPr>
        <w:t>Publication of the Chemicals Strategy for Sustainability (CSS) is now anticipated on 14 October.  The priority areas for A.I.S.E. remain as presented in the webinar.  The Management Committee had confirmed the importance to be active on the Mixture Assessment Factor (see item 7.2).</w:t>
      </w:r>
    </w:p>
    <w:p w14:paraId="1125E587" w14:textId="343ABABC" w:rsidR="000C651E" w:rsidRPr="00D2118B" w:rsidRDefault="000C651E" w:rsidP="00BD2C72">
      <w:pPr>
        <w:jc w:val="both"/>
        <w:rPr>
          <w:rFonts w:asciiTheme="majorHAnsi" w:hAnsiTheme="majorHAnsi" w:cstheme="majorHAnsi"/>
          <w:sz w:val="20"/>
          <w:szCs w:val="20"/>
        </w:rPr>
      </w:pPr>
      <w:r w:rsidRPr="00D2118B">
        <w:rPr>
          <w:rFonts w:asciiTheme="majorHAnsi" w:hAnsiTheme="majorHAnsi" w:cstheme="majorHAnsi"/>
          <w:sz w:val="20"/>
          <w:szCs w:val="20"/>
        </w:rPr>
        <w:t xml:space="preserve">NAC members asked whether the impending harmonized classification proposal for ethanol should be raised in any interactions with DG SANTE.  The Secretariat advised that the topic of Covid-19 and disinfectants is on the agenda of the Biocidal Products Committee (of Member States) </w:t>
      </w:r>
      <w:r w:rsidR="00AB7906">
        <w:rPr>
          <w:rFonts w:asciiTheme="majorHAnsi" w:hAnsiTheme="majorHAnsi" w:cstheme="majorHAnsi"/>
          <w:sz w:val="20"/>
          <w:szCs w:val="20"/>
        </w:rPr>
        <w:t>24-25</w:t>
      </w:r>
      <w:r w:rsidRPr="00D2118B">
        <w:rPr>
          <w:rFonts w:asciiTheme="majorHAnsi" w:hAnsiTheme="majorHAnsi" w:cstheme="majorHAnsi"/>
          <w:sz w:val="20"/>
          <w:szCs w:val="20"/>
        </w:rPr>
        <w:t xml:space="preserve"> September.  This will also be discussed by the PC&amp;H SG on 22 September.</w:t>
      </w:r>
    </w:p>
    <w:p w14:paraId="407E7D35" w14:textId="0C3CDAD3" w:rsidR="00C122FD" w:rsidRPr="00D2118B" w:rsidRDefault="000C651E" w:rsidP="00F348D4">
      <w:pPr>
        <w:jc w:val="both"/>
        <w:rPr>
          <w:rFonts w:asciiTheme="majorHAnsi" w:hAnsiTheme="majorHAnsi" w:cstheme="majorHAnsi"/>
          <w:sz w:val="20"/>
          <w:szCs w:val="20"/>
        </w:rPr>
      </w:pPr>
      <w:r w:rsidRPr="00D2118B">
        <w:rPr>
          <w:rFonts w:asciiTheme="majorHAnsi" w:hAnsiTheme="majorHAnsi" w:cstheme="majorHAnsi"/>
          <w:sz w:val="20"/>
          <w:szCs w:val="20"/>
        </w:rPr>
        <w:t>The CSS will include an action plan on PFAS (per- and polyfluoroalkyl substances).  The relevance of these substances for cleaning and maintenance products is being assessed.  NVZ advised that this is currently a focus area in the Netherlands and agreed to share the report from the environment agency, which mentions such uses.</w:t>
      </w:r>
    </w:p>
    <w:p w14:paraId="3FA19B67" w14:textId="77777777" w:rsidR="005C246F" w:rsidRPr="00D2118B" w:rsidRDefault="005C246F" w:rsidP="00BD2C72">
      <w:pPr>
        <w:spacing w:after="0" w:line="240" w:lineRule="auto"/>
        <w:ind w:left="792" w:right="28"/>
        <w:jc w:val="both"/>
        <w:rPr>
          <w:rFonts w:asciiTheme="majorHAnsi" w:hAnsiTheme="majorHAnsi" w:cstheme="majorHAnsi"/>
          <w:sz w:val="20"/>
          <w:szCs w:val="20"/>
        </w:rPr>
      </w:pPr>
    </w:p>
    <w:p w14:paraId="36EB85A4" w14:textId="124520C7" w:rsidR="00CA16D8" w:rsidRPr="00D2118B" w:rsidRDefault="00CA16D8" w:rsidP="00BD2C72">
      <w:pPr>
        <w:numPr>
          <w:ilvl w:val="1"/>
          <w:numId w:val="4"/>
        </w:numPr>
        <w:tabs>
          <w:tab w:val="clear" w:pos="702"/>
          <w:tab w:val="num" w:pos="792"/>
        </w:tabs>
        <w:spacing w:after="0" w:line="240" w:lineRule="auto"/>
        <w:ind w:left="792" w:right="28"/>
        <w:jc w:val="both"/>
        <w:rPr>
          <w:rFonts w:asciiTheme="majorHAnsi" w:hAnsiTheme="majorHAnsi" w:cstheme="majorHAnsi"/>
          <w:sz w:val="20"/>
          <w:szCs w:val="20"/>
        </w:rPr>
      </w:pPr>
      <w:r w:rsidRPr="00D2118B">
        <w:rPr>
          <w:rFonts w:asciiTheme="majorHAnsi" w:hAnsiTheme="majorHAnsi" w:cstheme="majorHAnsi"/>
          <w:b/>
          <w:bCs/>
          <w:sz w:val="20"/>
          <w:szCs w:val="20"/>
        </w:rPr>
        <w:t>Proposal for adapting the internal governance structure</w:t>
      </w:r>
    </w:p>
    <w:p w14:paraId="41281EBC" w14:textId="6F4B6FAC" w:rsidR="00CA16D8" w:rsidRPr="00D2118B" w:rsidRDefault="00CA16D8" w:rsidP="00BD2C72">
      <w:pPr>
        <w:shd w:val="clear" w:color="auto" w:fill="FFFFFF"/>
        <w:spacing w:after="0"/>
        <w:ind w:left="360" w:right="-760"/>
        <w:jc w:val="both"/>
        <w:rPr>
          <w:rFonts w:asciiTheme="majorHAnsi" w:hAnsiTheme="majorHAnsi" w:cstheme="majorHAnsi"/>
          <w:b/>
          <w:color w:val="007576"/>
          <w:sz w:val="20"/>
          <w:szCs w:val="20"/>
        </w:rPr>
      </w:pPr>
    </w:p>
    <w:p w14:paraId="3349C214" w14:textId="77777777" w:rsidR="00FD6D47" w:rsidRPr="00D2118B" w:rsidRDefault="00FD6D47" w:rsidP="00BD2C72">
      <w:pPr>
        <w:spacing w:after="0" w:line="240" w:lineRule="auto"/>
        <w:ind w:right="28"/>
        <w:jc w:val="both"/>
        <w:rPr>
          <w:rFonts w:asciiTheme="majorHAnsi" w:hAnsiTheme="majorHAnsi" w:cstheme="majorHAnsi"/>
          <w:sz w:val="20"/>
          <w:szCs w:val="20"/>
        </w:rPr>
      </w:pPr>
      <w:r w:rsidRPr="00D2118B">
        <w:rPr>
          <w:rFonts w:asciiTheme="majorHAnsi" w:hAnsiTheme="majorHAnsi" w:cstheme="majorHAnsi"/>
          <w:sz w:val="20"/>
          <w:szCs w:val="20"/>
        </w:rPr>
        <w:t>The NAC members made no comments on the proposal for internal governance structure, as approved by the Management Committee on 8 September.</w:t>
      </w:r>
    </w:p>
    <w:p w14:paraId="3C081B8F" w14:textId="77777777" w:rsidR="001B03E2" w:rsidRPr="00D2118B" w:rsidRDefault="001B03E2" w:rsidP="00BD2C72">
      <w:pPr>
        <w:shd w:val="clear" w:color="auto" w:fill="FFFFFF"/>
        <w:ind w:right="-760"/>
        <w:jc w:val="both"/>
        <w:rPr>
          <w:rFonts w:asciiTheme="majorHAnsi" w:hAnsiTheme="majorHAnsi" w:cstheme="majorHAnsi"/>
          <w:b/>
          <w:color w:val="007576"/>
          <w:sz w:val="20"/>
          <w:szCs w:val="20"/>
        </w:rPr>
      </w:pPr>
    </w:p>
    <w:p w14:paraId="358BEE88" w14:textId="6302ECD6" w:rsidR="00CA16D8" w:rsidRPr="00D2118B" w:rsidRDefault="00CA16D8" w:rsidP="00BD2C72">
      <w:pPr>
        <w:numPr>
          <w:ilvl w:val="0"/>
          <w:numId w:val="4"/>
        </w:numPr>
        <w:shd w:val="clear" w:color="auto" w:fill="FFFFFF"/>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 xml:space="preserve">REGULATORY ISSUES </w:t>
      </w:r>
    </w:p>
    <w:p w14:paraId="0244C628" w14:textId="77777777" w:rsidR="005C246F" w:rsidRPr="00D2118B" w:rsidRDefault="005C246F" w:rsidP="00BD2C72">
      <w:pPr>
        <w:shd w:val="clear" w:color="auto" w:fill="FFFFFF"/>
        <w:spacing w:after="0" w:line="240" w:lineRule="auto"/>
        <w:ind w:left="360" w:right="-760"/>
        <w:jc w:val="both"/>
        <w:rPr>
          <w:rFonts w:asciiTheme="majorHAnsi" w:hAnsiTheme="majorHAnsi" w:cstheme="majorHAnsi"/>
          <w:b/>
          <w:color w:val="007576"/>
          <w:sz w:val="20"/>
          <w:szCs w:val="20"/>
        </w:rPr>
      </w:pPr>
    </w:p>
    <w:p w14:paraId="088D32BE" w14:textId="77777777" w:rsidR="001C49CE" w:rsidRPr="00D2118B" w:rsidRDefault="00CA16D8" w:rsidP="00BD2C72">
      <w:pPr>
        <w:numPr>
          <w:ilvl w:val="1"/>
          <w:numId w:val="4"/>
        </w:numPr>
        <w:shd w:val="clear" w:color="auto" w:fill="FFFFFF"/>
        <w:tabs>
          <w:tab w:val="clear" w:pos="702"/>
          <w:tab w:val="num" w:pos="792"/>
        </w:tabs>
        <w:spacing w:after="0" w:line="240" w:lineRule="auto"/>
        <w:ind w:left="792" w:right="28"/>
        <w:jc w:val="both"/>
        <w:rPr>
          <w:rFonts w:asciiTheme="majorHAnsi" w:hAnsiTheme="majorHAnsi" w:cstheme="majorHAnsi"/>
          <w:sz w:val="20"/>
          <w:szCs w:val="20"/>
        </w:rPr>
      </w:pPr>
      <w:r w:rsidRPr="00D2118B">
        <w:rPr>
          <w:rFonts w:asciiTheme="majorHAnsi" w:hAnsiTheme="majorHAnsi" w:cstheme="majorHAnsi"/>
          <w:b/>
          <w:bCs/>
          <w:sz w:val="20"/>
          <w:szCs w:val="20"/>
          <w:lang w:val="fr-BE"/>
        </w:rPr>
        <w:t xml:space="preserve">Biocides </w:t>
      </w:r>
      <w:r w:rsidRPr="00D2118B">
        <w:rPr>
          <w:rFonts w:asciiTheme="majorHAnsi" w:hAnsiTheme="majorHAnsi" w:cstheme="majorHAnsi"/>
          <w:b/>
          <w:bCs/>
          <w:sz w:val="20"/>
          <w:szCs w:val="20"/>
        </w:rPr>
        <w:t>COVID 19 &amp; BPR Assessment</w:t>
      </w:r>
    </w:p>
    <w:p w14:paraId="08265EE4" w14:textId="7F29FAF3" w:rsidR="00CA16D8" w:rsidRPr="00D2118B" w:rsidRDefault="00CA16D8" w:rsidP="00BD2C72">
      <w:pPr>
        <w:shd w:val="clear" w:color="auto" w:fill="FFFFFF"/>
        <w:spacing w:after="0" w:line="240" w:lineRule="auto"/>
        <w:ind w:left="792" w:right="28"/>
        <w:jc w:val="both"/>
        <w:rPr>
          <w:rFonts w:asciiTheme="majorHAnsi" w:hAnsiTheme="majorHAnsi" w:cstheme="majorHAnsi"/>
          <w:sz w:val="20"/>
          <w:szCs w:val="20"/>
        </w:rPr>
      </w:pPr>
      <w:r w:rsidRPr="00D2118B">
        <w:rPr>
          <w:rFonts w:asciiTheme="majorHAnsi" w:hAnsiTheme="majorHAnsi" w:cstheme="majorHAnsi"/>
          <w:sz w:val="20"/>
          <w:szCs w:val="20"/>
        </w:rPr>
        <w:tab/>
      </w:r>
    </w:p>
    <w:p w14:paraId="684279BC" w14:textId="3875989B" w:rsidR="001C49CE" w:rsidRPr="00D2118B" w:rsidRDefault="001C49CE" w:rsidP="00CA6403">
      <w:pPr>
        <w:shd w:val="clear" w:color="auto" w:fill="FFFFFF"/>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Based on the A.I.S.E. members’ survey on disinfectants availability, it seems that demand remains high, in some countries such demand can be met, in others it is more challenging. The COVID-19 topic will be discussed at the next Biocides CA meeting on 24-25 Sept</w:t>
      </w:r>
      <w:r w:rsidR="00AB7906">
        <w:rPr>
          <w:rFonts w:asciiTheme="majorHAnsi" w:hAnsiTheme="majorHAnsi" w:cstheme="majorHAnsi"/>
          <w:sz w:val="20"/>
          <w:szCs w:val="20"/>
        </w:rPr>
        <w:t>ember</w:t>
      </w:r>
      <w:r w:rsidRPr="00D2118B">
        <w:rPr>
          <w:rFonts w:asciiTheme="majorHAnsi" w:hAnsiTheme="majorHAnsi" w:cstheme="majorHAnsi"/>
          <w:sz w:val="20"/>
          <w:szCs w:val="20"/>
        </w:rPr>
        <w:t xml:space="preserve"> (including disinfectants availability, Art. 55, borderline biocides vs. cosmetics). The NAC agreed that the topic of non-compliant products and borderline cosmetics vs. biocides is very complex. </w:t>
      </w:r>
    </w:p>
    <w:p w14:paraId="59450CBE" w14:textId="77777777" w:rsidR="001C49CE" w:rsidRPr="00D2118B" w:rsidRDefault="001C49CE" w:rsidP="00CA6403">
      <w:pPr>
        <w:shd w:val="clear" w:color="auto" w:fill="FFFFFF"/>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 xml:space="preserve">A suggestion was made that A.I.S.E. should propose to authorities a kind of ‘simplified’ authorization procedure for some biocidal Product Types (PT), on the basis that some PT’s are less ‘risky’ than others (like hand disinfectants). A short discussion took place amongst the NAC members, it was mentioned that simplification may open the market to companies being not familiar with the BPR (with potential consequences on the reputation of biocidal products). It was also suggested that the solution may not be about simplifying but speeding-up the evaluation process. </w:t>
      </w:r>
    </w:p>
    <w:p w14:paraId="4906C0FF" w14:textId="77777777" w:rsidR="001C49CE" w:rsidRPr="00D2118B" w:rsidRDefault="001C49CE" w:rsidP="00CA6403">
      <w:pPr>
        <w:shd w:val="clear" w:color="auto" w:fill="FFFFFF"/>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A short update was also provided on the recently launched ‘BPR assessment’ project (refer to the slides).</w:t>
      </w:r>
    </w:p>
    <w:p w14:paraId="2326C6AA" w14:textId="77777777" w:rsidR="001C49CE" w:rsidRPr="00D2118B" w:rsidRDefault="001C49CE" w:rsidP="00CA6403">
      <w:pPr>
        <w:shd w:val="clear" w:color="auto" w:fill="FFFFFF"/>
        <w:spacing w:after="0"/>
        <w:ind w:right="28"/>
        <w:jc w:val="both"/>
        <w:rPr>
          <w:rFonts w:asciiTheme="majorHAnsi" w:hAnsiTheme="majorHAnsi" w:cstheme="majorHAnsi"/>
          <w:sz w:val="20"/>
          <w:szCs w:val="20"/>
        </w:rPr>
      </w:pPr>
    </w:p>
    <w:p w14:paraId="21A01AF0" w14:textId="76744FC3" w:rsidR="001C49CE" w:rsidRPr="00D2118B" w:rsidRDefault="001C49CE" w:rsidP="00CA6403">
      <w:pPr>
        <w:shd w:val="clear" w:color="auto" w:fill="FFFFFF"/>
        <w:spacing w:after="0"/>
        <w:ind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w:t>
      </w:r>
      <w:r w:rsidR="00365299" w:rsidRPr="00D2118B">
        <w:rPr>
          <w:rFonts w:asciiTheme="majorHAnsi" w:hAnsiTheme="majorHAnsi" w:cstheme="majorHAnsi"/>
          <w:b/>
          <w:bCs/>
          <w:i/>
          <w:iCs/>
          <w:sz w:val="20"/>
          <w:szCs w:val="20"/>
          <w:u w:val="single"/>
        </w:rPr>
        <w:t>CTION</w:t>
      </w:r>
      <w:r w:rsidRPr="00D2118B">
        <w:rPr>
          <w:rFonts w:asciiTheme="majorHAnsi" w:hAnsiTheme="majorHAnsi" w:cstheme="majorHAnsi"/>
          <w:b/>
          <w:bCs/>
          <w:i/>
          <w:iCs/>
          <w:sz w:val="20"/>
          <w:szCs w:val="20"/>
          <w:u w:val="single"/>
        </w:rPr>
        <w:t>:</w:t>
      </w:r>
    </w:p>
    <w:p w14:paraId="16361EFD" w14:textId="4A2C3841" w:rsidR="001C49CE" w:rsidRPr="00D2118B" w:rsidRDefault="001C49CE" w:rsidP="00CA6403">
      <w:pPr>
        <w:shd w:val="clear" w:color="auto" w:fill="FFFFFF"/>
        <w:spacing w:after="0"/>
        <w:ind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w:t>
      </w:r>
      <w:r w:rsidR="00365299" w:rsidRPr="00D2118B">
        <w:rPr>
          <w:rFonts w:asciiTheme="majorHAnsi" w:hAnsiTheme="majorHAnsi" w:cstheme="majorHAnsi"/>
          <w:b/>
          <w:bCs/>
          <w:i/>
          <w:iCs/>
          <w:sz w:val="20"/>
          <w:szCs w:val="20"/>
        </w:rPr>
        <w:t xml:space="preserve"> D</w:t>
      </w:r>
      <w:r w:rsidRPr="00D2118B">
        <w:rPr>
          <w:rFonts w:asciiTheme="majorHAnsi" w:hAnsiTheme="majorHAnsi" w:cstheme="majorHAnsi"/>
          <w:b/>
          <w:bCs/>
          <w:i/>
          <w:iCs/>
          <w:sz w:val="20"/>
          <w:szCs w:val="20"/>
        </w:rPr>
        <w:t>iscuss the proposal of a ‘simplified’ authorization process for some product types in the frame of the BPR assessment project</w:t>
      </w:r>
      <w:r w:rsidR="00365299" w:rsidRPr="00D2118B">
        <w:rPr>
          <w:rFonts w:asciiTheme="majorHAnsi" w:hAnsiTheme="majorHAnsi" w:cstheme="majorHAnsi"/>
          <w:b/>
          <w:bCs/>
          <w:i/>
          <w:iCs/>
          <w:sz w:val="20"/>
          <w:szCs w:val="20"/>
        </w:rPr>
        <w:t xml:space="preserve"> (Biocides WG)</w:t>
      </w:r>
      <w:r w:rsidRPr="00D2118B">
        <w:rPr>
          <w:rFonts w:asciiTheme="majorHAnsi" w:hAnsiTheme="majorHAnsi" w:cstheme="majorHAnsi"/>
          <w:b/>
          <w:bCs/>
          <w:i/>
          <w:iCs/>
          <w:sz w:val="20"/>
          <w:szCs w:val="20"/>
        </w:rPr>
        <w:t xml:space="preserve">. </w:t>
      </w:r>
    </w:p>
    <w:p w14:paraId="3D124C93" w14:textId="77777777" w:rsidR="001C49CE" w:rsidRPr="00D2118B" w:rsidRDefault="001C49CE" w:rsidP="00CA6403">
      <w:pPr>
        <w:shd w:val="clear" w:color="auto" w:fill="FFFFFF"/>
        <w:spacing w:after="0"/>
        <w:ind w:left="792" w:right="28"/>
        <w:jc w:val="both"/>
        <w:rPr>
          <w:rFonts w:asciiTheme="majorHAnsi" w:hAnsiTheme="majorHAnsi" w:cstheme="majorHAnsi"/>
          <w:sz w:val="20"/>
          <w:szCs w:val="20"/>
        </w:rPr>
      </w:pPr>
    </w:p>
    <w:p w14:paraId="4D0A887E" w14:textId="77777777" w:rsidR="002D7804" w:rsidRPr="003F46EF" w:rsidRDefault="00CA16D8" w:rsidP="00BD2C72">
      <w:pPr>
        <w:numPr>
          <w:ilvl w:val="1"/>
          <w:numId w:val="4"/>
        </w:numPr>
        <w:shd w:val="clear" w:color="auto" w:fill="FFFFFF"/>
        <w:tabs>
          <w:tab w:val="clear" w:pos="702"/>
          <w:tab w:val="num" w:pos="792"/>
        </w:tabs>
        <w:spacing w:after="0" w:line="240" w:lineRule="auto"/>
        <w:ind w:left="792" w:right="46"/>
        <w:jc w:val="both"/>
        <w:rPr>
          <w:rFonts w:asciiTheme="majorHAnsi" w:hAnsiTheme="majorHAnsi" w:cstheme="majorHAnsi"/>
          <w:color w:val="538135"/>
          <w:sz w:val="20"/>
          <w:szCs w:val="20"/>
        </w:rPr>
      </w:pPr>
      <w:r w:rsidRPr="00D2118B">
        <w:rPr>
          <w:rFonts w:asciiTheme="majorHAnsi" w:hAnsiTheme="majorHAnsi" w:cstheme="majorHAnsi"/>
          <w:b/>
          <w:bCs/>
          <w:sz w:val="20"/>
          <w:szCs w:val="20"/>
        </w:rPr>
        <w:t>Detergent Regulation</w:t>
      </w:r>
      <w:r w:rsidRPr="00D2118B">
        <w:rPr>
          <w:rFonts w:asciiTheme="majorHAnsi" w:hAnsiTheme="majorHAnsi" w:cstheme="majorHAnsi"/>
          <w:sz w:val="20"/>
          <w:szCs w:val="20"/>
        </w:rPr>
        <w:t xml:space="preserve"> </w:t>
      </w:r>
    </w:p>
    <w:p w14:paraId="4D4F12A1" w14:textId="77777777" w:rsidR="003F46EF" w:rsidRDefault="003F46EF" w:rsidP="003F46EF">
      <w:pPr>
        <w:shd w:val="clear" w:color="auto" w:fill="FFFFFF"/>
        <w:spacing w:after="0" w:line="240" w:lineRule="auto"/>
        <w:ind w:right="46"/>
        <w:jc w:val="both"/>
        <w:rPr>
          <w:rFonts w:asciiTheme="majorHAnsi" w:hAnsiTheme="majorHAnsi" w:cstheme="majorHAnsi"/>
          <w:sz w:val="20"/>
          <w:szCs w:val="20"/>
        </w:rPr>
      </w:pPr>
    </w:p>
    <w:p w14:paraId="780AE2BE" w14:textId="162B4269"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 xml:space="preserve">An update was shared with the NAC on the discussion between A.I.S.E. and the Commission on the Delegated Act of Annex VII. This included an important update on the Detergent Regulation in which A.I.S.E. </w:t>
      </w:r>
      <w:r w:rsidR="006F0754">
        <w:rPr>
          <w:rFonts w:asciiTheme="majorHAnsi" w:hAnsiTheme="majorHAnsi" w:cstheme="majorHAnsi"/>
          <w:sz w:val="20"/>
          <w:szCs w:val="20"/>
        </w:rPr>
        <w:t>was made aware</w:t>
      </w:r>
      <w:r w:rsidR="003705FC">
        <w:rPr>
          <w:rFonts w:asciiTheme="majorHAnsi" w:hAnsiTheme="majorHAnsi" w:cstheme="majorHAnsi"/>
          <w:sz w:val="20"/>
          <w:szCs w:val="20"/>
        </w:rPr>
        <w:t xml:space="preserve"> </w:t>
      </w:r>
      <w:r w:rsidR="0071786B">
        <w:rPr>
          <w:rFonts w:asciiTheme="majorHAnsi" w:hAnsiTheme="majorHAnsi" w:cstheme="majorHAnsi"/>
          <w:sz w:val="20"/>
          <w:szCs w:val="20"/>
        </w:rPr>
        <w:t>by</w:t>
      </w:r>
      <w:r w:rsidRPr="001C1FB9">
        <w:rPr>
          <w:rFonts w:asciiTheme="majorHAnsi" w:hAnsiTheme="majorHAnsi" w:cstheme="majorHAnsi"/>
          <w:sz w:val="20"/>
          <w:szCs w:val="20"/>
        </w:rPr>
        <w:t xml:space="preserve"> the Commission</w:t>
      </w:r>
      <w:r w:rsidR="00A15735">
        <w:rPr>
          <w:rFonts w:asciiTheme="majorHAnsi" w:hAnsiTheme="majorHAnsi" w:cstheme="majorHAnsi"/>
          <w:sz w:val="20"/>
          <w:szCs w:val="20"/>
        </w:rPr>
        <w:t>, that they</w:t>
      </w:r>
      <w:r w:rsidRPr="001C1FB9">
        <w:rPr>
          <w:rFonts w:asciiTheme="majorHAnsi" w:hAnsiTheme="majorHAnsi" w:cstheme="majorHAnsi"/>
          <w:sz w:val="20"/>
          <w:szCs w:val="20"/>
        </w:rPr>
        <w:t xml:space="preserve"> ha</w:t>
      </w:r>
      <w:r w:rsidR="00A15735">
        <w:rPr>
          <w:rFonts w:asciiTheme="majorHAnsi" w:hAnsiTheme="majorHAnsi" w:cstheme="majorHAnsi"/>
          <w:sz w:val="20"/>
          <w:szCs w:val="20"/>
        </w:rPr>
        <w:t>ve</w:t>
      </w:r>
      <w:r w:rsidRPr="001C1FB9">
        <w:rPr>
          <w:rFonts w:asciiTheme="majorHAnsi" w:hAnsiTheme="majorHAnsi" w:cstheme="majorHAnsi"/>
          <w:sz w:val="20"/>
          <w:szCs w:val="20"/>
        </w:rPr>
        <w:t xml:space="preserve"> planned an impact assessment to review the Detergent Regulation. This means that two impact assessments are expected on the topics of Digitalization and the Detergent Regulation, to be carried out in similar timelines.</w:t>
      </w:r>
    </w:p>
    <w:p w14:paraId="54A99CAA"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09EC1987" w14:textId="6D2570A8"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A.I.S.E. then shared some new information with the NAC specifically on the impact assessment to review the Detergent Regulation. This included recently acquired knowledge on the expected content of the impact assessment</w:t>
      </w:r>
      <w:r w:rsidR="00A4146B">
        <w:rPr>
          <w:rFonts w:asciiTheme="majorHAnsi" w:hAnsiTheme="majorHAnsi" w:cstheme="majorHAnsi"/>
          <w:sz w:val="20"/>
          <w:szCs w:val="20"/>
        </w:rPr>
        <w:t>, as follo</w:t>
      </w:r>
      <w:r w:rsidR="00A66963">
        <w:rPr>
          <w:rFonts w:asciiTheme="majorHAnsi" w:hAnsiTheme="majorHAnsi" w:cstheme="majorHAnsi"/>
          <w:sz w:val="20"/>
          <w:szCs w:val="20"/>
        </w:rPr>
        <w:t>wing:</w:t>
      </w:r>
      <w:r w:rsidRPr="001C1FB9">
        <w:rPr>
          <w:rFonts w:asciiTheme="majorHAnsi" w:hAnsiTheme="majorHAnsi" w:cstheme="majorHAnsi"/>
          <w:sz w:val="20"/>
          <w:szCs w:val="20"/>
        </w:rPr>
        <w:t xml:space="preserve"> </w:t>
      </w:r>
    </w:p>
    <w:p w14:paraId="419BF582" w14:textId="24CFC94A"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 xml:space="preserve">The tender will cover the points raised in the ex-post review to the Detergent Regulation. </w:t>
      </w:r>
    </w:p>
    <w:p w14:paraId="17264F2D" w14:textId="41C76CB3"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lastRenderedPageBreak/>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 xml:space="preserve">It presents the consultant with various scenarios for the future of the Detergent Regulation ranging from “small amendments to a re-write of the regulation or the incorporation of the Detergent Regulation into other legislations”. </w:t>
      </w:r>
    </w:p>
    <w:p w14:paraId="33B827BF" w14:textId="50ABBB9B"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The consultant will need to assess the impact of all these possible scenarios (on competition, on environment etc.)</w:t>
      </w:r>
    </w:p>
    <w:p w14:paraId="3AD99F48" w14:textId="27001034"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006F6025">
        <w:rPr>
          <w:rFonts w:asciiTheme="majorHAnsi" w:hAnsiTheme="majorHAnsi" w:cstheme="majorHAnsi"/>
          <w:sz w:val="20"/>
          <w:szCs w:val="20"/>
        </w:rPr>
        <w:t xml:space="preserve"> </w:t>
      </w:r>
      <w:r w:rsidRPr="001C1FB9">
        <w:rPr>
          <w:rFonts w:asciiTheme="majorHAnsi" w:hAnsiTheme="majorHAnsi" w:cstheme="majorHAnsi"/>
          <w:sz w:val="20"/>
          <w:szCs w:val="20"/>
        </w:rPr>
        <w:t>Both a public and targeted consultation will be included (expect in a similar timeline as for the Commission tender on digitalization)</w:t>
      </w:r>
    </w:p>
    <w:p w14:paraId="49C05F47"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741403A0"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The A.I.S.E. position on the Detergent Regulation was highlighted to the NAC:</w:t>
      </w:r>
    </w:p>
    <w:p w14:paraId="3EDC135A" w14:textId="018B0F91"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The Detergent Regulation was concluded as fit for purpose by the ex-post review. Thus, an opening of the legal text is not proportional to this conclusion.</w:t>
      </w:r>
    </w:p>
    <w:p w14:paraId="1BDF31D9" w14:textId="255DF901"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 xml:space="preserve">Instead the points raised for improvement in the ex-post review can be addressed via Delegated Act or </w:t>
      </w:r>
    </w:p>
    <w:p w14:paraId="5C88169D" w14:textId="5A3A6B45"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w:t>
      </w:r>
      <w:r w:rsidR="007C0CBB">
        <w:rPr>
          <w:rFonts w:asciiTheme="majorHAnsi" w:hAnsiTheme="majorHAnsi" w:cstheme="majorHAnsi"/>
          <w:sz w:val="20"/>
          <w:szCs w:val="20"/>
        </w:rPr>
        <w:t xml:space="preserve"> </w:t>
      </w:r>
      <w:r w:rsidRPr="001C1FB9">
        <w:rPr>
          <w:rFonts w:asciiTheme="majorHAnsi" w:hAnsiTheme="majorHAnsi" w:cstheme="majorHAnsi"/>
          <w:sz w:val="20"/>
          <w:szCs w:val="20"/>
        </w:rPr>
        <w:t>Guidance</w:t>
      </w:r>
    </w:p>
    <w:p w14:paraId="6BD87B7F"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6B0697A4"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 xml:space="preserve">A joint meeting on the Detergent WG and Digitalization SG has been organised on the 25th September to discuss how to move forward with the two upcoming impact assessments. (The Digitalization work was presented in point 4.3 of the agenda). </w:t>
      </w:r>
    </w:p>
    <w:p w14:paraId="76F46CFB"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421283B2" w14:textId="77777777" w:rsidR="00F375C1"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 xml:space="preserve">A question was raised as to why the Advocacy SG would not join this meeting. It was explained that the Detergent WG and Advocacy SG had already developed a strategy for the Detergent Regulation and A.I.S.E. did not plan to deviate much from this strategy. The meeting on the 25th was aimed at more technical alignment. However, following this the input of the NAC and the Advocacy SG would </w:t>
      </w:r>
      <w:r w:rsidR="001C1FB9" w:rsidRPr="001C1FB9">
        <w:rPr>
          <w:rFonts w:asciiTheme="majorHAnsi" w:hAnsiTheme="majorHAnsi" w:cstheme="majorHAnsi"/>
          <w:sz w:val="20"/>
          <w:szCs w:val="20"/>
        </w:rPr>
        <w:t>definitely</w:t>
      </w:r>
      <w:r w:rsidRPr="001C1FB9">
        <w:rPr>
          <w:rFonts w:asciiTheme="majorHAnsi" w:hAnsiTheme="majorHAnsi" w:cstheme="majorHAnsi"/>
          <w:sz w:val="20"/>
          <w:szCs w:val="20"/>
        </w:rPr>
        <w:t xml:space="preserve"> be requested.</w:t>
      </w:r>
    </w:p>
    <w:p w14:paraId="15566F12" w14:textId="77777777" w:rsidR="005B2FB6" w:rsidRDefault="003F46EF" w:rsidP="00360924">
      <w:pPr>
        <w:shd w:val="clear" w:color="auto" w:fill="FFFFFF"/>
        <w:spacing w:after="0"/>
        <w:ind w:right="28"/>
        <w:jc w:val="both"/>
        <w:rPr>
          <w:rFonts w:asciiTheme="majorHAnsi" w:hAnsiTheme="majorHAnsi" w:cstheme="majorHAnsi"/>
          <w:sz w:val="20"/>
          <w:szCs w:val="20"/>
        </w:rPr>
      </w:pPr>
      <w:r w:rsidRPr="001C1FB9">
        <w:rPr>
          <w:rFonts w:asciiTheme="majorHAnsi" w:hAnsiTheme="majorHAnsi" w:cstheme="majorHAnsi"/>
          <w:sz w:val="20"/>
          <w:szCs w:val="20"/>
        </w:rPr>
        <w:t xml:space="preserve"> </w:t>
      </w:r>
    </w:p>
    <w:p w14:paraId="42E841A1" w14:textId="222C9F5C" w:rsidR="00360924" w:rsidRPr="00555D5A" w:rsidRDefault="00360924" w:rsidP="00360924">
      <w:pPr>
        <w:shd w:val="clear" w:color="auto" w:fill="FFFFFF"/>
        <w:spacing w:after="0"/>
        <w:ind w:right="28"/>
        <w:jc w:val="both"/>
        <w:rPr>
          <w:rFonts w:asciiTheme="majorHAnsi" w:hAnsiTheme="majorHAnsi" w:cstheme="majorHAnsi"/>
          <w:bCs/>
          <w:sz w:val="20"/>
          <w:szCs w:val="20"/>
          <w:u w:val="single"/>
        </w:rPr>
      </w:pPr>
      <w:r w:rsidRPr="00555D5A">
        <w:rPr>
          <w:rFonts w:asciiTheme="majorHAnsi" w:hAnsiTheme="majorHAnsi" w:cstheme="majorHAnsi"/>
          <w:bCs/>
          <w:sz w:val="20"/>
          <w:szCs w:val="20"/>
        </w:rPr>
        <w:t xml:space="preserve">A particular concern would be that </w:t>
      </w:r>
      <w:r w:rsidR="009303A3">
        <w:rPr>
          <w:rFonts w:asciiTheme="majorHAnsi" w:hAnsiTheme="majorHAnsi" w:cstheme="majorHAnsi"/>
          <w:bCs/>
          <w:sz w:val="20"/>
          <w:szCs w:val="20"/>
        </w:rPr>
        <w:t xml:space="preserve">by aiming </w:t>
      </w:r>
      <w:r w:rsidRPr="00555D5A">
        <w:rPr>
          <w:rFonts w:asciiTheme="majorHAnsi" w:hAnsiTheme="majorHAnsi" w:cstheme="majorHAnsi"/>
          <w:bCs/>
          <w:sz w:val="20"/>
          <w:szCs w:val="20"/>
        </w:rPr>
        <w:t>to reduce the number of regulations (objective of green deal), the Detergent regulation could be rewritten or incorporated into other legislations. Some Member states could see this as a positive point since they would no longer have to follow the dossier. Such a change could be detrimental to A.I.S.E as topics specific to detergents would then have to be covered under cross-sectoral legislation. Thus, the NAC was asked to try and understand what the opinion of authorities on the Detergent Regulation is.</w:t>
      </w:r>
      <w:r w:rsidR="00AB7906">
        <w:rPr>
          <w:rFonts w:asciiTheme="majorHAnsi" w:hAnsiTheme="majorHAnsi" w:cstheme="majorHAnsi"/>
          <w:bCs/>
          <w:sz w:val="20"/>
          <w:szCs w:val="20"/>
        </w:rPr>
        <w:t xml:space="preserve"> The next COM Det Reg wg meeting will be held on 21 October.</w:t>
      </w:r>
    </w:p>
    <w:p w14:paraId="1A05C382" w14:textId="632AA291"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73F4484C" w14:textId="6B8FDB48" w:rsidR="007C0CBB" w:rsidRDefault="003F46EF" w:rsidP="007C0CBB">
      <w:pPr>
        <w:shd w:val="clear" w:color="auto" w:fill="FFFFFF"/>
        <w:spacing w:after="0"/>
        <w:ind w:right="28"/>
        <w:jc w:val="both"/>
        <w:rPr>
          <w:rFonts w:asciiTheme="majorHAnsi" w:hAnsiTheme="majorHAnsi" w:cstheme="majorHAnsi"/>
          <w:b/>
          <w:i/>
          <w:sz w:val="20"/>
          <w:szCs w:val="20"/>
          <w:u w:val="single"/>
        </w:rPr>
      </w:pPr>
      <w:r w:rsidRPr="00D2118B">
        <w:rPr>
          <w:rFonts w:asciiTheme="majorHAnsi" w:hAnsiTheme="majorHAnsi" w:cstheme="majorHAnsi"/>
          <w:b/>
          <w:i/>
          <w:sz w:val="20"/>
          <w:szCs w:val="20"/>
          <w:u w:val="single"/>
        </w:rPr>
        <w:t>ACTION:</w:t>
      </w:r>
    </w:p>
    <w:p w14:paraId="00842A8A" w14:textId="77777777" w:rsidR="005F0A86" w:rsidRDefault="007C0CBB" w:rsidP="007C0CBB">
      <w:pPr>
        <w:shd w:val="clear" w:color="auto" w:fill="FFFFFF"/>
        <w:spacing w:after="0"/>
        <w:ind w:right="28"/>
        <w:jc w:val="both"/>
        <w:rPr>
          <w:rFonts w:asciiTheme="majorHAnsi" w:hAnsiTheme="majorHAnsi" w:cstheme="majorHAnsi"/>
          <w:b/>
          <w:i/>
          <w:iCs/>
          <w:sz w:val="20"/>
          <w:szCs w:val="20"/>
        </w:rPr>
      </w:pPr>
      <w:r>
        <w:rPr>
          <w:rFonts w:asciiTheme="majorHAnsi" w:hAnsiTheme="majorHAnsi" w:cstheme="majorHAnsi"/>
          <w:b/>
          <w:iCs/>
          <w:sz w:val="20"/>
          <w:szCs w:val="20"/>
        </w:rPr>
        <w:t>-</w:t>
      </w:r>
      <w:r w:rsidRPr="005F0A86">
        <w:rPr>
          <w:rFonts w:asciiTheme="majorHAnsi" w:hAnsiTheme="majorHAnsi" w:cstheme="majorHAnsi"/>
          <w:b/>
          <w:i/>
          <w:iCs/>
          <w:sz w:val="20"/>
          <w:szCs w:val="20"/>
        </w:rPr>
        <w:t xml:space="preserve"> </w:t>
      </w:r>
      <w:r w:rsidR="005F0A86">
        <w:rPr>
          <w:rFonts w:asciiTheme="majorHAnsi" w:hAnsiTheme="majorHAnsi" w:cstheme="majorHAnsi"/>
          <w:b/>
          <w:i/>
          <w:iCs/>
          <w:sz w:val="20"/>
          <w:szCs w:val="20"/>
        </w:rPr>
        <w:t>Tr</w:t>
      </w:r>
      <w:r w:rsidR="003F46EF" w:rsidRPr="005F0A86">
        <w:rPr>
          <w:rFonts w:asciiTheme="majorHAnsi" w:hAnsiTheme="majorHAnsi" w:cstheme="majorHAnsi"/>
          <w:b/>
          <w:i/>
          <w:iCs/>
          <w:sz w:val="20"/>
          <w:szCs w:val="20"/>
        </w:rPr>
        <w:t>y and understand the position of their authorities on the Detergent Regulation</w:t>
      </w:r>
      <w:r w:rsidR="005F0A86">
        <w:rPr>
          <w:rFonts w:asciiTheme="majorHAnsi" w:hAnsiTheme="majorHAnsi" w:cstheme="majorHAnsi"/>
          <w:b/>
          <w:i/>
          <w:iCs/>
          <w:sz w:val="20"/>
          <w:szCs w:val="20"/>
        </w:rPr>
        <w:t xml:space="preserve"> (NAC)</w:t>
      </w:r>
      <w:r w:rsidR="003F46EF" w:rsidRPr="005F0A86">
        <w:rPr>
          <w:rFonts w:asciiTheme="majorHAnsi" w:hAnsiTheme="majorHAnsi" w:cstheme="majorHAnsi"/>
          <w:b/>
          <w:i/>
          <w:iCs/>
          <w:sz w:val="20"/>
          <w:szCs w:val="20"/>
        </w:rPr>
        <w:t>.</w:t>
      </w:r>
    </w:p>
    <w:p w14:paraId="65F3C137"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6CB0243A" w14:textId="77777777" w:rsidR="00DB1CE8" w:rsidRDefault="003F46EF" w:rsidP="003F46EF">
      <w:pPr>
        <w:shd w:val="clear" w:color="auto" w:fill="FFFFFF"/>
        <w:spacing w:after="0" w:line="240" w:lineRule="auto"/>
        <w:ind w:right="46"/>
        <w:jc w:val="both"/>
        <w:rPr>
          <w:rFonts w:asciiTheme="majorHAnsi" w:hAnsiTheme="majorHAnsi" w:cstheme="majorHAnsi"/>
          <w:sz w:val="20"/>
          <w:szCs w:val="20"/>
        </w:rPr>
      </w:pPr>
      <w:r w:rsidRPr="001C1FB9">
        <w:rPr>
          <w:rFonts w:asciiTheme="majorHAnsi" w:hAnsiTheme="majorHAnsi" w:cstheme="majorHAnsi"/>
          <w:sz w:val="20"/>
          <w:szCs w:val="20"/>
        </w:rPr>
        <w:t>A question was also asked as to what the legal definition of preservatives in the Detergent regulation</w:t>
      </w:r>
      <w:r w:rsidR="00DB1CE8">
        <w:rPr>
          <w:rFonts w:asciiTheme="majorHAnsi" w:hAnsiTheme="majorHAnsi" w:cstheme="majorHAnsi"/>
          <w:sz w:val="20"/>
          <w:szCs w:val="20"/>
        </w:rPr>
        <w:t xml:space="preserve"> is</w:t>
      </w:r>
      <w:r w:rsidRPr="001C1FB9">
        <w:rPr>
          <w:rFonts w:asciiTheme="majorHAnsi" w:hAnsiTheme="majorHAnsi" w:cstheme="majorHAnsi"/>
          <w:sz w:val="20"/>
          <w:szCs w:val="20"/>
        </w:rPr>
        <w:t xml:space="preserve">. Secretariat explained that a reasoning for this was delineated in the legal assessment done for carry over preservatives. </w:t>
      </w:r>
    </w:p>
    <w:p w14:paraId="1F12AA5D" w14:textId="77777777" w:rsidR="00F375C1" w:rsidRDefault="00F375C1" w:rsidP="003F46EF">
      <w:pPr>
        <w:shd w:val="clear" w:color="auto" w:fill="FFFFFF"/>
        <w:spacing w:after="0" w:line="240" w:lineRule="auto"/>
        <w:ind w:right="46"/>
        <w:jc w:val="both"/>
        <w:rPr>
          <w:rFonts w:asciiTheme="majorHAnsi" w:hAnsiTheme="majorHAnsi" w:cstheme="majorHAnsi"/>
          <w:b/>
          <w:bCs/>
          <w:i/>
          <w:iCs/>
          <w:sz w:val="20"/>
          <w:szCs w:val="20"/>
          <w:u w:val="single"/>
        </w:rPr>
      </w:pPr>
    </w:p>
    <w:p w14:paraId="7C5C4EC9" w14:textId="5B532080" w:rsidR="00DB1CE8" w:rsidRPr="00DB1CE8" w:rsidRDefault="003F46EF" w:rsidP="003F46EF">
      <w:pPr>
        <w:shd w:val="clear" w:color="auto" w:fill="FFFFFF"/>
        <w:spacing w:after="0" w:line="240" w:lineRule="auto"/>
        <w:ind w:right="46"/>
        <w:jc w:val="both"/>
        <w:rPr>
          <w:rFonts w:asciiTheme="majorHAnsi" w:hAnsiTheme="majorHAnsi" w:cstheme="majorHAnsi"/>
          <w:b/>
          <w:bCs/>
          <w:i/>
          <w:iCs/>
          <w:sz w:val="20"/>
          <w:szCs w:val="20"/>
          <w:u w:val="single"/>
        </w:rPr>
      </w:pPr>
      <w:r w:rsidRPr="00DB1CE8">
        <w:rPr>
          <w:rFonts w:asciiTheme="majorHAnsi" w:hAnsiTheme="majorHAnsi" w:cstheme="majorHAnsi"/>
          <w:b/>
          <w:bCs/>
          <w:i/>
          <w:iCs/>
          <w:sz w:val="20"/>
          <w:szCs w:val="20"/>
          <w:u w:val="single"/>
        </w:rPr>
        <w:t xml:space="preserve">ACTION: </w:t>
      </w:r>
    </w:p>
    <w:p w14:paraId="5348460D" w14:textId="61FC5DE8" w:rsidR="003F46EF" w:rsidRPr="00DB1CE8" w:rsidRDefault="00DB1CE8" w:rsidP="003F46EF">
      <w:pPr>
        <w:shd w:val="clear" w:color="auto" w:fill="FFFFFF"/>
        <w:spacing w:after="0" w:line="240" w:lineRule="auto"/>
        <w:ind w:right="46"/>
        <w:jc w:val="both"/>
        <w:rPr>
          <w:rFonts w:asciiTheme="majorHAnsi" w:hAnsiTheme="majorHAnsi" w:cstheme="majorHAnsi"/>
          <w:b/>
          <w:bCs/>
          <w:i/>
          <w:iCs/>
          <w:sz w:val="20"/>
          <w:szCs w:val="20"/>
        </w:rPr>
      </w:pPr>
      <w:r w:rsidRPr="00DB1CE8">
        <w:rPr>
          <w:rFonts w:asciiTheme="majorHAnsi" w:hAnsiTheme="majorHAnsi" w:cstheme="majorHAnsi"/>
          <w:b/>
          <w:bCs/>
          <w:i/>
          <w:iCs/>
          <w:sz w:val="20"/>
          <w:szCs w:val="20"/>
        </w:rPr>
        <w:t xml:space="preserve">- </w:t>
      </w:r>
      <w:r>
        <w:rPr>
          <w:rFonts w:asciiTheme="majorHAnsi" w:hAnsiTheme="majorHAnsi" w:cstheme="majorHAnsi"/>
          <w:b/>
          <w:bCs/>
          <w:i/>
          <w:iCs/>
          <w:sz w:val="20"/>
          <w:szCs w:val="20"/>
        </w:rPr>
        <w:t xml:space="preserve">Share the </w:t>
      </w:r>
      <w:r w:rsidR="003F46EF" w:rsidRPr="00DB1CE8">
        <w:rPr>
          <w:rFonts w:asciiTheme="majorHAnsi" w:hAnsiTheme="majorHAnsi" w:cstheme="majorHAnsi"/>
          <w:b/>
          <w:bCs/>
          <w:i/>
          <w:iCs/>
          <w:sz w:val="20"/>
          <w:szCs w:val="20"/>
        </w:rPr>
        <w:t>document once again with the NAC</w:t>
      </w:r>
      <w:r>
        <w:rPr>
          <w:rFonts w:asciiTheme="majorHAnsi" w:hAnsiTheme="majorHAnsi" w:cstheme="majorHAnsi"/>
          <w:b/>
          <w:bCs/>
          <w:i/>
          <w:iCs/>
          <w:sz w:val="20"/>
          <w:szCs w:val="20"/>
        </w:rPr>
        <w:t xml:space="preserve"> (A.I.S.E</w:t>
      </w:r>
      <w:r w:rsidR="003F46EF" w:rsidRPr="00DB1CE8">
        <w:rPr>
          <w:rFonts w:asciiTheme="majorHAnsi" w:hAnsiTheme="majorHAnsi" w:cstheme="majorHAnsi"/>
          <w:b/>
          <w:bCs/>
          <w:i/>
          <w:iCs/>
          <w:sz w:val="20"/>
          <w:szCs w:val="20"/>
        </w:rPr>
        <w:t>.</w:t>
      </w:r>
      <w:r>
        <w:rPr>
          <w:rFonts w:asciiTheme="majorHAnsi" w:hAnsiTheme="majorHAnsi" w:cstheme="majorHAnsi"/>
          <w:b/>
          <w:bCs/>
          <w:i/>
          <w:iCs/>
          <w:sz w:val="20"/>
          <w:szCs w:val="20"/>
        </w:rPr>
        <w:t>)</w:t>
      </w:r>
    </w:p>
    <w:p w14:paraId="16B45038" w14:textId="77777777" w:rsidR="003F46EF" w:rsidRPr="001C1FB9" w:rsidRDefault="003F46EF" w:rsidP="003F46EF">
      <w:pPr>
        <w:shd w:val="clear" w:color="auto" w:fill="FFFFFF"/>
        <w:spacing w:after="0" w:line="240" w:lineRule="auto"/>
        <w:ind w:right="46"/>
        <w:jc w:val="both"/>
        <w:rPr>
          <w:rFonts w:asciiTheme="majorHAnsi" w:hAnsiTheme="majorHAnsi" w:cstheme="majorHAnsi"/>
          <w:sz w:val="20"/>
          <w:szCs w:val="20"/>
        </w:rPr>
      </w:pPr>
    </w:p>
    <w:p w14:paraId="1E76329D" w14:textId="70F0EC09" w:rsidR="003F46EF" w:rsidRPr="00DB1CE8" w:rsidRDefault="003F46EF" w:rsidP="003F46EF">
      <w:pPr>
        <w:shd w:val="clear" w:color="auto" w:fill="FFFFFF"/>
        <w:spacing w:after="0" w:line="240" w:lineRule="auto"/>
        <w:ind w:right="46"/>
        <w:jc w:val="both"/>
        <w:rPr>
          <w:rFonts w:asciiTheme="majorHAnsi" w:hAnsiTheme="majorHAnsi" w:cstheme="majorHAnsi"/>
          <w:bCs/>
          <w:sz w:val="20"/>
          <w:szCs w:val="20"/>
        </w:rPr>
      </w:pPr>
      <w:r w:rsidRPr="00EA5878">
        <w:rPr>
          <w:rFonts w:asciiTheme="majorHAnsi" w:hAnsiTheme="majorHAnsi" w:cstheme="majorHAnsi"/>
          <w:sz w:val="20"/>
          <w:szCs w:val="20"/>
          <w:u w:val="single"/>
        </w:rPr>
        <w:t>Bulk Sales:</w:t>
      </w:r>
      <w:r w:rsidRPr="001C1FB9">
        <w:rPr>
          <w:rFonts w:asciiTheme="majorHAnsi" w:hAnsiTheme="majorHAnsi" w:cstheme="majorHAnsi"/>
          <w:sz w:val="20"/>
          <w:szCs w:val="20"/>
        </w:rPr>
        <w:t xml:space="preserve"> A request was raised on the Bulk Sales Documents drafted by A.I.S.E. as to whether this should be made publicly available. This is because it is expected that such products are mainly marketed by companies which are not members of A.I.S.E. or National Associations, however the whole industry will be negatively impacted if these products result in concerns.</w:t>
      </w:r>
      <w:r w:rsidRPr="001C1FB9">
        <w:rPr>
          <w:rFonts w:asciiTheme="majorHAnsi" w:hAnsiTheme="majorHAnsi" w:cstheme="majorHAnsi"/>
          <w:b/>
          <w:sz w:val="20"/>
          <w:szCs w:val="20"/>
        </w:rPr>
        <w:t xml:space="preserve"> </w:t>
      </w:r>
      <w:r w:rsidRPr="00DB1CE8">
        <w:rPr>
          <w:rFonts w:asciiTheme="majorHAnsi" w:hAnsiTheme="majorHAnsi" w:cstheme="majorHAnsi"/>
          <w:bCs/>
          <w:sz w:val="20"/>
          <w:szCs w:val="20"/>
        </w:rPr>
        <w:t>The NAC was asked for their opinion on this question.</w:t>
      </w:r>
    </w:p>
    <w:p w14:paraId="774B0D71" w14:textId="3EAE7105" w:rsidR="003F46EF" w:rsidRDefault="003F46EF" w:rsidP="003F46EF">
      <w:pPr>
        <w:shd w:val="clear" w:color="auto" w:fill="FFFFFF"/>
        <w:spacing w:after="0" w:line="240" w:lineRule="auto"/>
        <w:ind w:right="46"/>
        <w:jc w:val="both"/>
        <w:rPr>
          <w:rFonts w:asciiTheme="majorHAnsi" w:hAnsiTheme="majorHAnsi" w:cstheme="majorHAnsi"/>
          <w:bCs/>
          <w:sz w:val="20"/>
          <w:szCs w:val="20"/>
        </w:rPr>
      </w:pPr>
      <w:r w:rsidRPr="001C1FB9">
        <w:rPr>
          <w:rFonts w:asciiTheme="majorHAnsi" w:hAnsiTheme="majorHAnsi" w:cstheme="majorHAnsi"/>
          <w:sz w:val="20"/>
          <w:szCs w:val="20"/>
        </w:rPr>
        <w:t xml:space="preserve">The NAC commented that such products were being placed on the market by A.I.S.E. members and non-members. </w:t>
      </w:r>
      <w:r w:rsidRPr="00DB1CE8">
        <w:rPr>
          <w:rFonts w:asciiTheme="majorHAnsi" w:hAnsiTheme="majorHAnsi" w:cstheme="majorHAnsi"/>
          <w:bCs/>
          <w:sz w:val="20"/>
          <w:szCs w:val="20"/>
        </w:rPr>
        <w:t>It was agreed that the bulk sales document created by A.I.S.E., which gave an overview of some of the legal requirements for bulk and refill sale, could be made public.</w:t>
      </w:r>
    </w:p>
    <w:p w14:paraId="4532AFA6" w14:textId="44893D2F" w:rsidR="0001571A" w:rsidRDefault="0001571A" w:rsidP="003F46EF">
      <w:pPr>
        <w:shd w:val="clear" w:color="auto" w:fill="FFFFFF"/>
        <w:spacing w:after="0" w:line="240" w:lineRule="auto"/>
        <w:ind w:right="46"/>
        <w:jc w:val="both"/>
        <w:rPr>
          <w:rFonts w:asciiTheme="majorHAnsi" w:hAnsiTheme="majorHAnsi" w:cstheme="majorHAnsi"/>
          <w:bCs/>
          <w:sz w:val="20"/>
          <w:szCs w:val="20"/>
        </w:rPr>
      </w:pPr>
    </w:p>
    <w:p w14:paraId="5FFD11A8" w14:textId="41B926AF" w:rsidR="0001571A" w:rsidRPr="001A273F" w:rsidRDefault="0001571A" w:rsidP="003F46EF">
      <w:pPr>
        <w:shd w:val="clear" w:color="auto" w:fill="FFFFFF"/>
        <w:spacing w:after="0" w:line="240" w:lineRule="auto"/>
        <w:ind w:right="46"/>
        <w:jc w:val="both"/>
        <w:rPr>
          <w:rFonts w:asciiTheme="majorHAnsi" w:hAnsiTheme="majorHAnsi" w:cstheme="majorHAnsi"/>
          <w:b/>
          <w:i/>
          <w:iCs/>
          <w:sz w:val="20"/>
          <w:szCs w:val="20"/>
        </w:rPr>
      </w:pPr>
      <w:r w:rsidRPr="001A273F">
        <w:rPr>
          <w:rFonts w:asciiTheme="majorHAnsi" w:hAnsiTheme="majorHAnsi" w:cstheme="majorHAnsi"/>
          <w:b/>
          <w:i/>
          <w:iCs/>
          <w:sz w:val="20"/>
          <w:szCs w:val="20"/>
        </w:rPr>
        <w:t>ACTION:</w:t>
      </w:r>
    </w:p>
    <w:p w14:paraId="770DD712" w14:textId="4A87832A" w:rsidR="0001571A" w:rsidRPr="001A273F" w:rsidRDefault="00876805" w:rsidP="001A273F">
      <w:pPr>
        <w:pStyle w:val="ListParagraph"/>
        <w:numPr>
          <w:ilvl w:val="0"/>
          <w:numId w:val="36"/>
        </w:numPr>
        <w:shd w:val="clear" w:color="auto" w:fill="FFFFFF"/>
        <w:spacing w:after="0" w:line="240" w:lineRule="auto"/>
        <w:ind w:right="46"/>
        <w:jc w:val="both"/>
        <w:rPr>
          <w:rFonts w:asciiTheme="majorHAnsi" w:hAnsiTheme="majorHAnsi" w:cstheme="majorHAnsi"/>
          <w:b/>
          <w:i/>
          <w:iCs/>
          <w:sz w:val="20"/>
          <w:szCs w:val="20"/>
        </w:rPr>
      </w:pPr>
      <w:r w:rsidRPr="001A273F">
        <w:rPr>
          <w:rFonts w:asciiTheme="majorHAnsi" w:hAnsiTheme="majorHAnsi" w:cstheme="majorHAnsi"/>
          <w:b/>
          <w:i/>
          <w:iCs/>
          <w:sz w:val="20"/>
          <w:szCs w:val="20"/>
        </w:rPr>
        <w:t xml:space="preserve">Adapt the current </w:t>
      </w:r>
      <w:r w:rsidR="00001754" w:rsidRPr="001A273F">
        <w:rPr>
          <w:rFonts w:asciiTheme="majorHAnsi" w:hAnsiTheme="majorHAnsi" w:cstheme="majorHAnsi"/>
          <w:b/>
          <w:i/>
          <w:iCs/>
          <w:sz w:val="20"/>
          <w:szCs w:val="20"/>
        </w:rPr>
        <w:t xml:space="preserve">A.I.S.E. </w:t>
      </w:r>
      <w:r w:rsidRPr="001A273F">
        <w:rPr>
          <w:rFonts w:asciiTheme="majorHAnsi" w:hAnsiTheme="majorHAnsi" w:cstheme="majorHAnsi"/>
          <w:b/>
          <w:i/>
          <w:iCs/>
          <w:sz w:val="20"/>
          <w:szCs w:val="20"/>
        </w:rPr>
        <w:t xml:space="preserve">document on Bulk Sales </w:t>
      </w:r>
      <w:r w:rsidR="00001754" w:rsidRPr="001A273F">
        <w:rPr>
          <w:rFonts w:asciiTheme="majorHAnsi" w:hAnsiTheme="majorHAnsi" w:cstheme="majorHAnsi"/>
          <w:b/>
          <w:i/>
          <w:iCs/>
          <w:sz w:val="20"/>
          <w:szCs w:val="20"/>
        </w:rPr>
        <w:t>for public use (G. Sebastio</w:t>
      </w:r>
      <w:r w:rsidR="005052DA" w:rsidRPr="001A273F">
        <w:rPr>
          <w:rFonts w:asciiTheme="majorHAnsi" w:hAnsiTheme="majorHAnsi" w:cstheme="majorHAnsi"/>
          <w:b/>
          <w:i/>
          <w:iCs/>
          <w:sz w:val="20"/>
          <w:szCs w:val="20"/>
        </w:rPr>
        <w:t>)</w:t>
      </w:r>
    </w:p>
    <w:p w14:paraId="0749B667" w14:textId="22EF2FD3" w:rsidR="00CA16D8" w:rsidRPr="00D2118B" w:rsidRDefault="00CA16D8" w:rsidP="00BD2C72">
      <w:pPr>
        <w:shd w:val="clear" w:color="auto" w:fill="FFFFFF"/>
        <w:spacing w:after="0" w:line="240" w:lineRule="auto"/>
        <w:ind w:left="792" w:right="46"/>
        <w:jc w:val="both"/>
        <w:rPr>
          <w:rFonts w:asciiTheme="majorHAnsi" w:hAnsiTheme="majorHAnsi" w:cstheme="majorHAnsi"/>
          <w:color w:val="538135"/>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30A0C696" w14:textId="27247E32" w:rsidR="001E0DA2" w:rsidRPr="0029651F"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bCs/>
          <w:sz w:val="20"/>
          <w:szCs w:val="20"/>
          <w:lang w:val="fr-BE"/>
        </w:rPr>
        <w:t xml:space="preserve">Digitalisation &amp; </w:t>
      </w:r>
      <w:r w:rsidRPr="00D2118B">
        <w:rPr>
          <w:rFonts w:asciiTheme="majorHAnsi" w:hAnsiTheme="majorHAnsi" w:cstheme="majorHAnsi"/>
          <w:b/>
          <w:bCs/>
          <w:sz w:val="20"/>
          <w:szCs w:val="20"/>
        </w:rPr>
        <w:t xml:space="preserve">Ingredient messaging </w:t>
      </w:r>
    </w:p>
    <w:p w14:paraId="3E0A1C0E" w14:textId="77777777" w:rsidR="0029651F" w:rsidRPr="00D2118B" w:rsidRDefault="0029651F" w:rsidP="0029651F">
      <w:pPr>
        <w:shd w:val="clear" w:color="auto" w:fill="FFFFFF"/>
        <w:spacing w:after="0" w:line="240" w:lineRule="auto"/>
        <w:ind w:left="792" w:right="-760"/>
        <w:jc w:val="both"/>
        <w:rPr>
          <w:rFonts w:asciiTheme="majorHAnsi" w:hAnsiTheme="majorHAnsi" w:cstheme="majorHAnsi"/>
          <w:sz w:val="20"/>
          <w:szCs w:val="20"/>
        </w:rPr>
      </w:pPr>
    </w:p>
    <w:p w14:paraId="17E3D9E3" w14:textId="173DA038" w:rsidR="00A50D61" w:rsidRPr="00D2118B" w:rsidRDefault="008D4BD9" w:rsidP="008D4BD9">
      <w:pPr>
        <w:shd w:val="clear" w:color="auto" w:fill="FFFFFF"/>
        <w:spacing w:after="0"/>
        <w:ind w:right="-6"/>
        <w:jc w:val="both"/>
        <w:rPr>
          <w:rFonts w:asciiTheme="majorHAnsi" w:hAnsiTheme="majorHAnsi" w:cstheme="majorHAnsi"/>
          <w:sz w:val="20"/>
          <w:szCs w:val="20"/>
        </w:rPr>
      </w:pPr>
      <w:r>
        <w:rPr>
          <w:rFonts w:asciiTheme="majorHAnsi" w:hAnsiTheme="majorHAnsi" w:cstheme="majorHAnsi"/>
          <w:sz w:val="20"/>
          <w:szCs w:val="20"/>
        </w:rPr>
        <w:t xml:space="preserve">NAC </w:t>
      </w:r>
      <w:r w:rsidR="00A50D61" w:rsidRPr="00D2118B">
        <w:rPr>
          <w:rFonts w:asciiTheme="majorHAnsi" w:hAnsiTheme="majorHAnsi" w:cstheme="majorHAnsi"/>
          <w:sz w:val="20"/>
          <w:szCs w:val="20"/>
        </w:rPr>
        <w:t xml:space="preserve">members </w:t>
      </w:r>
      <w:r>
        <w:rPr>
          <w:rFonts w:asciiTheme="majorHAnsi" w:hAnsiTheme="majorHAnsi" w:cstheme="majorHAnsi"/>
          <w:sz w:val="20"/>
          <w:szCs w:val="20"/>
        </w:rPr>
        <w:t xml:space="preserve">were updated </w:t>
      </w:r>
      <w:r w:rsidR="00A50D61" w:rsidRPr="00D2118B">
        <w:rPr>
          <w:rFonts w:asciiTheme="majorHAnsi" w:hAnsiTheme="majorHAnsi" w:cstheme="majorHAnsi"/>
          <w:sz w:val="20"/>
          <w:szCs w:val="20"/>
        </w:rPr>
        <w:t xml:space="preserve">on the fact that the Commission had over summer launched a “Publication of Request for Services by the Commission for impact assessment study on the simplification of labelling requirements and use of e-labelling”. This study is particularly important for A.IS.E. (and other sectors impacted by CLP) as it is going to pave the way for the evolution of detergent labels and use of e-label, in </w:t>
      </w:r>
      <w:r w:rsidR="006A2AF6">
        <w:rPr>
          <w:rFonts w:asciiTheme="majorHAnsi" w:hAnsiTheme="majorHAnsi" w:cstheme="majorHAnsi"/>
          <w:sz w:val="20"/>
          <w:szCs w:val="20"/>
        </w:rPr>
        <w:lastRenderedPageBreak/>
        <w:t>line with</w:t>
      </w:r>
      <w:r w:rsidR="00A50D61" w:rsidRPr="00D2118B">
        <w:rPr>
          <w:rFonts w:asciiTheme="majorHAnsi" w:hAnsiTheme="majorHAnsi" w:cstheme="majorHAnsi"/>
          <w:sz w:val="20"/>
          <w:szCs w:val="20"/>
        </w:rPr>
        <w:t xml:space="preserve"> the advocacy agenda that A.IS.E has since 2015 (e</w:t>
      </w:r>
      <w:r>
        <w:rPr>
          <w:rFonts w:asciiTheme="majorHAnsi" w:hAnsiTheme="majorHAnsi" w:cstheme="majorHAnsi"/>
          <w:sz w:val="20"/>
          <w:szCs w:val="20"/>
        </w:rPr>
        <w:t>.</w:t>
      </w:r>
      <w:r w:rsidR="00A50D61" w:rsidRPr="00D2118B">
        <w:rPr>
          <w:rFonts w:asciiTheme="majorHAnsi" w:hAnsiTheme="majorHAnsi" w:cstheme="majorHAnsi"/>
          <w:sz w:val="20"/>
          <w:szCs w:val="20"/>
        </w:rPr>
        <w:t>g</w:t>
      </w:r>
      <w:r>
        <w:rPr>
          <w:rFonts w:asciiTheme="majorHAnsi" w:hAnsiTheme="majorHAnsi" w:cstheme="majorHAnsi"/>
          <w:sz w:val="20"/>
          <w:szCs w:val="20"/>
        </w:rPr>
        <w:t>.</w:t>
      </w:r>
      <w:r w:rsidR="00A50D61" w:rsidRPr="00D2118B">
        <w:rPr>
          <w:rFonts w:asciiTheme="majorHAnsi" w:hAnsiTheme="majorHAnsi" w:cstheme="majorHAnsi"/>
          <w:sz w:val="20"/>
          <w:szCs w:val="20"/>
        </w:rPr>
        <w:t xml:space="preserve"> through BRES project, Digitalisation Roadmap activities). The consultants are now submitting offers to the Commission who will appoint one in Dec</w:t>
      </w:r>
      <w:r w:rsidR="000067D3">
        <w:rPr>
          <w:rFonts w:asciiTheme="majorHAnsi" w:hAnsiTheme="majorHAnsi" w:cstheme="majorHAnsi"/>
          <w:sz w:val="20"/>
          <w:szCs w:val="20"/>
        </w:rPr>
        <w:t>ember</w:t>
      </w:r>
      <w:r w:rsidR="00A50D61" w:rsidRPr="00D2118B">
        <w:rPr>
          <w:rFonts w:asciiTheme="majorHAnsi" w:hAnsiTheme="majorHAnsi" w:cstheme="majorHAnsi"/>
          <w:sz w:val="20"/>
          <w:szCs w:val="20"/>
        </w:rPr>
        <w:t xml:space="preserve"> 2020; the final report is due 15 months after in March 2022. A.I.S.E. will seek to contribute constructively to this study so as to achieve the recommendations expected; a preliminary analysis of the survey was conducted by the A.I.S.E. team </w:t>
      </w:r>
      <w:r w:rsidR="001E42C7">
        <w:rPr>
          <w:rFonts w:asciiTheme="majorHAnsi" w:hAnsiTheme="majorHAnsi" w:cstheme="majorHAnsi"/>
          <w:sz w:val="20"/>
          <w:szCs w:val="20"/>
        </w:rPr>
        <w:t>ahead</w:t>
      </w:r>
      <w:r w:rsidR="00E42040">
        <w:rPr>
          <w:rFonts w:asciiTheme="majorHAnsi" w:hAnsiTheme="majorHAnsi" w:cstheme="majorHAnsi"/>
          <w:sz w:val="20"/>
          <w:szCs w:val="20"/>
        </w:rPr>
        <w:t xml:space="preserve"> of</w:t>
      </w:r>
      <w:r w:rsidR="00A50D61" w:rsidRPr="00D2118B">
        <w:rPr>
          <w:rFonts w:asciiTheme="majorHAnsi" w:hAnsiTheme="majorHAnsi" w:cstheme="majorHAnsi"/>
          <w:sz w:val="20"/>
          <w:szCs w:val="20"/>
        </w:rPr>
        <w:t xml:space="preserve"> a joint meeting of the Det Reg/Digitalisation WG on 25 September to assess notably, whether additional preparations, surveys, activities we can offer as input to this work.</w:t>
      </w:r>
    </w:p>
    <w:p w14:paraId="684AECA9" w14:textId="1D65EB69" w:rsidR="00A50D61" w:rsidRPr="00D2118B" w:rsidRDefault="00A50D61" w:rsidP="00BD2C72">
      <w:pPr>
        <w:shd w:val="clear" w:color="auto" w:fill="FFFFFF"/>
        <w:spacing w:after="0" w:line="240" w:lineRule="auto"/>
        <w:ind w:right="-760"/>
        <w:jc w:val="both"/>
        <w:rPr>
          <w:rFonts w:asciiTheme="majorHAnsi" w:hAnsiTheme="majorHAnsi" w:cstheme="majorHAnsi"/>
          <w:sz w:val="20"/>
          <w:szCs w:val="20"/>
        </w:rPr>
      </w:pPr>
    </w:p>
    <w:p w14:paraId="37057FFE" w14:textId="4055D0EB" w:rsidR="00CA16D8" w:rsidRPr="001C1FB9" w:rsidRDefault="00A00101" w:rsidP="008F3429">
      <w:pPr>
        <w:shd w:val="clear" w:color="auto" w:fill="FFFFFF"/>
        <w:spacing w:after="0" w:line="240" w:lineRule="auto"/>
        <w:ind w:right="-6"/>
        <w:jc w:val="both"/>
        <w:rPr>
          <w:rFonts w:asciiTheme="majorHAnsi" w:hAnsiTheme="majorHAnsi" w:cstheme="majorHAnsi"/>
          <w:b/>
          <w:sz w:val="20"/>
          <w:szCs w:val="20"/>
        </w:rPr>
      </w:pPr>
      <w:r w:rsidRPr="001C1FB9">
        <w:rPr>
          <w:rFonts w:asciiTheme="majorHAnsi" w:hAnsiTheme="majorHAnsi" w:cstheme="majorHAnsi"/>
          <w:sz w:val="20"/>
          <w:szCs w:val="20"/>
        </w:rPr>
        <w:t>The NAC was given an update on the status of the A.I.S.E. ingredient messaging database. No questions were raised on the database</w:t>
      </w:r>
      <w:r w:rsidR="00E01A64">
        <w:rPr>
          <w:rFonts w:asciiTheme="majorHAnsi" w:hAnsiTheme="majorHAnsi" w:cstheme="majorHAnsi"/>
          <w:sz w:val="20"/>
          <w:szCs w:val="20"/>
        </w:rPr>
        <w:t>.</w:t>
      </w:r>
      <w:r w:rsidR="00CA16D8" w:rsidRPr="00D2118B">
        <w:rPr>
          <w:rFonts w:asciiTheme="majorHAnsi" w:hAnsiTheme="majorHAnsi" w:cstheme="majorHAnsi"/>
          <w:b/>
          <w:bCs/>
          <w:sz w:val="20"/>
          <w:szCs w:val="20"/>
        </w:rPr>
        <w:tab/>
      </w:r>
    </w:p>
    <w:p w14:paraId="07FAE6AD" w14:textId="77777777" w:rsidR="001C1FB9" w:rsidRPr="00D2118B" w:rsidRDefault="001C1FB9" w:rsidP="00030B3A">
      <w:pPr>
        <w:shd w:val="clear" w:color="auto" w:fill="FFFFFF"/>
        <w:spacing w:after="0" w:line="240" w:lineRule="auto"/>
        <w:ind w:right="-760"/>
        <w:jc w:val="both"/>
        <w:rPr>
          <w:rFonts w:asciiTheme="majorHAnsi" w:hAnsiTheme="majorHAnsi" w:cstheme="majorHAnsi"/>
          <w:sz w:val="20"/>
          <w:szCs w:val="20"/>
        </w:rPr>
      </w:pPr>
    </w:p>
    <w:p w14:paraId="26662606" w14:textId="3478381E" w:rsidR="001E0DA2" w:rsidRPr="00D2118B" w:rsidRDefault="00CA16D8" w:rsidP="00BD2C72">
      <w:pPr>
        <w:numPr>
          <w:ilvl w:val="1"/>
          <w:numId w:val="4"/>
        </w:numPr>
        <w:tabs>
          <w:tab w:val="clear" w:pos="702"/>
          <w:tab w:val="num" w:pos="792"/>
        </w:tabs>
        <w:spacing w:after="0" w:line="240" w:lineRule="auto"/>
        <w:ind w:left="792"/>
        <w:jc w:val="both"/>
        <w:rPr>
          <w:rFonts w:asciiTheme="majorHAnsi" w:hAnsiTheme="majorHAnsi" w:cstheme="majorHAnsi"/>
          <w:sz w:val="20"/>
          <w:szCs w:val="20"/>
        </w:rPr>
      </w:pPr>
      <w:r w:rsidRPr="00D2118B">
        <w:rPr>
          <w:rFonts w:asciiTheme="majorHAnsi" w:hAnsiTheme="majorHAnsi" w:cstheme="majorHAnsi"/>
          <w:b/>
          <w:bCs/>
          <w:sz w:val="20"/>
          <w:szCs w:val="20"/>
        </w:rPr>
        <w:t>CLP Annex VIII</w:t>
      </w:r>
    </w:p>
    <w:p w14:paraId="030D93BF" w14:textId="77777777" w:rsidR="001E0DA2" w:rsidRPr="00D2118B" w:rsidRDefault="001E0DA2" w:rsidP="00BD2C72">
      <w:pPr>
        <w:spacing w:after="0" w:line="240" w:lineRule="auto"/>
        <w:ind w:left="792"/>
        <w:jc w:val="both"/>
        <w:rPr>
          <w:rFonts w:asciiTheme="majorHAnsi" w:hAnsiTheme="majorHAnsi" w:cstheme="majorHAnsi"/>
          <w:sz w:val="20"/>
          <w:szCs w:val="20"/>
        </w:rPr>
      </w:pPr>
    </w:p>
    <w:p w14:paraId="4349630B" w14:textId="77777777"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 xml:space="preserve">The National Association Committee was informed that the Commission adopted the second amendment to CLP Annex VIII on 31 August 2020.  This amendment provides for Annex VIII workability solutions, it is forecast to be published in early November 2020 and will apply from 01 January 2021 (for consumer and professional products within the scope of CLP Annex VIII).  The learnings from recent CLP Annex VIII advocacy efforts were also shared with the National Association Committee.  </w:t>
      </w:r>
    </w:p>
    <w:p w14:paraId="716971E3" w14:textId="77777777"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 xml:space="preserve">Additionally, it was reported that work is ongoing on the fourth version of ECHA’s Annex VIII guidance (in response to the second amendment to CLP Annex VIII).  The Secretariat is actively participating in this process and is working to secure further improvements for membership.  Final ECHA Guidance is currently forecast to be published during March or April 2021; draft guidance will be publicly made available by ECHA in the interim. </w:t>
      </w:r>
    </w:p>
    <w:p w14:paraId="754309F2" w14:textId="77777777"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In response to this presentation, it was highlighted by the National Association Committee that:</w:t>
      </w:r>
    </w:p>
    <w:p w14:paraId="27E18C1E" w14:textId="45639164"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 xml:space="preserve">• </w:t>
      </w:r>
      <w:r w:rsidR="002A19D5">
        <w:rPr>
          <w:rFonts w:asciiTheme="majorHAnsi" w:hAnsiTheme="majorHAnsi" w:cstheme="majorHAnsi"/>
          <w:sz w:val="20"/>
          <w:szCs w:val="20"/>
        </w:rPr>
        <w:t xml:space="preserve"> </w:t>
      </w:r>
      <w:r w:rsidRPr="00D2118B">
        <w:rPr>
          <w:rFonts w:asciiTheme="majorHAnsi" w:hAnsiTheme="majorHAnsi" w:cstheme="majorHAnsi"/>
          <w:sz w:val="20"/>
          <w:szCs w:val="20"/>
        </w:rPr>
        <w:t>support from some Member States could also be attributed to their lack of preparedness for a 1st January 2021 applicability date.</w:t>
      </w:r>
    </w:p>
    <w:p w14:paraId="12C9107A" w14:textId="39AE3BCE"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 certain Member States were unwilling to actively support a second postponement because of the perception that the European Commission did not want a second change of applicability.</w:t>
      </w:r>
    </w:p>
    <w:p w14:paraId="7CCE4926" w14:textId="77777777" w:rsidR="001E0DA2" w:rsidRPr="00D2118B" w:rsidRDefault="001E0DA2" w:rsidP="00F72AFF">
      <w:pPr>
        <w:spacing w:after="0"/>
        <w:jc w:val="both"/>
        <w:rPr>
          <w:rFonts w:asciiTheme="majorHAnsi" w:hAnsiTheme="majorHAnsi" w:cstheme="majorHAnsi"/>
          <w:sz w:val="20"/>
          <w:szCs w:val="20"/>
        </w:rPr>
      </w:pPr>
      <w:r w:rsidRPr="00D2118B">
        <w:rPr>
          <w:rFonts w:asciiTheme="majorHAnsi" w:hAnsiTheme="majorHAnsi" w:cstheme="majorHAnsi"/>
          <w:sz w:val="20"/>
          <w:szCs w:val="20"/>
        </w:rPr>
        <w:t>The Secretariat concurred with the first point about Member State preparedness, however the motivation for alignment is of secondary importance from an advocacy perspective.  Regarding the second point, Member States dutifully following the political will of the Commission is concerning.  Member States are entitled to contribute and provide input to the development of a delegated act.</w:t>
      </w:r>
    </w:p>
    <w:p w14:paraId="4516D358" w14:textId="2EA14B30" w:rsidR="00CA16D8" w:rsidRPr="00D2118B" w:rsidRDefault="00CA16D8" w:rsidP="00BD2C72">
      <w:pPr>
        <w:spacing w:after="0" w:line="240" w:lineRule="auto"/>
        <w:ind w:left="792"/>
        <w:jc w:val="both"/>
        <w:rPr>
          <w:rFonts w:asciiTheme="majorHAnsi" w:hAnsiTheme="majorHAnsi" w:cstheme="majorHAnsi"/>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4224ACB2" w14:textId="77777777" w:rsidR="001563A5" w:rsidRPr="00D2118B"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bCs/>
          <w:sz w:val="20"/>
          <w:szCs w:val="20"/>
        </w:rPr>
        <w:t>REACH review action 3</w:t>
      </w:r>
    </w:p>
    <w:p w14:paraId="2DC4CDEA" w14:textId="77777777" w:rsidR="001563A5" w:rsidRPr="00D2118B" w:rsidRDefault="001563A5" w:rsidP="00BD2C72">
      <w:pPr>
        <w:shd w:val="clear" w:color="auto" w:fill="FFFFFF"/>
        <w:spacing w:after="0" w:line="240" w:lineRule="auto"/>
        <w:ind w:left="792" w:right="-760"/>
        <w:jc w:val="both"/>
        <w:rPr>
          <w:rFonts w:asciiTheme="majorHAnsi" w:hAnsiTheme="majorHAnsi" w:cstheme="majorHAnsi"/>
          <w:b/>
          <w:bCs/>
          <w:sz w:val="20"/>
          <w:szCs w:val="20"/>
        </w:rPr>
      </w:pPr>
    </w:p>
    <w:p w14:paraId="721C5169"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The Secretariat presented the draft development plan from ECHA, which is under discussion with stakeholders and the Commission in the ENES (Exchange Network on Exposure Scenarios) Coordination Group.  The plan proposes two core elements to improve the quality of extended safety datasheets and to enable tools for registrants, formulators and end users:</w:t>
      </w:r>
    </w:p>
    <w:p w14:paraId="436C2D51" w14:textId="40704E57" w:rsidR="001563A5" w:rsidRPr="00D2118B" w:rsidRDefault="002A19D5" w:rsidP="002A19D5">
      <w:pPr>
        <w:pStyle w:val="ListParagraph"/>
        <w:shd w:val="clear" w:color="auto" w:fill="FFFFFF"/>
        <w:spacing w:after="0" w:line="240" w:lineRule="auto"/>
        <w:ind w:left="0" w:right="-6"/>
        <w:jc w:val="both"/>
        <w:rPr>
          <w:rFonts w:asciiTheme="majorHAnsi" w:hAnsiTheme="majorHAnsi" w:cstheme="majorHAnsi"/>
          <w:sz w:val="20"/>
          <w:szCs w:val="20"/>
        </w:rPr>
      </w:pPr>
      <w:r>
        <w:rPr>
          <w:rFonts w:asciiTheme="majorHAnsi" w:hAnsiTheme="majorHAnsi" w:cstheme="majorHAnsi"/>
          <w:sz w:val="20"/>
          <w:szCs w:val="20"/>
        </w:rPr>
        <w:t xml:space="preserve">- </w:t>
      </w:r>
      <w:r w:rsidR="001563A5" w:rsidRPr="00D2118B">
        <w:rPr>
          <w:rFonts w:asciiTheme="majorHAnsi" w:hAnsiTheme="majorHAnsi" w:cstheme="majorHAnsi"/>
          <w:sz w:val="20"/>
          <w:szCs w:val="20"/>
        </w:rPr>
        <w:t>Mandatory minimum requirements for exposure scenarios / safe use information;</w:t>
      </w:r>
    </w:p>
    <w:p w14:paraId="28136627" w14:textId="0BF77323" w:rsidR="001563A5" w:rsidRPr="00D2118B" w:rsidRDefault="002A19D5" w:rsidP="002A19D5">
      <w:pPr>
        <w:pStyle w:val="ListParagraph"/>
        <w:shd w:val="clear" w:color="auto" w:fill="FFFFFF"/>
        <w:spacing w:after="0" w:line="240" w:lineRule="auto"/>
        <w:ind w:left="0" w:right="-6"/>
        <w:jc w:val="both"/>
        <w:rPr>
          <w:rFonts w:asciiTheme="majorHAnsi" w:hAnsiTheme="majorHAnsi" w:cstheme="majorHAnsi"/>
          <w:sz w:val="20"/>
          <w:szCs w:val="20"/>
        </w:rPr>
      </w:pPr>
      <w:r>
        <w:rPr>
          <w:rFonts w:asciiTheme="majorHAnsi" w:hAnsiTheme="majorHAnsi" w:cstheme="majorHAnsi"/>
          <w:sz w:val="20"/>
          <w:szCs w:val="20"/>
        </w:rPr>
        <w:t xml:space="preserve">- </w:t>
      </w:r>
      <w:r w:rsidR="001563A5" w:rsidRPr="00D2118B">
        <w:rPr>
          <w:rFonts w:asciiTheme="majorHAnsi" w:hAnsiTheme="majorHAnsi" w:cstheme="majorHAnsi"/>
          <w:sz w:val="20"/>
          <w:szCs w:val="20"/>
        </w:rPr>
        <w:t>A mandatory xml format for structured electronic communication of the ‘safety dataset’ along the supply chain.</w:t>
      </w:r>
    </w:p>
    <w:p w14:paraId="0B42A4F6"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p>
    <w:p w14:paraId="16BF2D16" w14:textId="2885BA9E"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One of the benefits of mandatory xml communication, using a standard managed by ECHA, would be the provision of standard phrase content translated into all EU languages. However</w:t>
      </w:r>
      <w:r w:rsidR="005C7CB9">
        <w:rPr>
          <w:rFonts w:asciiTheme="majorHAnsi" w:hAnsiTheme="majorHAnsi" w:cstheme="majorHAnsi"/>
          <w:sz w:val="20"/>
          <w:szCs w:val="20"/>
        </w:rPr>
        <w:t>,</w:t>
      </w:r>
      <w:r w:rsidRPr="00D2118B">
        <w:rPr>
          <w:rFonts w:asciiTheme="majorHAnsi" w:hAnsiTheme="majorHAnsi" w:cstheme="majorHAnsi"/>
          <w:sz w:val="20"/>
          <w:szCs w:val="20"/>
        </w:rPr>
        <w:t xml:space="preserve"> experience suggests that an obligatory transmission format would not be welcomed by industry.</w:t>
      </w:r>
    </w:p>
    <w:p w14:paraId="3F3175EA"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 xml:space="preserve">The support of the NAC members is needed to substantiate the costs and/or benefits for companies, particularly SMEs.  Direct participation would be welcomed in the REACH Review Action 3 Task Force, which discusses high-level messages but also gives more detailed technical input on specific work items.  </w:t>
      </w:r>
    </w:p>
    <w:p w14:paraId="67857270"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The Secretariat will also send a request to the NAC shortly for data to justify the revision of a release factor in the A.I.S.E. SPERCs (Specific Environmental Release Categories).</w:t>
      </w:r>
    </w:p>
    <w:p w14:paraId="05842A21"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p>
    <w:p w14:paraId="3A50D5A2" w14:textId="77777777" w:rsidR="001563A5" w:rsidRPr="00D2118B" w:rsidRDefault="001563A5" w:rsidP="00F72AFF">
      <w:pPr>
        <w:shd w:val="clear" w:color="auto" w:fill="FFFFFF"/>
        <w:spacing w:after="0"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It was noted that ECHA is forming an SME Panel, and the NAC chair received a list of questions which can be shared with the Secretariat.</w:t>
      </w:r>
    </w:p>
    <w:p w14:paraId="4A2070AE" w14:textId="149F7BAE" w:rsidR="001563A5" w:rsidRDefault="001563A5" w:rsidP="00F72AFF">
      <w:pPr>
        <w:shd w:val="clear" w:color="auto" w:fill="FFFFFF"/>
        <w:spacing w:after="0" w:line="240" w:lineRule="auto"/>
        <w:ind w:right="-6"/>
        <w:jc w:val="both"/>
        <w:rPr>
          <w:rFonts w:asciiTheme="majorHAnsi" w:hAnsiTheme="majorHAnsi" w:cstheme="majorHAnsi"/>
          <w:sz w:val="20"/>
          <w:szCs w:val="20"/>
        </w:rPr>
      </w:pPr>
    </w:p>
    <w:p w14:paraId="45588B44" w14:textId="77777777" w:rsidR="003705FC" w:rsidRPr="00D2118B" w:rsidRDefault="003705FC" w:rsidP="00F72AFF">
      <w:pPr>
        <w:shd w:val="clear" w:color="auto" w:fill="FFFFFF"/>
        <w:spacing w:after="0" w:line="240" w:lineRule="auto"/>
        <w:ind w:right="-6"/>
        <w:jc w:val="both"/>
        <w:rPr>
          <w:rFonts w:asciiTheme="majorHAnsi" w:hAnsiTheme="majorHAnsi" w:cstheme="majorHAnsi"/>
          <w:sz w:val="20"/>
          <w:szCs w:val="20"/>
        </w:rPr>
      </w:pPr>
    </w:p>
    <w:p w14:paraId="598FB254" w14:textId="77777777" w:rsidR="001563A5" w:rsidRPr="00D2118B" w:rsidRDefault="001563A5" w:rsidP="00F72AFF">
      <w:pPr>
        <w:shd w:val="clear" w:color="auto" w:fill="FFFFFF"/>
        <w:spacing w:after="0" w:line="240" w:lineRule="auto"/>
        <w:ind w:right="-6"/>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lastRenderedPageBreak/>
        <w:t>ACTIONS:</w:t>
      </w:r>
    </w:p>
    <w:p w14:paraId="78B928AA" w14:textId="77777777" w:rsidR="001563A5" w:rsidRPr="00D2118B" w:rsidRDefault="001563A5" w:rsidP="00F72AFF">
      <w:pPr>
        <w:shd w:val="clear" w:color="auto" w:fill="FFFFFF"/>
        <w:spacing w:after="0" w:line="240" w:lineRule="auto"/>
        <w:ind w:right="-6"/>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Consider joining / invite colleagues to join RRA3 TF (NAC).</w:t>
      </w:r>
    </w:p>
    <w:p w14:paraId="7259EE07" w14:textId="2F83D54B" w:rsidR="001563A5" w:rsidRDefault="001563A5" w:rsidP="00F72AFF">
      <w:pPr>
        <w:shd w:val="clear" w:color="auto" w:fill="FFFFFF"/>
        <w:spacing w:after="0" w:line="240" w:lineRule="auto"/>
        <w:ind w:right="-6"/>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Share requests in writing to enable national associations to consult members (Secretariat)</w:t>
      </w:r>
    </w:p>
    <w:p w14:paraId="64390E6C" w14:textId="14020D4C" w:rsidR="00CA16D8" w:rsidRPr="00D2118B" w:rsidRDefault="00CA16D8" w:rsidP="00BD2C72">
      <w:pPr>
        <w:shd w:val="clear" w:color="auto" w:fill="FFFFFF"/>
        <w:spacing w:after="0" w:line="240" w:lineRule="auto"/>
        <w:ind w:left="360" w:right="-760"/>
        <w:jc w:val="both"/>
        <w:rPr>
          <w:rFonts w:asciiTheme="majorHAnsi" w:hAnsiTheme="majorHAnsi" w:cstheme="majorHAnsi"/>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15AA8770" w14:textId="77777777" w:rsidR="001563A5" w:rsidRPr="00D2118B"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bCs/>
          <w:sz w:val="20"/>
          <w:szCs w:val="20"/>
        </w:rPr>
        <w:t>Microplastics</w:t>
      </w:r>
      <w:r w:rsidRPr="00D2118B">
        <w:rPr>
          <w:rFonts w:asciiTheme="majorHAnsi" w:hAnsiTheme="majorHAnsi" w:cstheme="majorHAnsi"/>
          <w:b/>
          <w:bCs/>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78A03254" w14:textId="77777777" w:rsidR="001563A5" w:rsidRPr="00D2118B" w:rsidRDefault="001563A5" w:rsidP="00BD2C72">
      <w:pPr>
        <w:shd w:val="clear" w:color="auto" w:fill="FFFFFF"/>
        <w:spacing w:after="0" w:line="240" w:lineRule="auto"/>
        <w:ind w:left="792" w:right="-760"/>
        <w:jc w:val="both"/>
        <w:rPr>
          <w:rFonts w:asciiTheme="majorHAnsi" w:hAnsiTheme="majorHAnsi" w:cstheme="majorHAnsi"/>
          <w:sz w:val="20"/>
          <w:szCs w:val="20"/>
        </w:rPr>
      </w:pPr>
    </w:p>
    <w:p w14:paraId="07BA88CB" w14:textId="77777777" w:rsidR="00183BDD" w:rsidRPr="00D2118B" w:rsidRDefault="00183BDD" w:rsidP="00F72AFF">
      <w:pPr>
        <w:shd w:val="clear" w:color="auto" w:fill="FFFFFF"/>
        <w:spacing w:after="0"/>
        <w:ind w:right="-6"/>
        <w:jc w:val="both"/>
        <w:rPr>
          <w:rFonts w:asciiTheme="majorHAnsi" w:hAnsiTheme="majorHAnsi" w:cstheme="majorHAnsi"/>
          <w:sz w:val="20"/>
          <w:szCs w:val="20"/>
        </w:rPr>
      </w:pPr>
      <w:r w:rsidRPr="00D2118B">
        <w:rPr>
          <w:rFonts w:asciiTheme="majorHAnsi" w:hAnsiTheme="majorHAnsi" w:cstheme="majorHAnsi"/>
          <w:sz w:val="20"/>
          <w:szCs w:val="20"/>
        </w:rPr>
        <w:t>The Secretariat presented an update on the restriction proposal for intentionally-added microplastics and informed that a technical advocacy document is in development, for publication during the autumn, to support national associations in subsequent engagement with Member State competent authorities.  It was noted that the most important element for advocacy is to secure a workable transition period for encapsulated fragrances (at least eight years; five years is not practically feasible and would cause other impacts on the environment, as well as on consumer experience).</w:t>
      </w:r>
    </w:p>
    <w:p w14:paraId="60303BB5" w14:textId="4A1A93AD" w:rsidR="00CA16D8" w:rsidRPr="00D2118B" w:rsidRDefault="00CA16D8" w:rsidP="00BD2C72">
      <w:pPr>
        <w:shd w:val="clear" w:color="auto" w:fill="FFFFFF"/>
        <w:spacing w:after="0" w:line="240" w:lineRule="auto"/>
        <w:ind w:left="360" w:right="-760"/>
        <w:jc w:val="both"/>
        <w:rPr>
          <w:rFonts w:asciiTheme="majorHAnsi" w:hAnsiTheme="majorHAnsi" w:cstheme="majorHAnsi"/>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0207914B" w14:textId="77777777" w:rsidR="005032AB" w:rsidRPr="005032AB"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b/>
          <w:color w:val="007576"/>
          <w:sz w:val="20"/>
          <w:szCs w:val="20"/>
        </w:rPr>
      </w:pPr>
      <w:r w:rsidRPr="00D2118B">
        <w:rPr>
          <w:rFonts w:asciiTheme="majorHAnsi" w:hAnsiTheme="majorHAnsi" w:cstheme="majorHAnsi"/>
          <w:b/>
          <w:bCs/>
          <w:sz w:val="20"/>
          <w:szCs w:val="20"/>
        </w:rPr>
        <w:t>Drain Cleaners</w:t>
      </w:r>
      <w:r w:rsidRPr="00D2118B">
        <w:rPr>
          <w:rFonts w:asciiTheme="majorHAnsi" w:hAnsiTheme="majorHAnsi" w:cstheme="majorHAnsi"/>
          <w:sz w:val="20"/>
          <w:szCs w:val="20"/>
        </w:rPr>
        <w:t xml:space="preserve"> </w:t>
      </w:r>
    </w:p>
    <w:p w14:paraId="5F196121" w14:textId="77777777" w:rsidR="005032AB" w:rsidRPr="005032AB" w:rsidRDefault="005032AB" w:rsidP="005032AB">
      <w:pPr>
        <w:shd w:val="clear" w:color="auto" w:fill="FFFFFF"/>
        <w:spacing w:after="0" w:line="240" w:lineRule="auto"/>
        <w:ind w:right="-760"/>
        <w:jc w:val="both"/>
        <w:rPr>
          <w:rFonts w:asciiTheme="majorHAnsi" w:hAnsiTheme="majorHAnsi" w:cstheme="majorHAnsi"/>
          <w:sz w:val="20"/>
          <w:szCs w:val="20"/>
        </w:rPr>
      </w:pPr>
    </w:p>
    <w:p w14:paraId="6BB00946" w14:textId="77777777" w:rsidR="005032AB" w:rsidRPr="005032AB" w:rsidRDefault="005032AB" w:rsidP="005032AB">
      <w:pPr>
        <w:ind w:right="28"/>
        <w:jc w:val="both"/>
        <w:rPr>
          <w:rFonts w:ascii="Arial" w:hAnsi="Arial" w:cs="Arial"/>
          <w:sz w:val="20"/>
          <w:szCs w:val="20"/>
        </w:rPr>
      </w:pPr>
      <w:r w:rsidRPr="005032AB">
        <w:rPr>
          <w:rFonts w:ascii="Arial" w:hAnsi="Arial" w:cs="Arial"/>
          <w:sz w:val="20"/>
          <w:szCs w:val="20"/>
        </w:rPr>
        <w:t>The NAC was given a short overview of the project and NAC members who are interested are welcomed to join the TF to remain informed on the topic.</w:t>
      </w:r>
    </w:p>
    <w:p w14:paraId="3C4800D2" w14:textId="78A29AD4" w:rsidR="00443E2C" w:rsidRPr="00D2118B" w:rsidRDefault="00CA16D8" w:rsidP="008E59D8">
      <w:pPr>
        <w:shd w:val="clear" w:color="auto" w:fill="FFFFFF"/>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059B6008" w14:textId="77777777" w:rsidR="00CA16D8" w:rsidRPr="00D2118B" w:rsidRDefault="00CA16D8" w:rsidP="00BD2C72">
      <w:pPr>
        <w:numPr>
          <w:ilvl w:val="0"/>
          <w:numId w:val="4"/>
        </w:numPr>
        <w:shd w:val="clear" w:color="auto" w:fill="FFFFFF"/>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COMMUNICATION AND ADVOCACY</w:t>
      </w:r>
    </w:p>
    <w:p w14:paraId="34BFBCB8" w14:textId="77777777" w:rsidR="00CA16D8" w:rsidRPr="00D2118B" w:rsidRDefault="00CA16D8" w:rsidP="00BD2C72">
      <w:pPr>
        <w:shd w:val="clear" w:color="auto" w:fill="FFFFFF"/>
        <w:ind w:left="360" w:right="-760"/>
        <w:jc w:val="both"/>
        <w:rPr>
          <w:rFonts w:asciiTheme="majorHAnsi" w:hAnsiTheme="majorHAnsi" w:cstheme="majorHAnsi"/>
          <w:b/>
          <w:color w:val="007576"/>
          <w:sz w:val="20"/>
          <w:szCs w:val="20"/>
        </w:rPr>
      </w:pPr>
    </w:p>
    <w:p w14:paraId="3AB79FF5" w14:textId="15916141" w:rsidR="00CA16D8" w:rsidRPr="00D2118B"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bCs/>
          <w:color w:val="D0CECE"/>
          <w:sz w:val="20"/>
          <w:szCs w:val="20"/>
        </w:rPr>
      </w:pPr>
      <w:r w:rsidRPr="00D2118B">
        <w:rPr>
          <w:rFonts w:asciiTheme="majorHAnsi" w:hAnsiTheme="majorHAnsi" w:cstheme="majorHAnsi"/>
          <w:b/>
          <w:sz w:val="20"/>
          <w:szCs w:val="20"/>
        </w:rPr>
        <w:t xml:space="preserve">National Associations and engagement with retailers    </w:t>
      </w:r>
    </w:p>
    <w:p w14:paraId="1D610BA3" w14:textId="561BA3E8" w:rsidR="00496C7C" w:rsidRPr="00D2118B" w:rsidRDefault="00CA16D8" w:rsidP="00BD2C72">
      <w:pPr>
        <w:shd w:val="clear" w:color="auto" w:fill="FFFFFF"/>
        <w:ind w:left="792" w:right="-760"/>
        <w:jc w:val="both"/>
        <w:rPr>
          <w:rFonts w:asciiTheme="majorHAnsi" w:hAnsiTheme="majorHAnsi" w:cstheme="majorHAnsi"/>
          <w:b/>
          <w:sz w:val="20"/>
          <w:szCs w:val="20"/>
        </w:rPr>
      </w:pPr>
      <w:r w:rsidRPr="00D2118B">
        <w:rPr>
          <w:rFonts w:asciiTheme="majorHAnsi" w:hAnsiTheme="majorHAnsi" w:cstheme="majorHAnsi"/>
          <w:b/>
          <w:sz w:val="20"/>
          <w:szCs w:val="20"/>
        </w:rPr>
        <w:t xml:space="preserve">Outcome of survey and discussion </w:t>
      </w:r>
    </w:p>
    <w:p w14:paraId="214FBBDB" w14:textId="34A7E399" w:rsidR="003F388D" w:rsidRPr="00D2118B" w:rsidRDefault="003F388D" w:rsidP="00211660">
      <w:pPr>
        <w:shd w:val="clear" w:color="auto" w:fill="FFFFFF"/>
        <w:ind w:right="-6"/>
        <w:jc w:val="both"/>
        <w:rPr>
          <w:rFonts w:asciiTheme="majorHAnsi" w:hAnsiTheme="majorHAnsi" w:cstheme="majorHAnsi"/>
          <w:bCs/>
          <w:sz w:val="20"/>
          <w:szCs w:val="20"/>
        </w:rPr>
      </w:pPr>
      <w:r w:rsidRPr="00D2118B">
        <w:rPr>
          <w:rFonts w:asciiTheme="majorHAnsi" w:hAnsiTheme="majorHAnsi" w:cstheme="majorHAnsi"/>
          <w:bCs/>
          <w:sz w:val="20"/>
          <w:szCs w:val="20"/>
        </w:rPr>
        <w:t>V</w:t>
      </w:r>
      <w:r w:rsidR="00211660">
        <w:rPr>
          <w:rFonts w:asciiTheme="majorHAnsi" w:hAnsiTheme="majorHAnsi" w:cstheme="majorHAnsi"/>
          <w:bCs/>
          <w:sz w:val="20"/>
          <w:szCs w:val="20"/>
        </w:rPr>
        <w:t xml:space="preserve">. </w:t>
      </w:r>
      <w:r w:rsidRPr="00D2118B">
        <w:rPr>
          <w:rFonts w:asciiTheme="majorHAnsi" w:hAnsiTheme="majorHAnsi" w:cstheme="majorHAnsi"/>
          <w:bCs/>
          <w:sz w:val="20"/>
          <w:szCs w:val="20"/>
        </w:rPr>
        <w:t>S</w:t>
      </w:r>
      <w:r w:rsidR="00211660">
        <w:rPr>
          <w:rFonts w:asciiTheme="majorHAnsi" w:hAnsiTheme="majorHAnsi" w:cstheme="majorHAnsi"/>
          <w:bCs/>
          <w:sz w:val="20"/>
          <w:szCs w:val="20"/>
        </w:rPr>
        <w:t>éjourné</w:t>
      </w:r>
      <w:r w:rsidRPr="00D2118B">
        <w:rPr>
          <w:rFonts w:asciiTheme="majorHAnsi" w:hAnsiTheme="majorHAnsi" w:cstheme="majorHAnsi"/>
          <w:bCs/>
          <w:sz w:val="20"/>
          <w:szCs w:val="20"/>
        </w:rPr>
        <w:t xml:space="preserve"> thanked the NAC members who contribute</w:t>
      </w:r>
      <w:r w:rsidR="007374EC">
        <w:rPr>
          <w:rFonts w:asciiTheme="majorHAnsi" w:hAnsiTheme="majorHAnsi" w:cstheme="majorHAnsi"/>
          <w:bCs/>
          <w:sz w:val="20"/>
          <w:szCs w:val="20"/>
        </w:rPr>
        <w:t>d</w:t>
      </w:r>
      <w:r w:rsidRPr="00D2118B">
        <w:rPr>
          <w:rFonts w:asciiTheme="majorHAnsi" w:hAnsiTheme="majorHAnsi" w:cstheme="majorHAnsi"/>
          <w:bCs/>
          <w:sz w:val="20"/>
          <w:szCs w:val="20"/>
        </w:rPr>
        <w:t xml:space="preserve"> to the enquiry sent mid</w:t>
      </w:r>
      <w:r w:rsidR="005C7CB9">
        <w:rPr>
          <w:rFonts w:asciiTheme="majorHAnsi" w:hAnsiTheme="majorHAnsi" w:cstheme="majorHAnsi"/>
          <w:bCs/>
          <w:sz w:val="20"/>
          <w:szCs w:val="20"/>
        </w:rPr>
        <w:t>-</w:t>
      </w:r>
      <w:r w:rsidRPr="00D2118B">
        <w:rPr>
          <w:rFonts w:asciiTheme="majorHAnsi" w:hAnsiTheme="majorHAnsi" w:cstheme="majorHAnsi"/>
          <w:bCs/>
          <w:sz w:val="20"/>
          <w:szCs w:val="20"/>
        </w:rPr>
        <w:t xml:space="preserve">August. </w:t>
      </w:r>
      <w:r w:rsidR="00675201">
        <w:rPr>
          <w:rFonts w:asciiTheme="majorHAnsi" w:hAnsiTheme="majorHAnsi" w:cstheme="majorHAnsi"/>
          <w:bCs/>
          <w:sz w:val="20"/>
          <w:szCs w:val="20"/>
        </w:rPr>
        <w:t>T</w:t>
      </w:r>
      <w:r w:rsidRPr="00D2118B">
        <w:rPr>
          <w:rFonts w:asciiTheme="majorHAnsi" w:hAnsiTheme="majorHAnsi" w:cstheme="majorHAnsi"/>
          <w:bCs/>
          <w:sz w:val="20"/>
          <w:szCs w:val="20"/>
        </w:rPr>
        <w:t xml:space="preserve">he results </w:t>
      </w:r>
      <w:r w:rsidR="00675201">
        <w:rPr>
          <w:rFonts w:asciiTheme="majorHAnsi" w:hAnsiTheme="majorHAnsi" w:cstheme="majorHAnsi"/>
          <w:bCs/>
          <w:sz w:val="20"/>
          <w:szCs w:val="20"/>
        </w:rPr>
        <w:t xml:space="preserve">were shared </w:t>
      </w:r>
      <w:r w:rsidRPr="00D2118B">
        <w:rPr>
          <w:rFonts w:asciiTheme="majorHAnsi" w:hAnsiTheme="majorHAnsi" w:cstheme="majorHAnsi"/>
          <w:bCs/>
          <w:sz w:val="20"/>
          <w:szCs w:val="20"/>
        </w:rPr>
        <w:t xml:space="preserve">and a couple of additional countries also provided the situation of retailers’ engagement in their country. Overall, this shows that there is already quite a level of activity occurring in the network with retailers, with some </w:t>
      </w:r>
      <w:r w:rsidR="0051368A">
        <w:rPr>
          <w:rFonts w:asciiTheme="majorHAnsi" w:hAnsiTheme="majorHAnsi" w:cstheme="majorHAnsi"/>
          <w:bCs/>
          <w:sz w:val="20"/>
          <w:szCs w:val="20"/>
        </w:rPr>
        <w:t xml:space="preserve">national associations </w:t>
      </w:r>
      <w:r w:rsidRPr="00D2118B">
        <w:rPr>
          <w:rFonts w:asciiTheme="majorHAnsi" w:hAnsiTheme="majorHAnsi" w:cstheme="majorHAnsi"/>
          <w:bCs/>
          <w:sz w:val="20"/>
          <w:szCs w:val="20"/>
        </w:rPr>
        <w:t>(e</w:t>
      </w:r>
      <w:r w:rsidR="00211660">
        <w:rPr>
          <w:rFonts w:asciiTheme="majorHAnsi" w:hAnsiTheme="majorHAnsi" w:cstheme="majorHAnsi"/>
          <w:bCs/>
          <w:sz w:val="20"/>
          <w:szCs w:val="20"/>
        </w:rPr>
        <w:t>.</w:t>
      </w:r>
      <w:r w:rsidRPr="00D2118B">
        <w:rPr>
          <w:rFonts w:asciiTheme="majorHAnsi" w:hAnsiTheme="majorHAnsi" w:cstheme="majorHAnsi"/>
          <w:bCs/>
          <w:sz w:val="20"/>
          <w:szCs w:val="20"/>
        </w:rPr>
        <w:t>g</w:t>
      </w:r>
      <w:r w:rsidR="00211660">
        <w:rPr>
          <w:rFonts w:asciiTheme="majorHAnsi" w:hAnsiTheme="majorHAnsi" w:cstheme="majorHAnsi"/>
          <w:bCs/>
          <w:sz w:val="20"/>
          <w:szCs w:val="20"/>
        </w:rPr>
        <w:t>.</w:t>
      </w:r>
      <w:r w:rsidRPr="00D2118B">
        <w:rPr>
          <w:rFonts w:asciiTheme="majorHAnsi" w:hAnsiTheme="majorHAnsi" w:cstheme="majorHAnsi"/>
          <w:bCs/>
          <w:sz w:val="20"/>
          <w:szCs w:val="20"/>
        </w:rPr>
        <w:t xml:space="preserve"> Nordic), also including retailers in their membership.</w:t>
      </w:r>
    </w:p>
    <w:p w14:paraId="5201B297" w14:textId="61E707CA" w:rsidR="003F388D" w:rsidRPr="00D2118B" w:rsidRDefault="003F388D" w:rsidP="00211660">
      <w:pPr>
        <w:shd w:val="clear" w:color="auto" w:fill="FFFFFF"/>
        <w:ind w:right="-6"/>
        <w:jc w:val="both"/>
        <w:rPr>
          <w:rFonts w:asciiTheme="majorHAnsi" w:hAnsiTheme="majorHAnsi" w:cstheme="majorHAnsi"/>
          <w:bCs/>
          <w:sz w:val="20"/>
          <w:szCs w:val="20"/>
        </w:rPr>
      </w:pPr>
      <w:r w:rsidRPr="00D2118B">
        <w:rPr>
          <w:rFonts w:asciiTheme="majorHAnsi" w:hAnsiTheme="majorHAnsi" w:cstheme="majorHAnsi"/>
          <w:bCs/>
          <w:sz w:val="20"/>
          <w:szCs w:val="20"/>
        </w:rPr>
        <w:t xml:space="preserve">The results will also be shared with the Board </w:t>
      </w:r>
      <w:r w:rsidR="00AD50A2" w:rsidRPr="00D2118B">
        <w:rPr>
          <w:rFonts w:asciiTheme="majorHAnsi" w:hAnsiTheme="majorHAnsi" w:cstheme="majorHAnsi"/>
          <w:bCs/>
          <w:sz w:val="20"/>
          <w:szCs w:val="20"/>
        </w:rPr>
        <w:t xml:space="preserve">in October </w:t>
      </w:r>
      <w:r w:rsidRPr="00D2118B">
        <w:rPr>
          <w:rFonts w:asciiTheme="majorHAnsi" w:hAnsiTheme="majorHAnsi" w:cstheme="majorHAnsi"/>
          <w:bCs/>
          <w:sz w:val="20"/>
          <w:szCs w:val="20"/>
        </w:rPr>
        <w:t xml:space="preserve">and a more </w:t>
      </w:r>
      <w:r w:rsidR="00AD50A2" w:rsidRPr="00D2118B">
        <w:rPr>
          <w:rFonts w:asciiTheme="majorHAnsi" w:hAnsiTheme="majorHAnsi" w:cstheme="majorHAnsi"/>
          <w:bCs/>
          <w:sz w:val="20"/>
          <w:szCs w:val="20"/>
        </w:rPr>
        <w:t>strategic reflection on the future strategy of A.IS.E</w:t>
      </w:r>
      <w:r w:rsidR="00C607F9">
        <w:rPr>
          <w:rFonts w:asciiTheme="majorHAnsi" w:hAnsiTheme="majorHAnsi" w:cstheme="majorHAnsi"/>
          <w:bCs/>
          <w:sz w:val="20"/>
          <w:szCs w:val="20"/>
        </w:rPr>
        <w:t>.</w:t>
      </w:r>
      <w:r w:rsidR="00AD50A2" w:rsidRPr="00D2118B">
        <w:rPr>
          <w:rFonts w:asciiTheme="majorHAnsi" w:hAnsiTheme="majorHAnsi" w:cstheme="majorHAnsi"/>
          <w:bCs/>
          <w:sz w:val="20"/>
          <w:szCs w:val="20"/>
        </w:rPr>
        <w:t xml:space="preserve"> vis</w:t>
      </w:r>
      <w:r w:rsidR="00C607F9">
        <w:rPr>
          <w:rFonts w:asciiTheme="majorHAnsi" w:hAnsiTheme="majorHAnsi" w:cstheme="majorHAnsi"/>
          <w:bCs/>
          <w:sz w:val="20"/>
          <w:szCs w:val="20"/>
        </w:rPr>
        <w:t>-</w:t>
      </w:r>
      <w:r w:rsidR="00AD50A2" w:rsidRPr="00D2118B">
        <w:rPr>
          <w:rFonts w:asciiTheme="majorHAnsi" w:hAnsiTheme="majorHAnsi" w:cstheme="majorHAnsi"/>
          <w:bCs/>
          <w:sz w:val="20"/>
          <w:szCs w:val="20"/>
        </w:rPr>
        <w:t>a</w:t>
      </w:r>
      <w:r w:rsidR="00C607F9">
        <w:rPr>
          <w:rFonts w:asciiTheme="majorHAnsi" w:hAnsiTheme="majorHAnsi" w:cstheme="majorHAnsi"/>
          <w:bCs/>
          <w:sz w:val="20"/>
          <w:szCs w:val="20"/>
        </w:rPr>
        <w:t>-</w:t>
      </w:r>
      <w:r w:rsidR="00AD50A2" w:rsidRPr="00D2118B">
        <w:rPr>
          <w:rFonts w:asciiTheme="majorHAnsi" w:hAnsiTheme="majorHAnsi" w:cstheme="majorHAnsi"/>
          <w:bCs/>
          <w:sz w:val="20"/>
          <w:szCs w:val="20"/>
        </w:rPr>
        <w:t>vis retails will be followed up.</w:t>
      </w:r>
    </w:p>
    <w:p w14:paraId="278F8060" w14:textId="0F9CA81B" w:rsidR="00211660" w:rsidRPr="00211660" w:rsidRDefault="00AD50A2" w:rsidP="00211660">
      <w:pPr>
        <w:shd w:val="clear" w:color="auto" w:fill="FFFFFF"/>
        <w:ind w:right="-6"/>
        <w:jc w:val="both"/>
        <w:rPr>
          <w:rFonts w:asciiTheme="majorHAnsi" w:hAnsiTheme="majorHAnsi" w:cstheme="majorHAnsi"/>
          <w:b/>
          <w:i/>
          <w:iCs/>
          <w:sz w:val="20"/>
          <w:szCs w:val="20"/>
          <w:u w:val="single"/>
        </w:rPr>
      </w:pPr>
      <w:r w:rsidRPr="00211660">
        <w:rPr>
          <w:rFonts w:asciiTheme="majorHAnsi" w:hAnsiTheme="majorHAnsi" w:cstheme="majorHAnsi"/>
          <w:b/>
          <w:i/>
          <w:iCs/>
          <w:sz w:val="20"/>
          <w:szCs w:val="20"/>
          <w:u w:val="single"/>
        </w:rPr>
        <w:t>A</w:t>
      </w:r>
      <w:r w:rsidR="00211660" w:rsidRPr="00211660">
        <w:rPr>
          <w:rFonts w:asciiTheme="majorHAnsi" w:hAnsiTheme="majorHAnsi" w:cstheme="majorHAnsi"/>
          <w:b/>
          <w:i/>
          <w:iCs/>
          <w:sz w:val="20"/>
          <w:szCs w:val="20"/>
          <w:u w:val="single"/>
        </w:rPr>
        <w:t>CTION</w:t>
      </w:r>
      <w:r w:rsidRPr="00211660">
        <w:rPr>
          <w:rFonts w:asciiTheme="majorHAnsi" w:hAnsiTheme="majorHAnsi" w:cstheme="majorHAnsi"/>
          <w:b/>
          <w:i/>
          <w:iCs/>
          <w:sz w:val="20"/>
          <w:szCs w:val="20"/>
          <w:u w:val="single"/>
        </w:rPr>
        <w:t xml:space="preserve">: </w:t>
      </w:r>
    </w:p>
    <w:p w14:paraId="572E278C" w14:textId="77777777" w:rsidR="00496C7C" w:rsidRDefault="00211660" w:rsidP="00496C7C">
      <w:pPr>
        <w:shd w:val="clear" w:color="auto" w:fill="FFFFFF"/>
        <w:ind w:right="-6"/>
        <w:jc w:val="both"/>
        <w:rPr>
          <w:rFonts w:asciiTheme="majorHAnsi" w:hAnsiTheme="majorHAnsi" w:cstheme="majorHAnsi"/>
          <w:b/>
          <w:i/>
          <w:iCs/>
          <w:sz w:val="20"/>
          <w:szCs w:val="20"/>
        </w:rPr>
      </w:pPr>
      <w:r>
        <w:rPr>
          <w:rFonts w:asciiTheme="majorHAnsi" w:hAnsiTheme="majorHAnsi" w:cstheme="majorHAnsi"/>
          <w:b/>
          <w:i/>
          <w:iCs/>
          <w:sz w:val="20"/>
          <w:szCs w:val="20"/>
        </w:rPr>
        <w:t xml:space="preserve">- </w:t>
      </w:r>
      <w:r w:rsidR="00C607F9">
        <w:rPr>
          <w:rFonts w:asciiTheme="majorHAnsi" w:hAnsiTheme="majorHAnsi" w:cstheme="majorHAnsi"/>
          <w:b/>
          <w:i/>
          <w:iCs/>
          <w:sz w:val="20"/>
          <w:szCs w:val="20"/>
        </w:rPr>
        <w:t>Re</w:t>
      </w:r>
      <w:r w:rsidR="00AD50A2" w:rsidRPr="00211660">
        <w:rPr>
          <w:rFonts w:asciiTheme="majorHAnsi" w:hAnsiTheme="majorHAnsi" w:cstheme="majorHAnsi"/>
          <w:b/>
          <w:i/>
          <w:iCs/>
          <w:sz w:val="20"/>
          <w:szCs w:val="20"/>
        </w:rPr>
        <w:t>spon</w:t>
      </w:r>
      <w:r w:rsidR="00C607F9">
        <w:rPr>
          <w:rFonts w:asciiTheme="majorHAnsi" w:hAnsiTheme="majorHAnsi" w:cstheme="majorHAnsi"/>
          <w:b/>
          <w:i/>
          <w:iCs/>
          <w:sz w:val="20"/>
          <w:szCs w:val="20"/>
        </w:rPr>
        <w:t xml:space="preserve">ses if not already sent still possible </w:t>
      </w:r>
      <w:r w:rsidR="00AD50A2" w:rsidRPr="00211660">
        <w:rPr>
          <w:rFonts w:asciiTheme="majorHAnsi" w:hAnsiTheme="majorHAnsi" w:cstheme="majorHAnsi"/>
          <w:b/>
          <w:i/>
          <w:iCs/>
          <w:sz w:val="20"/>
          <w:szCs w:val="20"/>
        </w:rPr>
        <w:t xml:space="preserve">(till end Sept) via the link provided </w:t>
      </w:r>
      <w:r w:rsidR="00B53F9C">
        <w:rPr>
          <w:rFonts w:asciiTheme="majorHAnsi" w:hAnsiTheme="majorHAnsi" w:cstheme="majorHAnsi"/>
          <w:b/>
          <w:i/>
          <w:iCs/>
          <w:sz w:val="20"/>
          <w:szCs w:val="20"/>
        </w:rPr>
        <w:t xml:space="preserve">by </w:t>
      </w:r>
      <w:r w:rsidR="00AD50A2" w:rsidRPr="00211660">
        <w:rPr>
          <w:rFonts w:asciiTheme="majorHAnsi" w:hAnsiTheme="majorHAnsi" w:cstheme="majorHAnsi"/>
          <w:b/>
          <w:i/>
          <w:iCs/>
          <w:sz w:val="20"/>
          <w:szCs w:val="20"/>
        </w:rPr>
        <w:t>V</w:t>
      </w:r>
      <w:r w:rsidRPr="00211660">
        <w:rPr>
          <w:rFonts w:asciiTheme="majorHAnsi" w:hAnsiTheme="majorHAnsi" w:cstheme="majorHAnsi"/>
          <w:b/>
          <w:i/>
          <w:iCs/>
          <w:sz w:val="20"/>
          <w:szCs w:val="20"/>
        </w:rPr>
        <w:t>.</w:t>
      </w:r>
      <w:r w:rsidR="00750AA1">
        <w:rPr>
          <w:rFonts w:asciiTheme="majorHAnsi" w:hAnsiTheme="majorHAnsi" w:cstheme="majorHAnsi"/>
          <w:b/>
          <w:i/>
          <w:iCs/>
          <w:sz w:val="20"/>
          <w:szCs w:val="20"/>
        </w:rPr>
        <w:t xml:space="preserve"> </w:t>
      </w:r>
      <w:r w:rsidR="00AD50A2" w:rsidRPr="00211660">
        <w:rPr>
          <w:rFonts w:asciiTheme="majorHAnsi" w:hAnsiTheme="majorHAnsi" w:cstheme="majorHAnsi"/>
          <w:b/>
          <w:i/>
          <w:iCs/>
          <w:sz w:val="20"/>
          <w:szCs w:val="20"/>
        </w:rPr>
        <w:t>S</w:t>
      </w:r>
      <w:r w:rsidRPr="00211660">
        <w:rPr>
          <w:rFonts w:asciiTheme="majorHAnsi" w:hAnsiTheme="majorHAnsi" w:cstheme="majorHAnsi"/>
          <w:b/>
          <w:i/>
          <w:iCs/>
          <w:sz w:val="20"/>
          <w:szCs w:val="20"/>
        </w:rPr>
        <w:t>éjourné</w:t>
      </w:r>
      <w:r w:rsidR="00AD50A2" w:rsidRPr="00211660">
        <w:rPr>
          <w:rFonts w:asciiTheme="majorHAnsi" w:hAnsiTheme="majorHAnsi" w:cstheme="majorHAnsi"/>
          <w:b/>
          <w:i/>
          <w:iCs/>
          <w:sz w:val="20"/>
          <w:szCs w:val="20"/>
        </w:rPr>
        <w:t xml:space="preserve"> </w:t>
      </w:r>
      <w:r w:rsidR="00B53F9C">
        <w:rPr>
          <w:rFonts w:asciiTheme="majorHAnsi" w:hAnsiTheme="majorHAnsi" w:cstheme="majorHAnsi"/>
          <w:b/>
          <w:i/>
          <w:iCs/>
          <w:sz w:val="20"/>
          <w:szCs w:val="20"/>
        </w:rPr>
        <w:t xml:space="preserve">in her email </w:t>
      </w:r>
      <w:r w:rsidR="00AD50A2" w:rsidRPr="00211660">
        <w:rPr>
          <w:rFonts w:asciiTheme="majorHAnsi" w:hAnsiTheme="majorHAnsi" w:cstheme="majorHAnsi"/>
          <w:b/>
          <w:i/>
          <w:iCs/>
          <w:sz w:val="20"/>
          <w:szCs w:val="20"/>
        </w:rPr>
        <w:t>sent o</w:t>
      </w:r>
      <w:r w:rsidR="00B53F9C">
        <w:rPr>
          <w:rFonts w:asciiTheme="majorHAnsi" w:hAnsiTheme="majorHAnsi" w:cstheme="majorHAnsi"/>
          <w:b/>
          <w:i/>
          <w:iCs/>
          <w:sz w:val="20"/>
          <w:szCs w:val="20"/>
        </w:rPr>
        <w:t>n</w:t>
      </w:r>
      <w:r w:rsidR="00AD50A2" w:rsidRPr="00211660">
        <w:rPr>
          <w:rFonts w:asciiTheme="majorHAnsi" w:hAnsiTheme="majorHAnsi" w:cstheme="majorHAnsi"/>
          <w:b/>
          <w:i/>
          <w:iCs/>
          <w:sz w:val="20"/>
          <w:szCs w:val="20"/>
        </w:rPr>
        <w:t xml:space="preserve"> 14 </w:t>
      </w:r>
      <w:r w:rsidR="00750AA1">
        <w:rPr>
          <w:rFonts w:asciiTheme="majorHAnsi" w:hAnsiTheme="majorHAnsi" w:cstheme="majorHAnsi"/>
          <w:b/>
          <w:i/>
          <w:iCs/>
          <w:sz w:val="20"/>
          <w:szCs w:val="20"/>
        </w:rPr>
        <w:t>A</w:t>
      </w:r>
      <w:r w:rsidR="00AD50A2" w:rsidRPr="00211660">
        <w:rPr>
          <w:rFonts w:asciiTheme="majorHAnsi" w:hAnsiTheme="majorHAnsi" w:cstheme="majorHAnsi"/>
          <w:b/>
          <w:i/>
          <w:iCs/>
          <w:sz w:val="20"/>
          <w:szCs w:val="20"/>
        </w:rPr>
        <w:t>ugust</w:t>
      </w:r>
      <w:r w:rsidR="00B53F9C">
        <w:rPr>
          <w:rFonts w:asciiTheme="majorHAnsi" w:hAnsiTheme="majorHAnsi" w:cstheme="majorHAnsi"/>
          <w:b/>
          <w:i/>
          <w:iCs/>
          <w:sz w:val="20"/>
          <w:szCs w:val="20"/>
        </w:rPr>
        <w:t xml:space="preserve"> (NAC)</w:t>
      </w:r>
      <w:r w:rsidR="00AD50A2" w:rsidRPr="00211660">
        <w:rPr>
          <w:rFonts w:asciiTheme="majorHAnsi" w:hAnsiTheme="majorHAnsi" w:cstheme="majorHAnsi"/>
          <w:b/>
          <w:i/>
          <w:iCs/>
          <w:sz w:val="20"/>
          <w:szCs w:val="20"/>
        </w:rPr>
        <w:t>.</w:t>
      </w:r>
    </w:p>
    <w:p w14:paraId="7E477B33" w14:textId="77777777" w:rsidR="005C246F" w:rsidRPr="00D2118B" w:rsidRDefault="005C246F" w:rsidP="00BD2C72">
      <w:pPr>
        <w:shd w:val="clear" w:color="auto" w:fill="FFFFFF"/>
        <w:spacing w:after="0" w:line="240" w:lineRule="auto"/>
        <w:ind w:left="792" w:right="-760"/>
        <w:jc w:val="both"/>
        <w:rPr>
          <w:rFonts w:asciiTheme="majorHAnsi" w:hAnsiTheme="majorHAnsi" w:cstheme="majorHAnsi"/>
          <w:bCs/>
          <w:sz w:val="20"/>
          <w:szCs w:val="20"/>
        </w:rPr>
      </w:pPr>
    </w:p>
    <w:p w14:paraId="2BFC703E" w14:textId="6A595BC5" w:rsidR="00AD11D9" w:rsidRPr="001B7D11" w:rsidRDefault="00CA16D8"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sz w:val="20"/>
          <w:szCs w:val="20"/>
        </w:rPr>
        <w:t>C</w:t>
      </w:r>
      <w:r w:rsidR="001B7D11">
        <w:rPr>
          <w:rFonts w:asciiTheme="majorHAnsi" w:hAnsiTheme="majorHAnsi" w:cstheme="majorHAnsi"/>
          <w:b/>
          <w:sz w:val="20"/>
          <w:szCs w:val="20"/>
        </w:rPr>
        <w:t>onsumer Habits Survey 2020</w:t>
      </w:r>
    </w:p>
    <w:p w14:paraId="01227EAB" w14:textId="77777777" w:rsidR="001B7D11" w:rsidRPr="001B7D11" w:rsidRDefault="001B7D11" w:rsidP="001B7D11">
      <w:pPr>
        <w:shd w:val="clear" w:color="auto" w:fill="FFFFFF"/>
        <w:spacing w:after="0" w:line="240" w:lineRule="auto"/>
        <w:ind w:left="792" w:right="-760"/>
        <w:jc w:val="both"/>
        <w:rPr>
          <w:rFonts w:asciiTheme="majorHAnsi" w:hAnsiTheme="majorHAnsi" w:cstheme="majorHAnsi"/>
          <w:sz w:val="20"/>
          <w:szCs w:val="20"/>
        </w:rPr>
      </w:pPr>
    </w:p>
    <w:p w14:paraId="612DAC4E" w14:textId="77777777" w:rsidR="001B7D11" w:rsidRPr="001B7D11" w:rsidRDefault="001B7D11" w:rsidP="001B7D11">
      <w:pPr>
        <w:spacing w:after="0"/>
        <w:ind w:right="28"/>
        <w:jc w:val="both"/>
        <w:rPr>
          <w:rFonts w:asciiTheme="majorHAnsi" w:hAnsiTheme="majorHAnsi" w:cstheme="majorHAnsi"/>
          <w:sz w:val="20"/>
          <w:szCs w:val="20"/>
        </w:rPr>
      </w:pPr>
      <w:r w:rsidRPr="001B7D11">
        <w:rPr>
          <w:rFonts w:asciiTheme="majorHAnsi" w:hAnsiTheme="majorHAnsi" w:cstheme="majorHAnsi"/>
          <w:sz w:val="20"/>
          <w:szCs w:val="20"/>
        </w:rPr>
        <w:t>The proposal for the summary of the habits survey 2020 findings has been progressed over summer and was shared as pre-reading. Members welcomed these infographics and supported its launch on 17 September by A.I.S.E.</w:t>
      </w:r>
    </w:p>
    <w:p w14:paraId="5FCC4C8B" w14:textId="30382725" w:rsidR="001B7D11" w:rsidRPr="001B7D11" w:rsidRDefault="001B7D11" w:rsidP="001B7D11">
      <w:pPr>
        <w:spacing w:after="0"/>
        <w:ind w:right="28"/>
        <w:jc w:val="both"/>
        <w:rPr>
          <w:rFonts w:asciiTheme="majorHAnsi" w:hAnsiTheme="majorHAnsi" w:cstheme="majorHAnsi"/>
          <w:sz w:val="20"/>
          <w:szCs w:val="20"/>
        </w:rPr>
      </w:pPr>
      <w:r w:rsidRPr="001B7D11">
        <w:rPr>
          <w:rFonts w:asciiTheme="majorHAnsi" w:hAnsiTheme="majorHAnsi" w:cstheme="majorHAnsi"/>
          <w:sz w:val="20"/>
          <w:szCs w:val="20"/>
        </w:rPr>
        <w:t>NAC members were also informed that a template would be provided as well as other communication material for us (e.g. in social media), so that they could complete the summary with potentially regional (or local) data. It was pointed out though that due to sample size (i.e. 200 per country), some care had to be taken in the reliability of the national data but still, trends can be observed. For more info, please contact A.I.S.E. (V. Séjourné/A. O’Kane).</w:t>
      </w:r>
    </w:p>
    <w:p w14:paraId="3909103F" w14:textId="77777777" w:rsidR="001B7D11" w:rsidRPr="00496C7C" w:rsidRDefault="001B7D11" w:rsidP="001B7D11">
      <w:pPr>
        <w:shd w:val="clear" w:color="auto" w:fill="FFFFFF"/>
        <w:spacing w:after="0" w:line="240" w:lineRule="auto"/>
        <w:ind w:left="792" w:right="-760"/>
        <w:jc w:val="both"/>
        <w:rPr>
          <w:rFonts w:asciiTheme="majorHAnsi" w:hAnsiTheme="majorHAnsi" w:cstheme="majorHAnsi"/>
          <w:sz w:val="20"/>
          <w:szCs w:val="20"/>
        </w:rPr>
      </w:pPr>
    </w:p>
    <w:p w14:paraId="2D5A523F" w14:textId="7AF795CC" w:rsidR="00496C7C" w:rsidRPr="00AD11D9" w:rsidRDefault="00496C7C" w:rsidP="00BD2C72">
      <w:pPr>
        <w:numPr>
          <w:ilvl w:val="1"/>
          <w:numId w:val="4"/>
        </w:numPr>
        <w:shd w:val="clear" w:color="auto" w:fill="FFFFFF"/>
        <w:tabs>
          <w:tab w:val="clear" w:pos="702"/>
          <w:tab w:val="num" w:pos="792"/>
        </w:tabs>
        <w:spacing w:after="0" w:line="240" w:lineRule="auto"/>
        <w:ind w:left="792" w:right="-760"/>
        <w:jc w:val="both"/>
        <w:rPr>
          <w:rFonts w:asciiTheme="majorHAnsi" w:hAnsiTheme="majorHAnsi" w:cstheme="majorHAnsi"/>
          <w:sz w:val="20"/>
          <w:szCs w:val="20"/>
        </w:rPr>
      </w:pPr>
      <w:r>
        <w:rPr>
          <w:rFonts w:asciiTheme="majorHAnsi" w:hAnsiTheme="majorHAnsi" w:cstheme="majorHAnsi"/>
          <w:b/>
          <w:sz w:val="20"/>
          <w:szCs w:val="20"/>
        </w:rPr>
        <w:t xml:space="preserve">Cleaning </w:t>
      </w:r>
      <w:r w:rsidR="001B7D11">
        <w:rPr>
          <w:rFonts w:asciiTheme="majorHAnsi" w:hAnsiTheme="majorHAnsi" w:cstheme="majorHAnsi"/>
          <w:b/>
          <w:sz w:val="20"/>
          <w:szCs w:val="20"/>
        </w:rPr>
        <w:t>&amp; Hygiene Forum 2020 – Format and content</w:t>
      </w:r>
    </w:p>
    <w:p w14:paraId="60FBD72A" w14:textId="3248C00D" w:rsidR="009A2566" w:rsidRPr="00D2118B" w:rsidRDefault="00CA16D8" w:rsidP="00AD11D9">
      <w:pPr>
        <w:shd w:val="clear" w:color="auto" w:fill="FFFFFF"/>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sz w:val="20"/>
          <w:szCs w:val="20"/>
        </w:rPr>
        <w:tab/>
      </w:r>
    </w:p>
    <w:p w14:paraId="192BB631" w14:textId="5E314847" w:rsidR="003F388D" w:rsidRDefault="003F388D" w:rsidP="00AD11D9">
      <w:pPr>
        <w:spacing w:after="0"/>
        <w:ind w:right="28"/>
        <w:jc w:val="both"/>
        <w:rPr>
          <w:rFonts w:asciiTheme="majorHAnsi" w:hAnsiTheme="majorHAnsi" w:cstheme="majorHAnsi"/>
          <w:sz w:val="20"/>
          <w:szCs w:val="20"/>
        </w:rPr>
      </w:pPr>
      <w:r w:rsidRPr="00D2118B">
        <w:rPr>
          <w:rFonts w:asciiTheme="majorHAnsi" w:hAnsiTheme="majorHAnsi" w:cstheme="majorHAnsi"/>
          <w:sz w:val="20"/>
          <w:szCs w:val="20"/>
        </w:rPr>
        <w:t>The proposed programme and draft list of speakers w</w:t>
      </w:r>
      <w:r w:rsidR="00C51FC5">
        <w:rPr>
          <w:rFonts w:asciiTheme="majorHAnsi" w:hAnsiTheme="majorHAnsi" w:cstheme="majorHAnsi"/>
          <w:sz w:val="20"/>
          <w:szCs w:val="20"/>
        </w:rPr>
        <w:t>ere</w:t>
      </w:r>
      <w:r w:rsidRPr="00D2118B">
        <w:rPr>
          <w:rFonts w:asciiTheme="majorHAnsi" w:hAnsiTheme="majorHAnsi" w:cstheme="majorHAnsi"/>
          <w:sz w:val="20"/>
          <w:szCs w:val="20"/>
        </w:rPr>
        <w:t xml:space="preserve"> shared with members, around the theme of value/essential profile of our sector, future Chemicals Strategy for Sustainability, specific case of Biocides, and hopefully, launch of the joint industry/academia guidance with S</w:t>
      </w:r>
      <w:r w:rsidR="00497455">
        <w:rPr>
          <w:rFonts w:asciiTheme="majorHAnsi" w:hAnsiTheme="majorHAnsi" w:cstheme="majorHAnsi"/>
          <w:sz w:val="20"/>
          <w:szCs w:val="20"/>
        </w:rPr>
        <w:t>.</w:t>
      </w:r>
      <w:r w:rsidRPr="00D2118B">
        <w:rPr>
          <w:rFonts w:asciiTheme="majorHAnsi" w:hAnsiTheme="majorHAnsi" w:cstheme="majorHAnsi"/>
          <w:sz w:val="20"/>
          <w:szCs w:val="20"/>
        </w:rPr>
        <w:t xml:space="preserve"> Bloomfield. This event scheduled on 2 December </w:t>
      </w:r>
      <w:r w:rsidR="00497455">
        <w:rPr>
          <w:rFonts w:asciiTheme="majorHAnsi" w:hAnsiTheme="majorHAnsi" w:cstheme="majorHAnsi"/>
          <w:sz w:val="20"/>
          <w:szCs w:val="20"/>
        </w:rPr>
        <w:t>p.m.</w:t>
      </w:r>
      <w:r w:rsidRPr="00D2118B">
        <w:rPr>
          <w:rFonts w:asciiTheme="majorHAnsi" w:hAnsiTheme="majorHAnsi" w:cstheme="majorHAnsi"/>
          <w:sz w:val="20"/>
          <w:szCs w:val="20"/>
        </w:rPr>
        <w:t xml:space="preserve"> will be transformed as an online event. </w:t>
      </w:r>
      <w:r w:rsidR="00497455">
        <w:rPr>
          <w:rFonts w:asciiTheme="majorHAnsi" w:hAnsiTheme="majorHAnsi" w:cstheme="majorHAnsi"/>
          <w:sz w:val="20"/>
          <w:szCs w:val="20"/>
        </w:rPr>
        <w:t>NA</w:t>
      </w:r>
      <w:r w:rsidRPr="00D2118B">
        <w:rPr>
          <w:rFonts w:asciiTheme="majorHAnsi" w:hAnsiTheme="majorHAnsi" w:cstheme="majorHAnsi"/>
          <w:sz w:val="20"/>
          <w:szCs w:val="20"/>
        </w:rPr>
        <w:t xml:space="preserve">C members supported the theme and </w:t>
      </w:r>
      <w:r w:rsidR="008A24A2">
        <w:rPr>
          <w:rFonts w:asciiTheme="majorHAnsi" w:hAnsiTheme="majorHAnsi" w:cstheme="majorHAnsi"/>
          <w:sz w:val="20"/>
          <w:szCs w:val="20"/>
        </w:rPr>
        <w:t>content of t</w:t>
      </w:r>
      <w:r w:rsidRPr="00D2118B">
        <w:rPr>
          <w:rFonts w:asciiTheme="majorHAnsi" w:hAnsiTheme="majorHAnsi" w:cstheme="majorHAnsi"/>
          <w:sz w:val="20"/>
          <w:szCs w:val="20"/>
        </w:rPr>
        <w:t>he proposed programme.</w:t>
      </w:r>
    </w:p>
    <w:p w14:paraId="26A848AE" w14:textId="77777777" w:rsidR="00497455" w:rsidRPr="00D2118B" w:rsidRDefault="00497455" w:rsidP="00AD11D9">
      <w:pPr>
        <w:spacing w:after="0"/>
        <w:ind w:right="28"/>
        <w:jc w:val="both"/>
        <w:rPr>
          <w:rFonts w:asciiTheme="majorHAnsi" w:hAnsiTheme="majorHAnsi" w:cstheme="majorHAnsi"/>
          <w:sz w:val="20"/>
          <w:szCs w:val="20"/>
        </w:rPr>
      </w:pPr>
    </w:p>
    <w:p w14:paraId="7CD7B3AF" w14:textId="77777777" w:rsidR="00497455" w:rsidRPr="00497455" w:rsidRDefault="003F388D" w:rsidP="00AD11D9">
      <w:pPr>
        <w:spacing w:after="0"/>
        <w:ind w:right="28"/>
        <w:jc w:val="both"/>
        <w:rPr>
          <w:rFonts w:asciiTheme="majorHAnsi" w:hAnsiTheme="majorHAnsi" w:cstheme="majorHAnsi"/>
          <w:b/>
          <w:bCs/>
          <w:i/>
          <w:iCs/>
          <w:sz w:val="20"/>
          <w:szCs w:val="20"/>
          <w:u w:val="single"/>
        </w:rPr>
      </w:pPr>
      <w:r w:rsidRPr="00497455">
        <w:rPr>
          <w:rFonts w:asciiTheme="majorHAnsi" w:hAnsiTheme="majorHAnsi" w:cstheme="majorHAnsi"/>
          <w:b/>
          <w:bCs/>
          <w:i/>
          <w:iCs/>
          <w:sz w:val="20"/>
          <w:szCs w:val="20"/>
          <w:u w:val="single"/>
        </w:rPr>
        <w:t>A</w:t>
      </w:r>
      <w:r w:rsidR="00497455" w:rsidRPr="00497455">
        <w:rPr>
          <w:rFonts w:asciiTheme="majorHAnsi" w:hAnsiTheme="majorHAnsi" w:cstheme="majorHAnsi"/>
          <w:b/>
          <w:bCs/>
          <w:i/>
          <w:iCs/>
          <w:sz w:val="20"/>
          <w:szCs w:val="20"/>
          <w:u w:val="single"/>
        </w:rPr>
        <w:t>CTION:</w:t>
      </w:r>
    </w:p>
    <w:p w14:paraId="3CF9272E" w14:textId="1819A056" w:rsidR="003F388D" w:rsidRPr="00497455" w:rsidRDefault="00497455" w:rsidP="00AD11D9">
      <w:pPr>
        <w:spacing w:after="0"/>
        <w:ind w:right="28"/>
        <w:jc w:val="both"/>
        <w:rPr>
          <w:rFonts w:asciiTheme="majorHAnsi" w:hAnsiTheme="majorHAnsi" w:cstheme="majorHAnsi"/>
          <w:b/>
          <w:bCs/>
          <w:i/>
          <w:iCs/>
          <w:sz w:val="20"/>
          <w:szCs w:val="20"/>
        </w:rPr>
      </w:pPr>
      <w:r>
        <w:rPr>
          <w:rFonts w:asciiTheme="majorHAnsi" w:hAnsiTheme="majorHAnsi" w:cstheme="majorHAnsi"/>
          <w:b/>
          <w:bCs/>
          <w:i/>
          <w:iCs/>
          <w:sz w:val="20"/>
          <w:szCs w:val="20"/>
        </w:rPr>
        <w:lastRenderedPageBreak/>
        <w:t xml:space="preserve">- </w:t>
      </w:r>
      <w:r w:rsidR="003F388D" w:rsidRPr="00497455">
        <w:rPr>
          <w:rFonts w:asciiTheme="majorHAnsi" w:hAnsiTheme="majorHAnsi" w:cstheme="majorHAnsi"/>
          <w:b/>
          <w:bCs/>
          <w:i/>
          <w:iCs/>
          <w:sz w:val="20"/>
          <w:szCs w:val="20"/>
        </w:rPr>
        <w:t>start approaching potential speakers and organize relevant announcements to internal/external audiences</w:t>
      </w:r>
      <w:r>
        <w:rPr>
          <w:rFonts w:asciiTheme="majorHAnsi" w:hAnsiTheme="majorHAnsi" w:cstheme="majorHAnsi"/>
          <w:b/>
          <w:bCs/>
          <w:i/>
          <w:iCs/>
          <w:sz w:val="20"/>
          <w:szCs w:val="20"/>
        </w:rPr>
        <w:t xml:space="preserve"> (A.I.S.E.)</w:t>
      </w:r>
    </w:p>
    <w:p w14:paraId="66DB3A7D" w14:textId="3D60DE16" w:rsidR="00CA16D8" w:rsidRPr="00D2118B" w:rsidRDefault="00CA16D8" w:rsidP="00BD2C72">
      <w:pPr>
        <w:shd w:val="clear" w:color="auto" w:fill="FFFFFF"/>
        <w:spacing w:after="0" w:line="240" w:lineRule="auto"/>
        <w:ind w:left="360" w:right="-760"/>
        <w:jc w:val="both"/>
        <w:rPr>
          <w:rFonts w:asciiTheme="majorHAnsi" w:hAnsiTheme="majorHAnsi" w:cstheme="majorHAnsi"/>
          <w:sz w:val="20"/>
          <w:szCs w:val="20"/>
        </w:rPr>
      </w:pPr>
    </w:p>
    <w:p w14:paraId="724A98E9" w14:textId="174E3E4E" w:rsidR="00F641DE" w:rsidRPr="00D2118B" w:rsidRDefault="00CA16D8" w:rsidP="00BD2C72">
      <w:pPr>
        <w:numPr>
          <w:ilvl w:val="1"/>
          <w:numId w:val="4"/>
        </w:numPr>
        <w:shd w:val="clear" w:color="auto" w:fill="FFFFFF"/>
        <w:tabs>
          <w:tab w:val="clear" w:pos="702"/>
          <w:tab w:val="num" w:pos="792"/>
        </w:tabs>
        <w:spacing w:after="0" w:line="240" w:lineRule="auto"/>
        <w:ind w:left="792" w:right="-663"/>
        <w:jc w:val="both"/>
        <w:rPr>
          <w:rFonts w:asciiTheme="majorHAnsi" w:hAnsiTheme="majorHAnsi" w:cstheme="majorHAnsi"/>
          <w:b/>
          <w:color w:val="007576"/>
          <w:sz w:val="20"/>
          <w:szCs w:val="20"/>
        </w:rPr>
      </w:pPr>
      <w:r w:rsidRPr="00D2118B">
        <w:rPr>
          <w:rFonts w:asciiTheme="majorHAnsi" w:hAnsiTheme="majorHAnsi" w:cstheme="majorHAnsi"/>
          <w:b/>
          <w:sz w:val="20"/>
          <w:szCs w:val="20"/>
        </w:rPr>
        <w:t>COMMSNET</w:t>
      </w:r>
    </w:p>
    <w:p w14:paraId="2FB8E3AB" w14:textId="77777777" w:rsidR="005C246F" w:rsidRPr="00D2118B" w:rsidRDefault="005C246F" w:rsidP="00BD2C72">
      <w:pPr>
        <w:shd w:val="clear" w:color="auto" w:fill="FFFFFF"/>
        <w:spacing w:after="0" w:line="240" w:lineRule="auto"/>
        <w:ind w:left="792" w:right="-663"/>
        <w:jc w:val="both"/>
        <w:rPr>
          <w:rFonts w:asciiTheme="majorHAnsi" w:hAnsiTheme="majorHAnsi" w:cstheme="majorHAnsi"/>
          <w:b/>
          <w:color w:val="007576"/>
          <w:sz w:val="20"/>
          <w:szCs w:val="20"/>
        </w:rPr>
      </w:pPr>
    </w:p>
    <w:p w14:paraId="0C68101D" w14:textId="7D54E7F1" w:rsidR="00CA16D8" w:rsidRDefault="00194297" w:rsidP="00497455">
      <w:pPr>
        <w:pStyle w:val="ListParagraph"/>
        <w:ind w:left="0"/>
        <w:jc w:val="both"/>
        <w:rPr>
          <w:rFonts w:asciiTheme="majorHAnsi" w:hAnsiTheme="majorHAnsi" w:cstheme="majorHAnsi"/>
          <w:b/>
          <w:color w:val="007576"/>
          <w:sz w:val="20"/>
          <w:szCs w:val="20"/>
        </w:rPr>
      </w:pPr>
      <w:r w:rsidRPr="00D2118B">
        <w:rPr>
          <w:rFonts w:asciiTheme="majorHAnsi" w:hAnsiTheme="majorHAnsi" w:cstheme="majorHAnsi"/>
          <w:sz w:val="20"/>
          <w:szCs w:val="20"/>
          <w:lang w:val="en-GB"/>
        </w:rPr>
        <w:t>T</w:t>
      </w:r>
      <w:r w:rsidR="00F641DE" w:rsidRPr="00D2118B">
        <w:rPr>
          <w:rFonts w:asciiTheme="majorHAnsi" w:hAnsiTheme="majorHAnsi" w:cstheme="majorHAnsi"/>
          <w:sz w:val="20"/>
          <w:szCs w:val="20"/>
          <w:lang w:val="en-GB"/>
        </w:rPr>
        <w:t>he statistics (Feb-Aug 2020) for the relaunched cleanright.eu</w:t>
      </w:r>
      <w:r w:rsidRPr="00D2118B">
        <w:rPr>
          <w:rFonts w:asciiTheme="majorHAnsi" w:hAnsiTheme="majorHAnsi" w:cstheme="majorHAnsi"/>
          <w:sz w:val="20"/>
          <w:szCs w:val="20"/>
          <w:lang w:val="en-GB"/>
        </w:rPr>
        <w:t xml:space="preserve"> were shared</w:t>
      </w:r>
      <w:r w:rsidR="00F641DE" w:rsidRPr="00D2118B">
        <w:rPr>
          <w:rFonts w:asciiTheme="majorHAnsi" w:hAnsiTheme="majorHAnsi" w:cstheme="majorHAnsi"/>
          <w:sz w:val="20"/>
          <w:szCs w:val="20"/>
          <w:lang w:val="en-GB"/>
        </w:rPr>
        <w:t xml:space="preserve">. Since July, the benefits of the product types etc. A communications toolkit including social media animations and visuals is available for your use: </w:t>
      </w:r>
      <w:hyperlink r:id="rId10" w:anchor="/group/10/files/structure/2092" w:history="1">
        <w:r w:rsidR="00F641DE" w:rsidRPr="00D2118B">
          <w:rPr>
            <w:rStyle w:val="Hyperlink"/>
            <w:rFonts w:asciiTheme="majorHAnsi" w:hAnsiTheme="majorHAnsi" w:cstheme="majorHAnsi"/>
            <w:sz w:val="20"/>
            <w:szCs w:val="20"/>
            <w:lang w:val="en-GB"/>
          </w:rPr>
          <w:t>https://aise.wall.idloom.com/#/group/10/files/structure/2092</w:t>
        </w:r>
      </w:hyperlink>
      <w:r w:rsidRPr="00D2118B">
        <w:rPr>
          <w:rFonts w:asciiTheme="majorHAnsi" w:hAnsiTheme="majorHAnsi" w:cstheme="majorHAnsi"/>
          <w:sz w:val="20"/>
          <w:szCs w:val="20"/>
          <w:lang w:val="en-GB"/>
        </w:rPr>
        <w:t>.</w:t>
      </w:r>
      <w:r w:rsidR="00CA16D8" w:rsidRPr="00D2118B">
        <w:rPr>
          <w:rFonts w:asciiTheme="majorHAnsi" w:hAnsiTheme="majorHAnsi" w:cstheme="majorHAnsi"/>
          <w:b/>
          <w:color w:val="007576"/>
          <w:sz w:val="20"/>
          <w:szCs w:val="20"/>
        </w:rPr>
        <w:tab/>
      </w:r>
    </w:p>
    <w:p w14:paraId="3FE7A4CC" w14:textId="77777777" w:rsidR="00497455" w:rsidRPr="00D2118B" w:rsidRDefault="00497455" w:rsidP="00497455">
      <w:pPr>
        <w:pStyle w:val="ListParagraph"/>
        <w:ind w:left="0"/>
        <w:jc w:val="both"/>
        <w:rPr>
          <w:rFonts w:asciiTheme="majorHAnsi" w:hAnsiTheme="majorHAnsi" w:cstheme="majorHAnsi"/>
          <w:sz w:val="20"/>
          <w:szCs w:val="20"/>
        </w:rPr>
      </w:pPr>
    </w:p>
    <w:p w14:paraId="784EFEFC" w14:textId="45042E67" w:rsidR="00CA16D8" w:rsidRPr="00D2118B" w:rsidRDefault="00CA16D8" w:rsidP="00BD2C72">
      <w:pPr>
        <w:numPr>
          <w:ilvl w:val="0"/>
          <w:numId w:val="4"/>
        </w:numPr>
        <w:shd w:val="clear" w:color="auto" w:fill="FFFFFF"/>
        <w:spacing w:after="0" w:line="240" w:lineRule="auto"/>
        <w:ind w:right="28"/>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 xml:space="preserve">GOVERNANCE </w:t>
      </w:r>
    </w:p>
    <w:p w14:paraId="4C74FA8A" w14:textId="77777777" w:rsidR="00443E2C" w:rsidRPr="00D2118B" w:rsidRDefault="00443E2C" w:rsidP="001B7D11">
      <w:pPr>
        <w:shd w:val="clear" w:color="auto" w:fill="FFFFFF"/>
        <w:tabs>
          <w:tab w:val="left" w:pos="9180"/>
        </w:tabs>
        <w:spacing w:after="0" w:line="240" w:lineRule="auto"/>
        <w:ind w:left="360" w:right="28"/>
        <w:jc w:val="both"/>
        <w:rPr>
          <w:rFonts w:asciiTheme="majorHAnsi" w:hAnsiTheme="majorHAnsi" w:cstheme="majorHAnsi"/>
          <w:b/>
          <w:color w:val="007576"/>
          <w:sz w:val="20"/>
          <w:szCs w:val="20"/>
        </w:rPr>
      </w:pPr>
    </w:p>
    <w:p w14:paraId="09990243" w14:textId="77777777" w:rsidR="00CA16D8" w:rsidRPr="00D2118B" w:rsidRDefault="00CA16D8" w:rsidP="001B7D11">
      <w:pPr>
        <w:numPr>
          <w:ilvl w:val="1"/>
          <w:numId w:val="4"/>
        </w:numPr>
        <w:shd w:val="clear" w:color="auto" w:fill="FFFFFF"/>
        <w:tabs>
          <w:tab w:val="clear" w:pos="702"/>
          <w:tab w:val="num" w:pos="792"/>
          <w:tab w:val="left" w:pos="9180"/>
        </w:tabs>
        <w:spacing w:after="0" w:line="240" w:lineRule="auto"/>
        <w:ind w:left="792" w:right="-760"/>
        <w:jc w:val="both"/>
        <w:rPr>
          <w:rFonts w:asciiTheme="majorHAnsi" w:hAnsiTheme="majorHAnsi" w:cstheme="majorHAnsi"/>
          <w:b/>
          <w:bCs/>
          <w:sz w:val="20"/>
          <w:szCs w:val="20"/>
        </w:rPr>
      </w:pPr>
      <w:r w:rsidRPr="00D2118B">
        <w:rPr>
          <w:rFonts w:asciiTheme="majorHAnsi" w:hAnsiTheme="majorHAnsi" w:cstheme="majorHAnsi"/>
          <w:b/>
          <w:bCs/>
          <w:sz w:val="20"/>
          <w:szCs w:val="20"/>
        </w:rPr>
        <w:t>Revision of Work Programme: discussion on priorities in 2021</w:t>
      </w:r>
    </w:p>
    <w:p w14:paraId="7C8B9939" w14:textId="77777777" w:rsidR="001B7D11" w:rsidRDefault="001B7D11" w:rsidP="001B7D11">
      <w:pPr>
        <w:shd w:val="clear" w:color="auto" w:fill="FFFFFF"/>
        <w:tabs>
          <w:tab w:val="left" w:pos="9180"/>
        </w:tabs>
        <w:spacing w:line="240" w:lineRule="auto"/>
        <w:ind w:right="-6"/>
        <w:jc w:val="both"/>
        <w:rPr>
          <w:rFonts w:asciiTheme="majorHAnsi" w:hAnsiTheme="majorHAnsi" w:cstheme="majorHAnsi"/>
          <w:sz w:val="20"/>
          <w:szCs w:val="20"/>
        </w:rPr>
      </w:pPr>
    </w:p>
    <w:p w14:paraId="223F1460" w14:textId="2065CD8F" w:rsidR="00BD315D" w:rsidRPr="00D2118B" w:rsidRDefault="00380CD9" w:rsidP="001B7D11">
      <w:pPr>
        <w:shd w:val="clear" w:color="auto" w:fill="FFFFFF"/>
        <w:tabs>
          <w:tab w:val="left" w:pos="9180"/>
        </w:tabs>
        <w:spacing w:line="240" w:lineRule="auto"/>
        <w:ind w:right="-6"/>
        <w:jc w:val="both"/>
        <w:rPr>
          <w:rFonts w:asciiTheme="majorHAnsi" w:hAnsiTheme="majorHAnsi" w:cstheme="majorHAnsi"/>
          <w:sz w:val="20"/>
          <w:szCs w:val="20"/>
        </w:rPr>
      </w:pPr>
      <w:r w:rsidRPr="00D2118B">
        <w:rPr>
          <w:rFonts w:asciiTheme="majorHAnsi" w:hAnsiTheme="majorHAnsi" w:cstheme="majorHAnsi"/>
          <w:sz w:val="20"/>
          <w:szCs w:val="20"/>
        </w:rPr>
        <w:t>The NAC was invited to think already ahead as to th</w:t>
      </w:r>
      <w:r w:rsidR="00E36829" w:rsidRPr="00D2118B">
        <w:rPr>
          <w:rFonts w:asciiTheme="majorHAnsi" w:hAnsiTheme="majorHAnsi" w:cstheme="majorHAnsi"/>
          <w:sz w:val="20"/>
          <w:szCs w:val="20"/>
        </w:rPr>
        <w:t xml:space="preserve">e priorities in 2021 which should be taken into account when reviewing the current workplan 2020 – 2021, but also </w:t>
      </w:r>
      <w:r w:rsidR="001F5113" w:rsidRPr="00D2118B">
        <w:rPr>
          <w:rFonts w:asciiTheme="majorHAnsi" w:hAnsiTheme="majorHAnsi" w:cstheme="majorHAnsi"/>
          <w:sz w:val="20"/>
          <w:szCs w:val="20"/>
        </w:rPr>
        <w:t xml:space="preserve">in view of the MC/ NAC discussion in March next year when setting the work programme 2021- 2022. </w:t>
      </w:r>
      <w:r w:rsidR="004C2868" w:rsidRPr="00D2118B">
        <w:rPr>
          <w:rFonts w:asciiTheme="majorHAnsi" w:hAnsiTheme="majorHAnsi" w:cstheme="majorHAnsi"/>
          <w:sz w:val="20"/>
          <w:szCs w:val="20"/>
        </w:rPr>
        <w:t>It was reminded that in Oct/ Nov the M</w:t>
      </w:r>
      <w:r w:rsidR="00A65E6E">
        <w:rPr>
          <w:rFonts w:asciiTheme="majorHAnsi" w:hAnsiTheme="majorHAnsi" w:cstheme="majorHAnsi"/>
          <w:sz w:val="20"/>
          <w:szCs w:val="20"/>
        </w:rPr>
        <w:t xml:space="preserve">anagement </w:t>
      </w:r>
      <w:r w:rsidR="004C2868" w:rsidRPr="00D2118B">
        <w:rPr>
          <w:rFonts w:asciiTheme="majorHAnsi" w:hAnsiTheme="majorHAnsi" w:cstheme="majorHAnsi"/>
          <w:sz w:val="20"/>
          <w:szCs w:val="20"/>
        </w:rPr>
        <w:t>C</w:t>
      </w:r>
      <w:r w:rsidR="00A65E6E">
        <w:rPr>
          <w:rFonts w:asciiTheme="majorHAnsi" w:hAnsiTheme="majorHAnsi" w:cstheme="majorHAnsi"/>
          <w:sz w:val="20"/>
          <w:szCs w:val="20"/>
        </w:rPr>
        <w:t>ommittee</w:t>
      </w:r>
      <w:r w:rsidR="004C2868" w:rsidRPr="00D2118B">
        <w:rPr>
          <w:rFonts w:asciiTheme="majorHAnsi" w:hAnsiTheme="majorHAnsi" w:cstheme="majorHAnsi"/>
          <w:sz w:val="20"/>
          <w:szCs w:val="20"/>
        </w:rPr>
        <w:t xml:space="preserve"> is going to make a first analysis whether major amendments would be needed </w:t>
      </w:r>
      <w:r w:rsidR="00390497" w:rsidRPr="00D2118B">
        <w:rPr>
          <w:rFonts w:asciiTheme="majorHAnsi" w:hAnsiTheme="majorHAnsi" w:cstheme="majorHAnsi"/>
          <w:sz w:val="20"/>
          <w:szCs w:val="20"/>
        </w:rPr>
        <w:t xml:space="preserve">in the half year revision of the current work plan, potentially due to the Green Deal or other </w:t>
      </w:r>
      <w:r w:rsidR="009B299C" w:rsidRPr="00D2118B">
        <w:rPr>
          <w:rFonts w:asciiTheme="majorHAnsi" w:hAnsiTheme="majorHAnsi" w:cstheme="majorHAnsi"/>
          <w:sz w:val="20"/>
          <w:szCs w:val="20"/>
        </w:rPr>
        <w:t>emerging issues.</w:t>
      </w:r>
    </w:p>
    <w:p w14:paraId="11013737" w14:textId="5F73F242" w:rsidR="009B299C" w:rsidRPr="00D2118B" w:rsidRDefault="009B299C" w:rsidP="006D1DE0">
      <w:pPr>
        <w:pStyle w:val="ListParagraph"/>
        <w:shd w:val="clear" w:color="auto" w:fill="FFFFFF"/>
        <w:spacing w:after="0"/>
        <w:ind w:left="0" w:right="-6"/>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w:t>
      </w:r>
      <w:r w:rsidR="00A41EF1" w:rsidRPr="00D2118B">
        <w:rPr>
          <w:rFonts w:asciiTheme="majorHAnsi" w:hAnsiTheme="majorHAnsi" w:cstheme="majorHAnsi"/>
          <w:b/>
          <w:bCs/>
          <w:i/>
          <w:iCs/>
          <w:sz w:val="20"/>
          <w:szCs w:val="20"/>
          <w:u w:val="single"/>
        </w:rPr>
        <w:t>S</w:t>
      </w:r>
      <w:r w:rsidRPr="00D2118B">
        <w:rPr>
          <w:rFonts w:asciiTheme="majorHAnsi" w:hAnsiTheme="majorHAnsi" w:cstheme="majorHAnsi"/>
          <w:b/>
          <w:bCs/>
          <w:i/>
          <w:iCs/>
          <w:sz w:val="20"/>
          <w:szCs w:val="20"/>
          <w:u w:val="single"/>
        </w:rPr>
        <w:t>:</w:t>
      </w:r>
    </w:p>
    <w:p w14:paraId="4315607D" w14:textId="768107CF" w:rsidR="00A41EF1" w:rsidRPr="00D2118B" w:rsidRDefault="009B299C" w:rsidP="006D1DE0">
      <w:pPr>
        <w:pStyle w:val="ListParagraph"/>
        <w:shd w:val="clear" w:color="auto" w:fill="FFFFFF"/>
        <w:spacing w:after="0"/>
        <w:ind w:left="0" w:right="-6"/>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w:t>
      </w:r>
      <w:r w:rsidR="00A41EF1" w:rsidRPr="00D2118B">
        <w:rPr>
          <w:rFonts w:asciiTheme="majorHAnsi" w:hAnsiTheme="majorHAnsi" w:cstheme="majorHAnsi"/>
          <w:b/>
          <w:bCs/>
          <w:i/>
          <w:iCs/>
          <w:sz w:val="20"/>
          <w:szCs w:val="20"/>
        </w:rPr>
        <w:t xml:space="preserve">Review the current </w:t>
      </w:r>
      <w:r w:rsidR="00CB4947" w:rsidRPr="00D2118B">
        <w:rPr>
          <w:rFonts w:asciiTheme="majorHAnsi" w:hAnsiTheme="majorHAnsi" w:cstheme="majorHAnsi"/>
          <w:b/>
          <w:bCs/>
          <w:i/>
          <w:iCs/>
          <w:sz w:val="20"/>
          <w:szCs w:val="20"/>
        </w:rPr>
        <w:t>A.I.S.E. work programme for discussion at the next NAC meeting (NAC)</w:t>
      </w:r>
    </w:p>
    <w:p w14:paraId="76AFE08A" w14:textId="3816D847" w:rsidR="009B299C" w:rsidRPr="00D2118B" w:rsidRDefault="00A41EF1" w:rsidP="00D04351">
      <w:pPr>
        <w:pStyle w:val="ListParagraph"/>
        <w:shd w:val="clear" w:color="auto" w:fill="FFFFFF"/>
        <w:spacing w:after="0" w:line="240" w:lineRule="auto"/>
        <w:ind w:left="0" w:right="-6"/>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w:t>
      </w:r>
      <w:r w:rsidR="009B299C" w:rsidRPr="00D2118B">
        <w:rPr>
          <w:rFonts w:asciiTheme="majorHAnsi" w:hAnsiTheme="majorHAnsi" w:cstheme="majorHAnsi"/>
          <w:b/>
          <w:bCs/>
          <w:i/>
          <w:iCs/>
          <w:sz w:val="20"/>
          <w:szCs w:val="20"/>
        </w:rPr>
        <w:t xml:space="preserve">Add </w:t>
      </w:r>
      <w:r w:rsidRPr="00D2118B">
        <w:rPr>
          <w:rFonts w:asciiTheme="majorHAnsi" w:hAnsiTheme="majorHAnsi" w:cstheme="majorHAnsi"/>
          <w:b/>
          <w:bCs/>
          <w:i/>
          <w:iCs/>
          <w:sz w:val="20"/>
          <w:szCs w:val="20"/>
        </w:rPr>
        <w:t xml:space="preserve">to the agenda of the next NAC meeting in December the workplan revision 2021 </w:t>
      </w:r>
      <w:r w:rsidR="009B299C" w:rsidRPr="00D2118B">
        <w:rPr>
          <w:rFonts w:asciiTheme="majorHAnsi" w:hAnsiTheme="majorHAnsi" w:cstheme="majorHAnsi"/>
          <w:b/>
          <w:bCs/>
          <w:i/>
          <w:iCs/>
          <w:sz w:val="20"/>
          <w:szCs w:val="20"/>
        </w:rPr>
        <w:t>(</w:t>
      </w:r>
      <w:r w:rsidRPr="00D2118B">
        <w:rPr>
          <w:rFonts w:asciiTheme="majorHAnsi" w:hAnsiTheme="majorHAnsi" w:cstheme="majorHAnsi"/>
          <w:b/>
          <w:bCs/>
          <w:i/>
          <w:iCs/>
          <w:sz w:val="20"/>
          <w:szCs w:val="20"/>
        </w:rPr>
        <w:t>A.I.S.E. secretariat</w:t>
      </w:r>
      <w:r w:rsidR="009B299C" w:rsidRPr="00D2118B">
        <w:rPr>
          <w:rFonts w:asciiTheme="majorHAnsi" w:hAnsiTheme="majorHAnsi" w:cstheme="majorHAnsi"/>
          <w:b/>
          <w:bCs/>
          <w:i/>
          <w:iCs/>
          <w:sz w:val="20"/>
          <w:szCs w:val="20"/>
        </w:rPr>
        <w:t xml:space="preserve">). </w:t>
      </w:r>
    </w:p>
    <w:p w14:paraId="56BAD819" w14:textId="315D3264" w:rsidR="009B299C" w:rsidRDefault="009B299C" w:rsidP="00D04351">
      <w:pPr>
        <w:pStyle w:val="ListParagraph"/>
        <w:shd w:val="clear" w:color="auto" w:fill="FFFFFF"/>
        <w:spacing w:after="0" w:line="240" w:lineRule="auto"/>
        <w:ind w:left="0" w:right="-6"/>
        <w:jc w:val="both"/>
        <w:rPr>
          <w:rFonts w:asciiTheme="majorHAnsi" w:hAnsiTheme="majorHAnsi" w:cstheme="majorHAnsi"/>
          <w:b/>
          <w:bCs/>
          <w:i/>
          <w:iCs/>
          <w:sz w:val="20"/>
          <w:szCs w:val="20"/>
        </w:rPr>
      </w:pPr>
    </w:p>
    <w:p w14:paraId="5F62FE84" w14:textId="77777777" w:rsidR="001B7D11" w:rsidRPr="00D2118B" w:rsidRDefault="001B7D11" w:rsidP="00D04351">
      <w:pPr>
        <w:pStyle w:val="ListParagraph"/>
        <w:shd w:val="clear" w:color="auto" w:fill="FFFFFF"/>
        <w:spacing w:after="0" w:line="240" w:lineRule="auto"/>
        <w:ind w:left="0" w:right="-6"/>
        <w:jc w:val="both"/>
        <w:rPr>
          <w:rFonts w:asciiTheme="majorHAnsi" w:hAnsiTheme="majorHAnsi" w:cstheme="majorHAnsi"/>
          <w:b/>
          <w:bCs/>
          <w:i/>
          <w:iCs/>
          <w:sz w:val="20"/>
          <w:szCs w:val="20"/>
        </w:rPr>
      </w:pPr>
    </w:p>
    <w:p w14:paraId="4261B07B" w14:textId="0E555D29" w:rsidR="00CA16D8" w:rsidRPr="00D2118B" w:rsidRDefault="00CA16D8" w:rsidP="00BD2C72">
      <w:pPr>
        <w:numPr>
          <w:ilvl w:val="0"/>
          <w:numId w:val="4"/>
        </w:numPr>
        <w:shd w:val="clear" w:color="auto" w:fill="FFFFFF"/>
        <w:tabs>
          <w:tab w:val="left" w:pos="9180"/>
        </w:tabs>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 xml:space="preserve">FOR INFORMATION </w:t>
      </w:r>
    </w:p>
    <w:p w14:paraId="7BE3AF01" w14:textId="77777777" w:rsidR="00443E2C" w:rsidRPr="00D2118B" w:rsidRDefault="00443E2C" w:rsidP="00BD2C72">
      <w:pPr>
        <w:shd w:val="clear" w:color="auto" w:fill="FFFFFF"/>
        <w:tabs>
          <w:tab w:val="left" w:pos="9180"/>
        </w:tabs>
        <w:spacing w:after="0" w:line="240" w:lineRule="auto"/>
        <w:ind w:left="360" w:right="-760"/>
        <w:jc w:val="both"/>
        <w:rPr>
          <w:rFonts w:asciiTheme="majorHAnsi" w:hAnsiTheme="majorHAnsi" w:cstheme="majorHAnsi"/>
          <w:b/>
          <w:color w:val="007576"/>
          <w:sz w:val="20"/>
          <w:szCs w:val="20"/>
        </w:rPr>
      </w:pPr>
    </w:p>
    <w:p w14:paraId="6E769273" w14:textId="32CFD499" w:rsidR="00CA16D8" w:rsidRPr="00D2118B" w:rsidRDefault="00CA16D8" w:rsidP="00BD2C72">
      <w:pPr>
        <w:numPr>
          <w:ilvl w:val="1"/>
          <w:numId w:val="4"/>
        </w:numPr>
        <w:shd w:val="clear" w:color="auto" w:fill="FFFFFF"/>
        <w:tabs>
          <w:tab w:val="clear" w:pos="702"/>
          <w:tab w:val="num" w:pos="792"/>
          <w:tab w:val="left" w:pos="9180"/>
        </w:tabs>
        <w:spacing w:after="0" w:line="240" w:lineRule="auto"/>
        <w:ind w:left="792" w:right="-760"/>
        <w:jc w:val="both"/>
        <w:rPr>
          <w:rFonts w:asciiTheme="majorHAnsi" w:hAnsiTheme="majorHAnsi" w:cstheme="majorHAnsi"/>
          <w:sz w:val="20"/>
          <w:szCs w:val="20"/>
        </w:rPr>
      </w:pPr>
      <w:r w:rsidRPr="00D2118B">
        <w:rPr>
          <w:rFonts w:asciiTheme="majorHAnsi" w:hAnsiTheme="majorHAnsi" w:cstheme="majorHAnsi"/>
          <w:b/>
          <w:bCs/>
          <w:sz w:val="20"/>
          <w:szCs w:val="20"/>
        </w:rPr>
        <w:t>Update on Polymers Requiring Registration under REACH</w:t>
      </w:r>
      <w:r w:rsidRPr="00D2118B">
        <w:rPr>
          <w:rFonts w:asciiTheme="majorHAnsi" w:hAnsiTheme="majorHAnsi" w:cstheme="majorHAnsi"/>
          <w:sz w:val="20"/>
          <w:szCs w:val="20"/>
        </w:rPr>
        <w:t xml:space="preserve"> </w:t>
      </w:r>
    </w:p>
    <w:p w14:paraId="6A1BD10A" w14:textId="482F5635" w:rsidR="00183BDD" w:rsidRPr="00D2118B" w:rsidRDefault="00183BDD" w:rsidP="00BD2C72">
      <w:pPr>
        <w:shd w:val="clear" w:color="auto" w:fill="FFFFFF"/>
        <w:tabs>
          <w:tab w:val="left" w:pos="9180"/>
        </w:tabs>
        <w:spacing w:after="0" w:line="240" w:lineRule="auto"/>
        <w:ind w:left="360" w:right="-760"/>
        <w:jc w:val="both"/>
        <w:rPr>
          <w:rFonts w:asciiTheme="majorHAnsi" w:hAnsiTheme="majorHAnsi" w:cstheme="majorHAnsi"/>
          <w:sz w:val="20"/>
          <w:szCs w:val="20"/>
        </w:rPr>
      </w:pPr>
    </w:p>
    <w:p w14:paraId="1CA6482F" w14:textId="77777777" w:rsidR="00F52770" w:rsidRPr="00D2118B" w:rsidRDefault="00F52770" w:rsidP="006D4A7E">
      <w:pPr>
        <w:shd w:val="clear" w:color="auto" w:fill="FFFFFF"/>
        <w:tabs>
          <w:tab w:val="left" w:pos="9180"/>
        </w:tabs>
        <w:spacing w:after="0"/>
        <w:ind w:right="-6"/>
        <w:jc w:val="both"/>
        <w:rPr>
          <w:rFonts w:asciiTheme="majorHAnsi" w:hAnsiTheme="majorHAnsi" w:cstheme="majorHAnsi"/>
          <w:sz w:val="20"/>
          <w:szCs w:val="20"/>
        </w:rPr>
      </w:pPr>
      <w:r w:rsidRPr="00D2118B">
        <w:rPr>
          <w:rFonts w:asciiTheme="majorHAnsi" w:hAnsiTheme="majorHAnsi" w:cstheme="majorHAnsi"/>
          <w:sz w:val="20"/>
          <w:szCs w:val="20"/>
        </w:rPr>
        <w:t xml:space="preserve">A.I.S.E. will participate in the first meeting of the CARACAL Sub-Group on Polymers on 11 September.  The Secretariat presented a short summary of the main comments from the A.I.S.E. task force on the report on PRR criteria for the Commission.  The mandate for the sub-group runs until the end of 2021, which is quite an ambitious timeframe to establish identification criteria, grouping approaches and registration requirements and to assess the impact.  </w:t>
      </w:r>
    </w:p>
    <w:p w14:paraId="5B0B0678" w14:textId="77777777" w:rsidR="00183BDD" w:rsidRPr="00D2118B" w:rsidRDefault="00183BDD" w:rsidP="00BD2C72">
      <w:pPr>
        <w:shd w:val="clear" w:color="auto" w:fill="FFFFFF"/>
        <w:tabs>
          <w:tab w:val="left" w:pos="9180"/>
        </w:tabs>
        <w:spacing w:after="0" w:line="240" w:lineRule="auto"/>
        <w:ind w:left="360" w:right="-760"/>
        <w:jc w:val="both"/>
        <w:rPr>
          <w:rFonts w:asciiTheme="majorHAnsi" w:hAnsiTheme="majorHAnsi" w:cstheme="majorHAnsi"/>
          <w:sz w:val="20"/>
          <w:szCs w:val="20"/>
        </w:rPr>
      </w:pPr>
    </w:p>
    <w:p w14:paraId="35EDF2FE" w14:textId="77777777" w:rsidR="00F52770" w:rsidRPr="00D2118B" w:rsidRDefault="00CA16D8" w:rsidP="00BD2C72">
      <w:pPr>
        <w:numPr>
          <w:ilvl w:val="1"/>
          <w:numId w:val="4"/>
        </w:numPr>
        <w:shd w:val="clear" w:color="auto" w:fill="FFFFFF"/>
        <w:tabs>
          <w:tab w:val="clear" w:pos="702"/>
          <w:tab w:val="num" w:pos="792"/>
        </w:tabs>
        <w:spacing w:after="0" w:line="240" w:lineRule="auto"/>
        <w:ind w:left="360" w:right="-760" w:firstLine="0"/>
        <w:jc w:val="both"/>
        <w:rPr>
          <w:rFonts w:asciiTheme="majorHAnsi" w:hAnsiTheme="majorHAnsi" w:cstheme="majorHAnsi"/>
          <w:sz w:val="20"/>
          <w:szCs w:val="20"/>
        </w:rPr>
      </w:pPr>
      <w:r w:rsidRPr="00D2118B">
        <w:rPr>
          <w:rFonts w:asciiTheme="majorHAnsi" w:hAnsiTheme="majorHAnsi" w:cstheme="majorHAnsi"/>
          <w:b/>
          <w:bCs/>
          <w:sz w:val="20"/>
          <w:szCs w:val="20"/>
        </w:rPr>
        <w:t>Overview of other REACH topics</w:t>
      </w:r>
      <w:r w:rsidRPr="00D2118B">
        <w:rPr>
          <w:rFonts w:asciiTheme="majorHAnsi" w:hAnsiTheme="majorHAnsi" w:cstheme="majorHAnsi"/>
          <w:sz w:val="20"/>
          <w:szCs w:val="20"/>
        </w:rPr>
        <w:t xml:space="preserve"> </w:t>
      </w:r>
      <w:r w:rsidRPr="00D2118B">
        <w:rPr>
          <w:rFonts w:asciiTheme="majorHAnsi" w:hAnsiTheme="majorHAnsi" w:cstheme="majorHAnsi"/>
          <w:sz w:val="20"/>
          <w:szCs w:val="20"/>
        </w:rPr>
        <w:tab/>
      </w:r>
    </w:p>
    <w:p w14:paraId="4434BEC5" w14:textId="77777777" w:rsidR="00F52770" w:rsidRPr="00D2118B" w:rsidRDefault="00F52770" w:rsidP="00BD2C72">
      <w:pPr>
        <w:shd w:val="clear" w:color="auto" w:fill="FFFFFF"/>
        <w:spacing w:after="0" w:line="240" w:lineRule="auto"/>
        <w:ind w:right="-760"/>
        <w:jc w:val="both"/>
        <w:rPr>
          <w:rFonts w:asciiTheme="majorHAnsi" w:hAnsiTheme="majorHAnsi" w:cstheme="majorHAnsi"/>
          <w:sz w:val="20"/>
          <w:szCs w:val="20"/>
        </w:rPr>
      </w:pPr>
    </w:p>
    <w:p w14:paraId="0EDB82F9" w14:textId="77777777" w:rsidR="005E6BD1" w:rsidRPr="00D2118B" w:rsidRDefault="005E6BD1" w:rsidP="008F1D94">
      <w:pPr>
        <w:shd w:val="clear" w:color="auto" w:fill="FFFFFF"/>
        <w:spacing w:after="0"/>
        <w:ind w:right="-6"/>
        <w:jc w:val="both"/>
        <w:rPr>
          <w:rFonts w:asciiTheme="majorHAnsi" w:hAnsiTheme="majorHAnsi" w:cstheme="majorHAnsi"/>
          <w:sz w:val="20"/>
          <w:szCs w:val="20"/>
        </w:rPr>
      </w:pPr>
      <w:r w:rsidRPr="00D2118B">
        <w:rPr>
          <w:rFonts w:asciiTheme="majorHAnsi" w:hAnsiTheme="majorHAnsi" w:cstheme="majorHAnsi"/>
          <w:sz w:val="20"/>
          <w:szCs w:val="20"/>
        </w:rPr>
        <w:t>The Secretariat informed about joint industry activities (between chemical producing and formulating sectors) to prepare constructively for an anticipated policy proposal on combined exposures to chemicals (Mixtures Assessment Factor., MAF).  An assessment is ongoing of the impact of a MAF on substance registration dossiers and safe uses, and a study is proposed to review the existing science on aggregated exposures.  A workshop on the latter is to be co-hosted by the Dutch and Swedish authorities in October.</w:t>
      </w:r>
    </w:p>
    <w:p w14:paraId="4BD61EDD" w14:textId="49685FEC" w:rsidR="00CA16D8" w:rsidRPr="00D2118B" w:rsidRDefault="00CA16D8" w:rsidP="00BD2C72">
      <w:pPr>
        <w:shd w:val="clear" w:color="auto" w:fill="FFFFFF"/>
        <w:spacing w:after="0" w:line="240" w:lineRule="auto"/>
        <w:ind w:right="-760"/>
        <w:jc w:val="both"/>
        <w:rPr>
          <w:rFonts w:asciiTheme="majorHAnsi" w:hAnsiTheme="majorHAnsi" w:cstheme="majorHAnsi"/>
          <w:sz w:val="20"/>
          <w:szCs w:val="20"/>
        </w:rPr>
      </w:pPr>
      <w:r w:rsidRPr="00D2118B">
        <w:rPr>
          <w:rFonts w:asciiTheme="majorHAnsi" w:hAnsiTheme="majorHAnsi" w:cstheme="majorHAnsi"/>
          <w:sz w:val="20"/>
          <w:szCs w:val="20"/>
        </w:rPr>
        <w:tab/>
      </w:r>
      <w:r w:rsidRPr="00D2118B">
        <w:rPr>
          <w:rFonts w:asciiTheme="majorHAnsi" w:hAnsiTheme="majorHAnsi" w:cstheme="majorHAnsi"/>
          <w:sz w:val="20"/>
          <w:szCs w:val="20"/>
        </w:rPr>
        <w:tab/>
      </w:r>
      <w:r w:rsidRPr="00D2118B">
        <w:rPr>
          <w:rFonts w:asciiTheme="majorHAnsi" w:hAnsiTheme="majorHAnsi" w:cstheme="majorHAnsi"/>
          <w:sz w:val="20"/>
          <w:szCs w:val="20"/>
        </w:rPr>
        <w:tab/>
      </w:r>
    </w:p>
    <w:p w14:paraId="4CBF0429" w14:textId="77777777" w:rsidR="007A61B7" w:rsidRPr="007A61B7" w:rsidRDefault="00CA16D8" w:rsidP="00BD2C72">
      <w:pPr>
        <w:numPr>
          <w:ilvl w:val="1"/>
          <w:numId w:val="4"/>
        </w:numPr>
        <w:tabs>
          <w:tab w:val="clear" w:pos="702"/>
          <w:tab w:val="num" w:pos="792"/>
        </w:tabs>
        <w:spacing w:after="0" w:line="240" w:lineRule="auto"/>
        <w:ind w:left="792"/>
        <w:jc w:val="both"/>
        <w:rPr>
          <w:rFonts w:asciiTheme="majorHAnsi" w:hAnsiTheme="majorHAnsi" w:cstheme="majorHAnsi"/>
          <w:sz w:val="20"/>
          <w:szCs w:val="20"/>
        </w:rPr>
      </w:pPr>
      <w:r w:rsidRPr="00D2118B">
        <w:rPr>
          <w:rFonts w:asciiTheme="majorHAnsi" w:hAnsiTheme="majorHAnsi" w:cstheme="majorHAnsi"/>
          <w:b/>
          <w:bCs/>
          <w:sz w:val="20"/>
          <w:szCs w:val="20"/>
        </w:rPr>
        <w:t xml:space="preserve">PC &amp; H: topics &amp; date of next meeting </w:t>
      </w:r>
    </w:p>
    <w:p w14:paraId="17C1709A" w14:textId="77777777" w:rsidR="003F0E85" w:rsidRDefault="003F0E85" w:rsidP="003F0E85">
      <w:pPr>
        <w:spacing w:after="0" w:line="240" w:lineRule="auto"/>
        <w:jc w:val="both"/>
        <w:rPr>
          <w:rFonts w:asciiTheme="majorHAnsi" w:hAnsiTheme="majorHAnsi" w:cstheme="majorHAnsi"/>
          <w:b/>
          <w:bCs/>
          <w:sz w:val="20"/>
          <w:szCs w:val="20"/>
        </w:rPr>
      </w:pPr>
    </w:p>
    <w:p w14:paraId="5144ED38" w14:textId="77777777" w:rsidR="003F0E85" w:rsidRDefault="003F0E85" w:rsidP="003F0E85">
      <w:pPr>
        <w:spacing w:after="0" w:line="240" w:lineRule="auto"/>
        <w:jc w:val="both"/>
        <w:rPr>
          <w:rFonts w:asciiTheme="majorHAnsi" w:hAnsiTheme="majorHAnsi" w:cstheme="majorHAnsi"/>
          <w:b/>
          <w:bCs/>
          <w:sz w:val="20"/>
          <w:szCs w:val="20"/>
        </w:rPr>
      </w:pPr>
      <w:r w:rsidRPr="003F0E85">
        <w:rPr>
          <w:rFonts w:asciiTheme="majorHAnsi" w:hAnsiTheme="majorHAnsi" w:cstheme="majorHAnsi"/>
          <w:sz w:val="20"/>
          <w:szCs w:val="20"/>
        </w:rPr>
        <w:t>The next PC&amp;H SG is planned for 22 September with the following items for discussion: European Green Deal, REACH related topics, Organic Food Production.  In addition, the organisation to set up a WG on Organic Production is currently in process.</w:t>
      </w:r>
      <w:r w:rsidR="00CA16D8" w:rsidRPr="00D2118B">
        <w:rPr>
          <w:rFonts w:asciiTheme="majorHAnsi" w:hAnsiTheme="majorHAnsi" w:cstheme="majorHAnsi"/>
          <w:b/>
          <w:bCs/>
          <w:sz w:val="20"/>
          <w:szCs w:val="20"/>
        </w:rPr>
        <w:tab/>
      </w:r>
    </w:p>
    <w:p w14:paraId="4331BCE1" w14:textId="6E5EA93E" w:rsidR="00CA16D8" w:rsidRPr="00D2118B" w:rsidRDefault="00CA16D8" w:rsidP="003F0E85">
      <w:pPr>
        <w:spacing w:after="0" w:line="240" w:lineRule="auto"/>
        <w:jc w:val="both"/>
        <w:rPr>
          <w:rFonts w:asciiTheme="majorHAnsi" w:hAnsiTheme="majorHAnsi" w:cstheme="majorHAnsi"/>
          <w:sz w:val="20"/>
          <w:szCs w:val="20"/>
        </w:rPr>
      </w:pPr>
      <w:r w:rsidRPr="00D2118B">
        <w:rPr>
          <w:rFonts w:asciiTheme="majorHAnsi" w:hAnsiTheme="majorHAnsi" w:cstheme="majorHAnsi"/>
          <w:sz w:val="20"/>
          <w:szCs w:val="20"/>
        </w:rPr>
        <w:tab/>
      </w:r>
    </w:p>
    <w:p w14:paraId="2C3C59E0" w14:textId="77777777" w:rsidR="00524689" w:rsidRPr="00D2118B" w:rsidRDefault="00CA16D8" w:rsidP="00BD2C72">
      <w:pPr>
        <w:numPr>
          <w:ilvl w:val="1"/>
          <w:numId w:val="4"/>
        </w:numPr>
        <w:shd w:val="clear" w:color="auto" w:fill="FFFFFF"/>
        <w:tabs>
          <w:tab w:val="clear" w:pos="702"/>
          <w:tab w:val="num" w:pos="792"/>
        </w:tabs>
        <w:spacing w:after="0" w:line="240" w:lineRule="auto"/>
        <w:ind w:left="792" w:right="28"/>
        <w:jc w:val="both"/>
        <w:rPr>
          <w:rFonts w:asciiTheme="majorHAnsi" w:hAnsiTheme="majorHAnsi" w:cstheme="majorHAnsi"/>
          <w:b/>
          <w:sz w:val="20"/>
          <w:szCs w:val="20"/>
        </w:rPr>
      </w:pPr>
      <w:r w:rsidRPr="00D2118B">
        <w:rPr>
          <w:rFonts w:asciiTheme="majorHAnsi" w:hAnsiTheme="majorHAnsi" w:cstheme="majorHAnsi"/>
          <w:b/>
          <w:sz w:val="20"/>
          <w:szCs w:val="20"/>
          <w:lang w:val="fr-BE"/>
        </w:rPr>
        <w:t>EU Plastics Levy</w:t>
      </w:r>
    </w:p>
    <w:p w14:paraId="04300392" w14:textId="77777777" w:rsidR="00524689" w:rsidRPr="00D2118B" w:rsidRDefault="00524689" w:rsidP="00BD2C72">
      <w:pPr>
        <w:shd w:val="clear" w:color="auto" w:fill="FFFFFF"/>
        <w:spacing w:after="0" w:line="240" w:lineRule="auto"/>
        <w:ind w:right="28"/>
        <w:jc w:val="both"/>
        <w:rPr>
          <w:rFonts w:asciiTheme="majorHAnsi" w:hAnsiTheme="majorHAnsi" w:cstheme="majorHAnsi"/>
          <w:bCs/>
          <w:sz w:val="20"/>
          <w:szCs w:val="20"/>
          <w:lang w:val="fr-BE"/>
        </w:rPr>
      </w:pPr>
    </w:p>
    <w:p w14:paraId="46CAEC6F" w14:textId="1691220E" w:rsidR="00524689" w:rsidRPr="00D2118B" w:rsidRDefault="00524689" w:rsidP="007A61B7">
      <w:pPr>
        <w:shd w:val="clear" w:color="auto" w:fill="FFFFFF"/>
        <w:spacing w:after="0"/>
        <w:ind w:right="28"/>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European leaders have agreed on a new own resource based on non-recycled plastic waste will be introduced and apply as of 1 January 2021.</w:t>
      </w:r>
      <w:r w:rsidR="007B61FF" w:rsidRPr="00D2118B">
        <w:rPr>
          <w:rFonts w:asciiTheme="majorHAnsi" w:hAnsiTheme="majorHAnsi" w:cstheme="majorHAnsi"/>
          <w:bCs/>
          <w:sz w:val="20"/>
          <w:szCs w:val="20"/>
          <w:lang w:val="en-GB"/>
        </w:rPr>
        <w:t xml:space="preserve"> </w:t>
      </w:r>
      <w:r w:rsidR="00625EBE" w:rsidRPr="00D2118B">
        <w:rPr>
          <w:rFonts w:asciiTheme="majorHAnsi" w:hAnsiTheme="majorHAnsi" w:cstheme="majorHAnsi"/>
          <w:bCs/>
          <w:sz w:val="20"/>
          <w:szCs w:val="20"/>
          <w:lang w:val="en-GB"/>
        </w:rPr>
        <w:t xml:space="preserve">the EU does not prescribe a specific levy to be applied directly to companies, but the tax would take the form of contributions to the EU budget. </w:t>
      </w:r>
    </w:p>
    <w:p w14:paraId="71DD4559" w14:textId="77777777" w:rsidR="00524689" w:rsidRPr="00D2118B" w:rsidRDefault="00524689" w:rsidP="007A61B7">
      <w:pPr>
        <w:shd w:val="clear" w:color="auto" w:fill="FFFFFF"/>
        <w:spacing w:after="0"/>
        <w:ind w:right="28"/>
        <w:jc w:val="both"/>
        <w:rPr>
          <w:rFonts w:asciiTheme="majorHAnsi" w:hAnsiTheme="majorHAnsi" w:cstheme="majorHAnsi"/>
          <w:bCs/>
          <w:sz w:val="20"/>
          <w:szCs w:val="20"/>
          <w:lang w:val="en-GB"/>
        </w:rPr>
      </w:pPr>
    </w:p>
    <w:p w14:paraId="50BA5E2B" w14:textId="6F3F6EA7" w:rsidR="00524689" w:rsidRPr="00D2118B" w:rsidRDefault="00524689" w:rsidP="007A61B7">
      <w:pPr>
        <w:shd w:val="clear" w:color="auto" w:fill="FFFFFF"/>
        <w:spacing w:after="0"/>
        <w:ind w:right="28"/>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lastRenderedPageBreak/>
        <w:t>The decision on raising the own resources ceiling will require approval from national parliaments. Member States will proceed with its approval as soon as possible.</w:t>
      </w:r>
      <w:r w:rsidR="00600A5C" w:rsidRPr="00D2118B">
        <w:rPr>
          <w:rFonts w:asciiTheme="majorHAnsi" w:hAnsiTheme="majorHAnsi" w:cstheme="majorHAnsi"/>
          <w:bCs/>
          <w:sz w:val="20"/>
          <w:szCs w:val="20"/>
          <w:lang w:val="en-GB"/>
        </w:rPr>
        <w:t xml:space="preserve"> National Associations discussed the potential important impacts of this plastics Levy and </w:t>
      </w:r>
      <w:r w:rsidR="007B61FF" w:rsidRPr="00D2118B">
        <w:rPr>
          <w:rFonts w:asciiTheme="majorHAnsi" w:hAnsiTheme="majorHAnsi" w:cstheme="majorHAnsi"/>
          <w:bCs/>
          <w:sz w:val="20"/>
          <w:szCs w:val="20"/>
          <w:lang w:val="en-GB"/>
        </w:rPr>
        <w:t>highlighted the</w:t>
      </w:r>
      <w:r w:rsidR="00E51556" w:rsidRPr="00D2118B">
        <w:rPr>
          <w:rFonts w:asciiTheme="majorHAnsi" w:hAnsiTheme="majorHAnsi" w:cstheme="majorHAnsi"/>
          <w:bCs/>
          <w:sz w:val="20"/>
          <w:szCs w:val="20"/>
          <w:lang w:val="en-GB"/>
        </w:rPr>
        <w:t>ir concerns of yet another tax</w:t>
      </w:r>
      <w:r w:rsidR="00395C36" w:rsidRPr="00D2118B">
        <w:rPr>
          <w:rFonts w:asciiTheme="majorHAnsi" w:hAnsiTheme="majorHAnsi" w:cstheme="majorHAnsi"/>
          <w:bCs/>
          <w:sz w:val="20"/>
          <w:szCs w:val="20"/>
          <w:lang w:val="en-GB"/>
        </w:rPr>
        <w:t xml:space="preserve"> on the industry, and the</w:t>
      </w:r>
      <w:r w:rsidR="007B61FF" w:rsidRPr="00D2118B">
        <w:rPr>
          <w:rFonts w:asciiTheme="majorHAnsi" w:hAnsiTheme="majorHAnsi" w:cstheme="majorHAnsi"/>
          <w:bCs/>
          <w:sz w:val="20"/>
          <w:szCs w:val="20"/>
          <w:lang w:val="en-GB"/>
        </w:rPr>
        <w:t xml:space="preserve"> need for </w:t>
      </w:r>
      <w:r w:rsidR="00395C36" w:rsidRPr="00D2118B">
        <w:rPr>
          <w:rFonts w:asciiTheme="majorHAnsi" w:hAnsiTheme="majorHAnsi" w:cstheme="majorHAnsi"/>
          <w:bCs/>
          <w:sz w:val="20"/>
          <w:szCs w:val="20"/>
          <w:lang w:val="en-GB"/>
        </w:rPr>
        <w:t xml:space="preserve">these financial resources to be earmarked to </w:t>
      </w:r>
      <w:r w:rsidR="00625E26" w:rsidRPr="00D2118B">
        <w:rPr>
          <w:rFonts w:asciiTheme="majorHAnsi" w:hAnsiTheme="majorHAnsi" w:cstheme="majorHAnsi"/>
          <w:bCs/>
          <w:sz w:val="20"/>
          <w:szCs w:val="20"/>
          <w:lang w:val="en-GB"/>
        </w:rPr>
        <w:t>waste-management infrastructures and policies across the EU.</w:t>
      </w:r>
    </w:p>
    <w:p w14:paraId="18BB74C2" w14:textId="77777777" w:rsidR="00524689" w:rsidRPr="00D2118B" w:rsidRDefault="00524689" w:rsidP="007A61B7">
      <w:pPr>
        <w:shd w:val="clear" w:color="auto" w:fill="FFFFFF"/>
        <w:spacing w:after="0"/>
        <w:ind w:right="28"/>
        <w:jc w:val="both"/>
        <w:rPr>
          <w:rFonts w:asciiTheme="majorHAnsi" w:hAnsiTheme="majorHAnsi" w:cstheme="majorHAnsi"/>
          <w:bCs/>
          <w:sz w:val="20"/>
          <w:szCs w:val="20"/>
          <w:lang w:val="en-GB"/>
        </w:rPr>
      </w:pPr>
    </w:p>
    <w:p w14:paraId="7AC0504B" w14:textId="77777777" w:rsidR="00560838" w:rsidRPr="00D2118B" w:rsidRDefault="00625E26" w:rsidP="007A61B7">
      <w:pPr>
        <w:shd w:val="clear" w:color="auto" w:fill="FFFFFF"/>
        <w:spacing w:after="0"/>
        <w:ind w:right="28"/>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 xml:space="preserve">It was decided that </w:t>
      </w:r>
      <w:r w:rsidR="00524689" w:rsidRPr="00D2118B">
        <w:rPr>
          <w:rFonts w:asciiTheme="majorHAnsi" w:hAnsiTheme="majorHAnsi" w:cstheme="majorHAnsi"/>
          <w:bCs/>
          <w:sz w:val="20"/>
          <w:szCs w:val="20"/>
          <w:lang w:val="en-GB"/>
        </w:rPr>
        <w:t xml:space="preserve">A.I.S.E. </w:t>
      </w:r>
      <w:r w:rsidRPr="00D2118B">
        <w:rPr>
          <w:rFonts w:asciiTheme="majorHAnsi" w:hAnsiTheme="majorHAnsi" w:cstheme="majorHAnsi"/>
          <w:bCs/>
          <w:sz w:val="20"/>
          <w:szCs w:val="20"/>
          <w:lang w:val="en-GB"/>
        </w:rPr>
        <w:t>would</w:t>
      </w:r>
      <w:r w:rsidR="00524689" w:rsidRPr="00D2118B">
        <w:rPr>
          <w:rFonts w:asciiTheme="majorHAnsi" w:hAnsiTheme="majorHAnsi" w:cstheme="majorHAnsi"/>
          <w:bCs/>
          <w:sz w:val="20"/>
          <w:szCs w:val="20"/>
          <w:lang w:val="en-GB"/>
        </w:rPr>
        <w:t xml:space="preserve"> focus</w:t>
      </w:r>
      <w:r w:rsidRPr="00D2118B">
        <w:rPr>
          <w:rFonts w:asciiTheme="majorHAnsi" w:hAnsiTheme="majorHAnsi" w:cstheme="majorHAnsi"/>
          <w:bCs/>
          <w:sz w:val="20"/>
          <w:szCs w:val="20"/>
          <w:lang w:val="en-GB"/>
        </w:rPr>
        <w:t xml:space="preserve"> its efforts</w:t>
      </w:r>
      <w:r w:rsidR="00524689" w:rsidRPr="00D2118B">
        <w:rPr>
          <w:rFonts w:asciiTheme="majorHAnsi" w:hAnsiTheme="majorHAnsi" w:cstheme="majorHAnsi"/>
          <w:bCs/>
          <w:sz w:val="20"/>
          <w:szCs w:val="20"/>
          <w:lang w:val="en-GB"/>
        </w:rPr>
        <w:t xml:space="preserve"> on clarifying the practical and technical details of the agreement. A list of questions aiming to understand the practical side of the upcoming plastic levy will be drawn. These will be discussed with EU representatives in Q3 2020 (Advocacy Steering Group Meetings) in order to provide business certainty to companies going forward.</w:t>
      </w:r>
    </w:p>
    <w:p w14:paraId="190E9AD5" w14:textId="77777777" w:rsidR="00560838" w:rsidRPr="00D2118B" w:rsidRDefault="00560838" w:rsidP="007A61B7">
      <w:pPr>
        <w:shd w:val="clear" w:color="auto" w:fill="FFFFFF"/>
        <w:spacing w:after="0"/>
        <w:ind w:right="28"/>
        <w:jc w:val="both"/>
        <w:rPr>
          <w:rFonts w:asciiTheme="majorHAnsi" w:hAnsiTheme="majorHAnsi" w:cstheme="majorHAnsi"/>
          <w:bCs/>
          <w:sz w:val="20"/>
          <w:szCs w:val="20"/>
          <w:lang w:val="en-GB"/>
        </w:rPr>
      </w:pPr>
    </w:p>
    <w:p w14:paraId="29F1DBEB" w14:textId="77777777" w:rsidR="00560838" w:rsidRPr="00D2118B" w:rsidRDefault="00560838" w:rsidP="007A61B7">
      <w:pPr>
        <w:pStyle w:val="ListParagraph"/>
        <w:shd w:val="clear" w:color="auto" w:fill="FFFFFF"/>
        <w:spacing w:after="0"/>
        <w:ind w:left="0"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ACTIONS:</w:t>
      </w:r>
    </w:p>
    <w:p w14:paraId="7F93F592" w14:textId="3C6BC685" w:rsidR="00560838" w:rsidRPr="00D2118B" w:rsidRDefault="00560838" w:rsidP="007A61B7">
      <w:pPr>
        <w:pStyle w:val="ListParagraph"/>
        <w:shd w:val="clear" w:color="auto" w:fill="FFFFFF"/>
        <w:spacing w:after="0"/>
        <w:ind w:left="0"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w:t>
      </w:r>
      <w:r w:rsidR="001B46D1">
        <w:rPr>
          <w:rFonts w:asciiTheme="majorHAnsi" w:hAnsiTheme="majorHAnsi" w:cstheme="majorHAnsi"/>
          <w:b/>
          <w:bCs/>
          <w:i/>
          <w:iCs/>
          <w:sz w:val="20"/>
          <w:szCs w:val="20"/>
        </w:rPr>
        <w:t>E</w:t>
      </w:r>
      <w:r w:rsidR="00B16976" w:rsidRPr="00D2118B">
        <w:rPr>
          <w:rFonts w:asciiTheme="majorHAnsi" w:hAnsiTheme="majorHAnsi" w:cstheme="majorHAnsi"/>
          <w:b/>
          <w:bCs/>
          <w:i/>
          <w:iCs/>
          <w:sz w:val="20"/>
          <w:szCs w:val="20"/>
        </w:rPr>
        <w:t xml:space="preserve">nsure the issue of taxation of the industry through EPR Schemes, plastics levy, or other instruments is </w:t>
      </w:r>
      <w:r w:rsidR="00C00609" w:rsidRPr="00D2118B">
        <w:rPr>
          <w:rFonts w:asciiTheme="majorHAnsi" w:hAnsiTheme="majorHAnsi" w:cstheme="majorHAnsi"/>
          <w:b/>
          <w:bCs/>
          <w:i/>
          <w:iCs/>
          <w:sz w:val="20"/>
          <w:szCs w:val="20"/>
        </w:rPr>
        <w:t>sufficiently well represented in future policy work and work programme</w:t>
      </w:r>
      <w:r w:rsidR="007A61B7">
        <w:rPr>
          <w:rFonts w:asciiTheme="majorHAnsi" w:hAnsiTheme="majorHAnsi" w:cstheme="majorHAnsi"/>
          <w:b/>
          <w:bCs/>
          <w:i/>
          <w:iCs/>
          <w:sz w:val="20"/>
          <w:szCs w:val="20"/>
        </w:rPr>
        <w:t xml:space="preserve"> (A.I.S.E.)</w:t>
      </w:r>
      <w:r w:rsidR="00C00609" w:rsidRPr="00D2118B">
        <w:rPr>
          <w:rFonts w:asciiTheme="majorHAnsi" w:hAnsiTheme="majorHAnsi" w:cstheme="majorHAnsi"/>
          <w:b/>
          <w:bCs/>
          <w:i/>
          <w:iCs/>
          <w:sz w:val="20"/>
          <w:szCs w:val="20"/>
        </w:rPr>
        <w:t>.</w:t>
      </w:r>
    </w:p>
    <w:p w14:paraId="395A38ED" w14:textId="45091616" w:rsidR="00C00609" w:rsidRPr="00D2118B" w:rsidRDefault="00C00609" w:rsidP="007A61B7">
      <w:pPr>
        <w:pStyle w:val="ListParagraph"/>
        <w:shd w:val="clear" w:color="auto" w:fill="FFFFFF"/>
        <w:spacing w:after="0"/>
        <w:ind w:left="0"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w:t>
      </w:r>
      <w:r w:rsidR="001B46D1">
        <w:rPr>
          <w:rFonts w:asciiTheme="majorHAnsi" w:hAnsiTheme="majorHAnsi" w:cstheme="majorHAnsi"/>
          <w:b/>
          <w:bCs/>
          <w:i/>
          <w:iCs/>
          <w:sz w:val="20"/>
          <w:szCs w:val="20"/>
        </w:rPr>
        <w:t>C</w:t>
      </w:r>
      <w:r w:rsidRPr="00D2118B">
        <w:rPr>
          <w:rFonts w:asciiTheme="majorHAnsi" w:hAnsiTheme="majorHAnsi" w:cstheme="majorHAnsi"/>
          <w:b/>
          <w:bCs/>
          <w:i/>
          <w:iCs/>
          <w:sz w:val="20"/>
          <w:szCs w:val="20"/>
        </w:rPr>
        <w:t>ontact EUROPEN and PlasticsE</w:t>
      </w:r>
      <w:r w:rsidR="00260DF8">
        <w:rPr>
          <w:rFonts w:asciiTheme="majorHAnsi" w:hAnsiTheme="majorHAnsi" w:cstheme="majorHAnsi"/>
          <w:b/>
          <w:bCs/>
          <w:i/>
          <w:iCs/>
          <w:sz w:val="20"/>
          <w:szCs w:val="20"/>
        </w:rPr>
        <w:t>u</w:t>
      </w:r>
      <w:r w:rsidRPr="00D2118B">
        <w:rPr>
          <w:rFonts w:asciiTheme="majorHAnsi" w:hAnsiTheme="majorHAnsi" w:cstheme="majorHAnsi"/>
          <w:b/>
          <w:bCs/>
          <w:i/>
          <w:iCs/>
          <w:sz w:val="20"/>
          <w:szCs w:val="20"/>
        </w:rPr>
        <w:t xml:space="preserve">rope to discuss the implementation of the EU Plastics Levy in </w:t>
      </w:r>
      <w:r w:rsidR="005B6CEC" w:rsidRPr="00D2118B">
        <w:rPr>
          <w:rFonts w:asciiTheme="majorHAnsi" w:hAnsiTheme="majorHAnsi" w:cstheme="majorHAnsi"/>
          <w:b/>
          <w:bCs/>
          <w:i/>
          <w:iCs/>
          <w:sz w:val="20"/>
          <w:szCs w:val="20"/>
        </w:rPr>
        <w:t>further granularity</w:t>
      </w:r>
      <w:r w:rsidR="009C487D">
        <w:rPr>
          <w:rFonts w:asciiTheme="majorHAnsi" w:hAnsiTheme="majorHAnsi" w:cstheme="majorHAnsi"/>
          <w:b/>
          <w:bCs/>
          <w:i/>
          <w:iCs/>
          <w:sz w:val="20"/>
          <w:szCs w:val="20"/>
        </w:rPr>
        <w:t xml:space="preserve"> (A.I.S.E.).</w:t>
      </w:r>
    </w:p>
    <w:p w14:paraId="53B87C45" w14:textId="49F2AB8B" w:rsidR="005B6CEC" w:rsidRPr="00D2118B" w:rsidRDefault="009C487D" w:rsidP="007A61B7">
      <w:pPr>
        <w:pStyle w:val="ListParagraph"/>
        <w:shd w:val="clear" w:color="auto" w:fill="FFFFFF"/>
        <w:spacing w:after="0"/>
        <w:ind w:left="0" w:right="28"/>
        <w:jc w:val="both"/>
        <w:rPr>
          <w:rFonts w:asciiTheme="majorHAnsi" w:hAnsiTheme="majorHAnsi" w:cstheme="majorHAnsi"/>
          <w:b/>
          <w:bCs/>
          <w:i/>
          <w:iCs/>
          <w:sz w:val="20"/>
          <w:szCs w:val="20"/>
        </w:rPr>
      </w:pPr>
      <w:r>
        <w:rPr>
          <w:rFonts w:asciiTheme="majorHAnsi" w:hAnsiTheme="majorHAnsi" w:cstheme="majorHAnsi"/>
          <w:b/>
          <w:bCs/>
          <w:i/>
          <w:iCs/>
          <w:sz w:val="20"/>
          <w:szCs w:val="20"/>
        </w:rPr>
        <w:t xml:space="preserve">- </w:t>
      </w:r>
      <w:r w:rsidR="001B46D1">
        <w:rPr>
          <w:rFonts w:asciiTheme="majorHAnsi" w:hAnsiTheme="majorHAnsi" w:cstheme="majorHAnsi"/>
          <w:b/>
          <w:bCs/>
          <w:i/>
          <w:iCs/>
          <w:sz w:val="20"/>
          <w:szCs w:val="20"/>
        </w:rPr>
        <w:t>E</w:t>
      </w:r>
      <w:r w:rsidR="005B6CEC" w:rsidRPr="00D2118B">
        <w:rPr>
          <w:rFonts w:asciiTheme="majorHAnsi" w:hAnsiTheme="majorHAnsi" w:cstheme="majorHAnsi"/>
          <w:b/>
          <w:bCs/>
          <w:i/>
          <w:iCs/>
          <w:sz w:val="20"/>
          <w:szCs w:val="20"/>
        </w:rPr>
        <w:t xml:space="preserve">ngage with EU authorities calling for earmarking of </w:t>
      </w:r>
      <w:r w:rsidR="00AA4342" w:rsidRPr="00D2118B">
        <w:rPr>
          <w:rFonts w:asciiTheme="majorHAnsi" w:hAnsiTheme="majorHAnsi" w:cstheme="majorHAnsi"/>
          <w:b/>
          <w:bCs/>
          <w:i/>
          <w:iCs/>
          <w:sz w:val="20"/>
          <w:szCs w:val="20"/>
        </w:rPr>
        <w:t xml:space="preserve">taxation and </w:t>
      </w:r>
      <w:r w:rsidR="008C3BDD" w:rsidRPr="00D2118B">
        <w:rPr>
          <w:rFonts w:asciiTheme="majorHAnsi" w:hAnsiTheme="majorHAnsi" w:cstheme="majorHAnsi"/>
          <w:b/>
          <w:bCs/>
          <w:i/>
          <w:iCs/>
          <w:sz w:val="20"/>
          <w:szCs w:val="20"/>
        </w:rPr>
        <w:t>challenging</w:t>
      </w:r>
      <w:r w:rsidR="00F5357B" w:rsidRPr="00D2118B">
        <w:rPr>
          <w:rFonts w:asciiTheme="majorHAnsi" w:hAnsiTheme="majorHAnsi" w:cstheme="majorHAnsi"/>
          <w:b/>
          <w:bCs/>
          <w:i/>
          <w:iCs/>
          <w:sz w:val="20"/>
          <w:szCs w:val="20"/>
        </w:rPr>
        <w:t xml:space="preserve"> </w:t>
      </w:r>
      <w:r w:rsidR="0026547E" w:rsidRPr="00D2118B">
        <w:rPr>
          <w:rFonts w:asciiTheme="majorHAnsi" w:hAnsiTheme="majorHAnsi" w:cstheme="majorHAnsi"/>
          <w:b/>
          <w:bCs/>
          <w:i/>
          <w:iCs/>
          <w:sz w:val="20"/>
          <w:szCs w:val="20"/>
        </w:rPr>
        <w:t xml:space="preserve">the </w:t>
      </w:r>
      <w:r w:rsidR="00F5357B" w:rsidRPr="00D2118B">
        <w:rPr>
          <w:rFonts w:asciiTheme="majorHAnsi" w:hAnsiTheme="majorHAnsi" w:cstheme="majorHAnsi"/>
          <w:b/>
          <w:bCs/>
          <w:i/>
          <w:iCs/>
          <w:sz w:val="20"/>
          <w:szCs w:val="20"/>
        </w:rPr>
        <w:t>continued stress on companies</w:t>
      </w:r>
      <w:r>
        <w:rPr>
          <w:rFonts w:asciiTheme="majorHAnsi" w:hAnsiTheme="majorHAnsi" w:cstheme="majorHAnsi"/>
          <w:b/>
          <w:bCs/>
          <w:i/>
          <w:iCs/>
          <w:sz w:val="20"/>
          <w:szCs w:val="20"/>
        </w:rPr>
        <w:t xml:space="preserve"> (A.I.S.E.)</w:t>
      </w:r>
      <w:r w:rsidR="0026547E" w:rsidRPr="00D2118B">
        <w:rPr>
          <w:rFonts w:asciiTheme="majorHAnsi" w:hAnsiTheme="majorHAnsi" w:cstheme="majorHAnsi"/>
          <w:b/>
          <w:bCs/>
          <w:i/>
          <w:iCs/>
          <w:sz w:val="20"/>
          <w:szCs w:val="20"/>
        </w:rPr>
        <w:t>.</w:t>
      </w:r>
    </w:p>
    <w:p w14:paraId="77CC58A8" w14:textId="09F03D68" w:rsidR="00CA16D8" w:rsidRPr="00D2118B" w:rsidRDefault="00CA16D8" w:rsidP="00BD2C72">
      <w:pPr>
        <w:shd w:val="clear" w:color="auto" w:fill="FFFFFF"/>
        <w:spacing w:after="0" w:line="240" w:lineRule="auto"/>
        <w:ind w:right="28"/>
        <w:jc w:val="both"/>
        <w:rPr>
          <w:rFonts w:asciiTheme="majorHAnsi" w:hAnsiTheme="majorHAnsi" w:cstheme="majorHAnsi"/>
          <w:b/>
          <w:sz w:val="20"/>
          <w:szCs w:val="20"/>
        </w:rPr>
      </w:pPr>
      <w:r w:rsidRPr="00D2118B">
        <w:rPr>
          <w:rFonts w:asciiTheme="majorHAnsi" w:hAnsiTheme="majorHAnsi" w:cstheme="majorHAnsi"/>
          <w:bCs/>
          <w:sz w:val="20"/>
          <w:szCs w:val="20"/>
          <w:lang w:val="en-GB"/>
        </w:rPr>
        <w:tab/>
      </w:r>
      <w:r w:rsidRPr="00D2118B">
        <w:rPr>
          <w:rFonts w:asciiTheme="majorHAnsi" w:hAnsiTheme="majorHAnsi" w:cstheme="majorHAnsi"/>
          <w:bCs/>
          <w:sz w:val="20"/>
          <w:szCs w:val="20"/>
          <w:lang w:val="en-GB"/>
        </w:rPr>
        <w:tab/>
      </w:r>
      <w:r w:rsidRPr="00D2118B">
        <w:rPr>
          <w:rFonts w:asciiTheme="majorHAnsi" w:hAnsiTheme="majorHAnsi" w:cstheme="majorHAnsi"/>
          <w:bCs/>
          <w:sz w:val="20"/>
          <w:szCs w:val="20"/>
          <w:lang w:val="en-GB"/>
        </w:rPr>
        <w:tab/>
      </w:r>
    </w:p>
    <w:p w14:paraId="53095E75" w14:textId="3CDE0FEB" w:rsidR="00B62F53" w:rsidRDefault="00CA16D8" w:rsidP="00BD2C72">
      <w:pPr>
        <w:numPr>
          <w:ilvl w:val="1"/>
          <w:numId w:val="4"/>
        </w:numPr>
        <w:shd w:val="clear" w:color="auto" w:fill="FFFFFF"/>
        <w:tabs>
          <w:tab w:val="clear" w:pos="702"/>
          <w:tab w:val="num" w:pos="792"/>
        </w:tabs>
        <w:spacing w:after="0" w:line="240" w:lineRule="auto"/>
        <w:ind w:left="792" w:right="28"/>
        <w:jc w:val="both"/>
        <w:rPr>
          <w:rFonts w:asciiTheme="majorHAnsi" w:hAnsiTheme="majorHAnsi" w:cstheme="majorHAnsi"/>
          <w:bCs/>
          <w:sz w:val="20"/>
          <w:szCs w:val="20"/>
        </w:rPr>
      </w:pPr>
      <w:r w:rsidRPr="00D2118B">
        <w:rPr>
          <w:rFonts w:asciiTheme="majorHAnsi" w:hAnsiTheme="majorHAnsi" w:cstheme="majorHAnsi"/>
          <w:b/>
          <w:sz w:val="20"/>
          <w:szCs w:val="20"/>
        </w:rPr>
        <w:t>EU4Health</w:t>
      </w:r>
      <w:r w:rsidRPr="00D2118B">
        <w:rPr>
          <w:rFonts w:asciiTheme="majorHAnsi" w:hAnsiTheme="majorHAnsi" w:cstheme="majorHAnsi"/>
          <w:bCs/>
          <w:sz w:val="20"/>
          <w:szCs w:val="20"/>
        </w:rPr>
        <w:tab/>
      </w:r>
      <w:r w:rsidRPr="00D2118B">
        <w:rPr>
          <w:rFonts w:asciiTheme="majorHAnsi" w:hAnsiTheme="majorHAnsi" w:cstheme="majorHAnsi"/>
          <w:bCs/>
          <w:sz w:val="20"/>
          <w:szCs w:val="20"/>
        </w:rPr>
        <w:tab/>
        <w:t xml:space="preserve"> </w:t>
      </w:r>
    </w:p>
    <w:p w14:paraId="2E15717B" w14:textId="77777777" w:rsidR="009C487D" w:rsidRPr="00D2118B" w:rsidRDefault="009C487D" w:rsidP="009C487D">
      <w:pPr>
        <w:shd w:val="clear" w:color="auto" w:fill="FFFFFF"/>
        <w:spacing w:after="0" w:line="240" w:lineRule="auto"/>
        <w:ind w:left="792" w:right="28"/>
        <w:jc w:val="both"/>
        <w:rPr>
          <w:rFonts w:asciiTheme="majorHAnsi" w:hAnsiTheme="majorHAnsi" w:cstheme="majorHAnsi"/>
          <w:bCs/>
          <w:sz w:val="20"/>
          <w:szCs w:val="20"/>
        </w:rPr>
      </w:pPr>
    </w:p>
    <w:p w14:paraId="4454B830" w14:textId="22177431" w:rsidR="00B62F53" w:rsidRPr="00D2118B" w:rsidRDefault="00B62F53" w:rsidP="009C487D">
      <w:pPr>
        <w:shd w:val="clear" w:color="auto" w:fill="FFFFFF"/>
        <w:spacing w:after="0"/>
        <w:ind w:right="28"/>
        <w:jc w:val="both"/>
        <w:rPr>
          <w:rFonts w:asciiTheme="majorHAnsi" w:hAnsiTheme="majorHAnsi" w:cstheme="majorHAnsi"/>
          <w:bCs/>
          <w:sz w:val="20"/>
          <w:szCs w:val="20"/>
        </w:rPr>
      </w:pPr>
      <w:r w:rsidRPr="00D2118B">
        <w:rPr>
          <w:rFonts w:asciiTheme="majorHAnsi" w:hAnsiTheme="majorHAnsi" w:cstheme="majorHAnsi"/>
          <w:bCs/>
          <w:sz w:val="20"/>
          <w:szCs w:val="20"/>
        </w:rPr>
        <w:t xml:space="preserve">The European Commission has published on 28 May a “Proposal for a Regulation establishing the EU4Health Programme (2021-2027)”. The programme aims to strengthen the EU’s answer to future public health crisis. In practice, the programme’s objectives are to: </w:t>
      </w:r>
    </w:p>
    <w:p w14:paraId="012ADB6A" w14:textId="7DDB80AB" w:rsidR="00B62F53" w:rsidRPr="00D2118B" w:rsidRDefault="00B62F53" w:rsidP="009C487D">
      <w:pPr>
        <w:shd w:val="clear" w:color="auto" w:fill="FFFFFF"/>
        <w:spacing w:after="0"/>
        <w:ind w:right="28"/>
        <w:jc w:val="both"/>
        <w:rPr>
          <w:rFonts w:asciiTheme="majorHAnsi" w:hAnsiTheme="majorHAnsi" w:cstheme="majorHAnsi"/>
          <w:bCs/>
          <w:sz w:val="20"/>
          <w:szCs w:val="20"/>
        </w:rPr>
      </w:pPr>
      <w:r w:rsidRPr="00D2118B">
        <w:rPr>
          <w:rFonts w:asciiTheme="majorHAnsi" w:hAnsiTheme="majorHAnsi" w:cstheme="majorHAnsi"/>
          <w:bCs/>
          <w:sz w:val="20"/>
          <w:szCs w:val="20"/>
        </w:rPr>
        <w:t>(i)</w:t>
      </w:r>
      <w:r w:rsidR="00D444C9">
        <w:rPr>
          <w:rFonts w:asciiTheme="majorHAnsi" w:hAnsiTheme="majorHAnsi" w:cstheme="majorHAnsi"/>
          <w:bCs/>
          <w:sz w:val="20"/>
          <w:szCs w:val="20"/>
        </w:rPr>
        <w:t xml:space="preserve"> </w:t>
      </w:r>
      <w:r w:rsidRPr="00D2118B">
        <w:rPr>
          <w:rFonts w:asciiTheme="majorHAnsi" w:hAnsiTheme="majorHAnsi" w:cstheme="majorHAnsi"/>
          <w:bCs/>
          <w:sz w:val="20"/>
          <w:szCs w:val="20"/>
        </w:rPr>
        <w:t>increase the reserves of appropriate supplies for crisis (i.e.</w:t>
      </w:r>
      <w:r w:rsidR="00D444C9">
        <w:rPr>
          <w:rFonts w:asciiTheme="majorHAnsi" w:hAnsiTheme="majorHAnsi" w:cstheme="majorHAnsi"/>
          <w:bCs/>
          <w:sz w:val="20"/>
          <w:szCs w:val="20"/>
        </w:rPr>
        <w:t xml:space="preserve"> </w:t>
      </w:r>
      <w:r w:rsidRPr="00D2118B">
        <w:rPr>
          <w:rFonts w:asciiTheme="majorHAnsi" w:hAnsiTheme="majorHAnsi" w:cstheme="majorHAnsi"/>
          <w:bCs/>
          <w:sz w:val="20"/>
          <w:szCs w:val="20"/>
        </w:rPr>
        <w:t xml:space="preserve">stockpiling exercise), </w:t>
      </w:r>
    </w:p>
    <w:p w14:paraId="64301A0B" w14:textId="4B71A484" w:rsidR="00B62F53" w:rsidRPr="00D2118B" w:rsidRDefault="00B62F53" w:rsidP="009C487D">
      <w:pPr>
        <w:shd w:val="clear" w:color="auto" w:fill="FFFFFF"/>
        <w:spacing w:after="0"/>
        <w:ind w:right="28"/>
        <w:jc w:val="both"/>
        <w:rPr>
          <w:rFonts w:asciiTheme="majorHAnsi" w:hAnsiTheme="majorHAnsi" w:cstheme="majorHAnsi"/>
          <w:bCs/>
          <w:sz w:val="20"/>
          <w:szCs w:val="20"/>
        </w:rPr>
      </w:pPr>
      <w:r w:rsidRPr="00D2118B">
        <w:rPr>
          <w:rFonts w:asciiTheme="majorHAnsi" w:hAnsiTheme="majorHAnsi" w:cstheme="majorHAnsi"/>
          <w:bCs/>
          <w:sz w:val="20"/>
          <w:szCs w:val="20"/>
        </w:rPr>
        <w:t>(ii)</w:t>
      </w:r>
      <w:r w:rsidR="00D444C9">
        <w:rPr>
          <w:rFonts w:asciiTheme="majorHAnsi" w:hAnsiTheme="majorHAnsi" w:cstheme="majorHAnsi"/>
          <w:bCs/>
          <w:sz w:val="20"/>
          <w:szCs w:val="20"/>
        </w:rPr>
        <w:t xml:space="preserve"> </w:t>
      </w:r>
      <w:r w:rsidRPr="00D2118B">
        <w:rPr>
          <w:rFonts w:asciiTheme="majorHAnsi" w:hAnsiTheme="majorHAnsi" w:cstheme="majorHAnsi"/>
          <w:bCs/>
          <w:sz w:val="20"/>
          <w:szCs w:val="20"/>
        </w:rPr>
        <w:t xml:space="preserve">foresee a reserve of healthcare staff and experts that can be mobilised, and </w:t>
      </w:r>
    </w:p>
    <w:p w14:paraId="2463FC1A" w14:textId="112F13B2" w:rsidR="00B62F53" w:rsidRPr="00D2118B" w:rsidRDefault="00B62F53" w:rsidP="009C487D">
      <w:pPr>
        <w:shd w:val="clear" w:color="auto" w:fill="FFFFFF"/>
        <w:spacing w:after="0"/>
        <w:ind w:right="28"/>
        <w:jc w:val="both"/>
        <w:rPr>
          <w:rFonts w:asciiTheme="majorHAnsi" w:hAnsiTheme="majorHAnsi" w:cstheme="majorHAnsi"/>
          <w:bCs/>
          <w:sz w:val="20"/>
          <w:szCs w:val="20"/>
        </w:rPr>
      </w:pPr>
      <w:r w:rsidRPr="00D2118B">
        <w:rPr>
          <w:rFonts w:asciiTheme="majorHAnsi" w:hAnsiTheme="majorHAnsi" w:cstheme="majorHAnsi"/>
          <w:bCs/>
          <w:sz w:val="20"/>
          <w:szCs w:val="20"/>
        </w:rPr>
        <w:t>(iii)</w:t>
      </w:r>
      <w:r w:rsidR="00D444C9">
        <w:rPr>
          <w:rFonts w:asciiTheme="majorHAnsi" w:hAnsiTheme="majorHAnsi" w:cstheme="majorHAnsi"/>
          <w:bCs/>
          <w:sz w:val="20"/>
          <w:szCs w:val="20"/>
        </w:rPr>
        <w:t xml:space="preserve"> </w:t>
      </w:r>
      <w:r w:rsidRPr="00D2118B">
        <w:rPr>
          <w:rFonts w:asciiTheme="majorHAnsi" w:hAnsiTheme="majorHAnsi" w:cstheme="majorHAnsi"/>
          <w:bCs/>
          <w:sz w:val="20"/>
          <w:szCs w:val="20"/>
        </w:rPr>
        <w:t>increase surveillance of health threats across the board.</w:t>
      </w:r>
    </w:p>
    <w:p w14:paraId="2ACB4A29" w14:textId="77777777" w:rsidR="00B62F53" w:rsidRPr="00D2118B" w:rsidRDefault="00B62F53" w:rsidP="009C487D">
      <w:pPr>
        <w:shd w:val="clear" w:color="auto" w:fill="FFFFFF"/>
        <w:spacing w:after="0"/>
        <w:ind w:right="28"/>
        <w:jc w:val="both"/>
        <w:rPr>
          <w:rFonts w:asciiTheme="majorHAnsi" w:hAnsiTheme="majorHAnsi" w:cstheme="majorHAnsi"/>
          <w:bCs/>
          <w:sz w:val="20"/>
          <w:szCs w:val="20"/>
        </w:rPr>
      </w:pPr>
    </w:p>
    <w:p w14:paraId="1EC02F56" w14:textId="77777777" w:rsidR="00C122FD" w:rsidRPr="00D2118B" w:rsidRDefault="00B62F53" w:rsidP="009C487D">
      <w:pPr>
        <w:shd w:val="clear" w:color="auto" w:fill="FFFFFF"/>
        <w:spacing w:after="0"/>
        <w:ind w:right="28"/>
        <w:jc w:val="both"/>
        <w:rPr>
          <w:rFonts w:asciiTheme="majorHAnsi" w:hAnsiTheme="majorHAnsi" w:cstheme="majorHAnsi"/>
          <w:bCs/>
          <w:sz w:val="20"/>
          <w:szCs w:val="20"/>
        </w:rPr>
      </w:pPr>
      <w:r w:rsidRPr="00D2118B">
        <w:rPr>
          <w:rFonts w:asciiTheme="majorHAnsi" w:hAnsiTheme="majorHAnsi" w:cstheme="majorHAnsi"/>
          <w:bCs/>
          <w:sz w:val="20"/>
          <w:szCs w:val="20"/>
        </w:rPr>
        <w:t xml:space="preserve">Individual companies may apply for these funds in case they consider it appropriate (for strategic planning, R&amp;D, negative impacts of the crisis, etc). </w:t>
      </w:r>
    </w:p>
    <w:p w14:paraId="5D5D4F51" w14:textId="77777777" w:rsidR="00C122FD" w:rsidRPr="00D2118B" w:rsidRDefault="00C122FD" w:rsidP="009C487D">
      <w:pPr>
        <w:shd w:val="clear" w:color="auto" w:fill="FFFFFF"/>
        <w:spacing w:after="0"/>
        <w:ind w:right="28"/>
        <w:jc w:val="both"/>
        <w:rPr>
          <w:rFonts w:asciiTheme="majorHAnsi" w:hAnsiTheme="majorHAnsi" w:cstheme="majorHAnsi"/>
          <w:bCs/>
          <w:sz w:val="20"/>
          <w:szCs w:val="20"/>
        </w:rPr>
      </w:pPr>
    </w:p>
    <w:p w14:paraId="10CFE175" w14:textId="561349C3" w:rsidR="00C122FD" w:rsidRDefault="00C122FD" w:rsidP="009C487D">
      <w:pPr>
        <w:pStyle w:val="ListParagraph"/>
        <w:shd w:val="clear" w:color="auto" w:fill="FFFFFF"/>
        <w:spacing w:after="0"/>
        <w:ind w:left="0"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ACTIONS:</w:t>
      </w:r>
    </w:p>
    <w:p w14:paraId="030149D8" w14:textId="7C620238" w:rsidR="00C122FD" w:rsidRPr="00D2118B" w:rsidRDefault="00C122FD" w:rsidP="009C487D">
      <w:pPr>
        <w:pStyle w:val="ListParagraph"/>
        <w:shd w:val="clear" w:color="auto" w:fill="FFFFFF"/>
        <w:spacing w:after="0"/>
        <w:ind w:left="0"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w:t>
      </w:r>
      <w:r w:rsidR="002A19D5">
        <w:rPr>
          <w:rFonts w:asciiTheme="majorHAnsi" w:hAnsiTheme="majorHAnsi" w:cstheme="majorHAnsi"/>
          <w:b/>
          <w:bCs/>
          <w:i/>
          <w:iCs/>
          <w:sz w:val="20"/>
          <w:szCs w:val="20"/>
        </w:rPr>
        <w:t>S</w:t>
      </w:r>
      <w:r w:rsidR="00B62F53" w:rsidRPr="00D2118B">
        <w:rPr>
          <w:rFonts w:asciiTheme="majorHAnsi" w:hAnsiTheme="majorHAnsi" w:cstheme="majorHAnsi"/>
          <w:b/>
          <w:bCs/>
          <w:i/>
          <w:iCs/>
          <w:sz w:val="20"/>
          <w:szCs w:val="20"/>
        </w:rPr>
        <w:t>etting up an additional channel of conversation with DG SANTE to understand the details of the programme and how our industry may benefit from it</w:t>
      </w:r>
      <w:r w:rsidR="00125DA8">
        <w:rPr>
          <w:rFonts w:asciiTheme="majorHAnsi" w:hAnsiTheme="majorHAnsi" w:cstheme="majorHAnsi"/>
          <w:b/>
          <w:bCs/>
          <w:i/>
          <w:iCs/>
          <w:sz w:val="20"/>
          <w:szCs w:val="20"/>
        </w:rPr>
        <w:t xml:space="preserve"> (A.I.S.E.)</w:t>
      </w:r>
      <w:r w:rsidR="00B62F53" w:rsidRPr="00D2118B">
        <w:rPr>
          <w:rFonts w:asciiTheme="majorHAnsi" w:hAnsiTheme="majorHAnsi" w:cstheme="majorHAnsi"/>
          <w:b/>
          <w:bCs/>
          <w:i/>
          <w:iCs/>
          <w:sz w:val="20"/>
          <w:szCs w:val="20"/>
        </w:rPr>
        <w:t>.</w:t>
      </w:r>
    </w:p>
    <w:p w14:paraId="0F79AA40" w14:textId="320679F7" w:rsidR="00CA16D8" w:rsidRPr="00D2118B" w:rsidRDefault="00CA16D8" w:rsidP="00BD2C72">
      <w:pPr>
        <w:shd w:val="clear" w:color="auto" w:fill="FFFFFF"/>
        <w:spacing w:after="0" w:line="240" w:lineRule="auto"/>
        <w:ind w:right="28"/>
        <w:jc w:val="both"/>
        <w:rPr>
          <w:rFonts w:asciiTheme="majorHAnsi" w:hAnsiTheme="majorHAnsi" w:cstheme="majorHAnsi"/>
          <w:bCs/>
          <w:sz w:val="20"/>
          <w:szCs w:val="20"/>
        </w:rPr>
      </w:pPr>
      <w:r w:rsidRPr="00D2118B">
        <w:rPr>
          <w:rFonts w:asciiTheme="majorHAnsi" w:hAnsiTheme="majorHAnsi" w:cstheme="majorHAnsi"/>
          <w:bCs/>
          <w:sz w:val="20"/>
          <w:szCs w:val="20"/>
        </w:rPr>
        <w:tab/>
      </w:r>
      <w:r w:rsidRPr="00D2118B">
        <w:rPr>
          <w:rFonts w:asciiTheme="majorHAnsi" w:hAnsiTheme="majorHAnsi" w:cstheme="majorHAnsi"/>
          <w:bCs/>
          <w:sz w:val="20"/>
          <w:szCs w:val="20"/>
        </w:rPr>
        <w:tab/>
      </w:r>
    </w:p>
    <w:p w14:paraId="144E5A9A" w14:textId="77777777" w:rsidR="00817652" w:rsidRPr="00D2118B" w:rsidRDefault="00CA16D8" w:rsidP="00BD2C72">
      <w:pPr>
        <w:numPr>
          <w:ilvl w:val="1"/>
          <w:numId w:val="4"/>
        </w:numPr>
        <w:shd w:val="clear" w:color="auto" w:fill="FFFFFF"/>
        <w:tabs>
          <w:tab w:val="clear" w:pos="702"/>
          <w:tab w:val="num" w:pos="792"/>
        </w:tabs>
        <w:spacing w:after="0" w:line="240" w:lineRule="auto"/>
        <w:ind w:left="792" w:right="28"/>
        <w:jc w:val="both"/>
        <w:rPr>
          <w:rFonts w:asciiTheme="majorHAnsi" w:hAnsiTheme="majorHAnsi" w:cstheme="majorHAnsi"/>
          <w:bCs/>
          <w:sz w:val="20"/>
          <w:szCs w:val="20"/>
        </w:rPr>
      </w:pPr>
      <w:r w:rsidRPr="00D2118B">
        <w:rPr>
          <w:rFonts w:asciiTheme="majorHAnsi" w:hAnsiTheme="majorHAnsi" w:cstheme="majorHAnsi"/>
          <w:b/>
          <w:sz w:val="20"/>
          <w:szCs w:val="20"/>
          <w:lang w:val="fr-BE"/>
        </w:rPr>
        <w:t>Update on Hygiene Communication project</w:t>
      </w:r>
      <w:r w:rsidRPr="00D2118B">
        <w:rPr>
          <w:rFonts w:asciiTheme="majorHAnsi" w:hAnsiTheme="majorHAnsi" w:cstheme="majorHAnsi"/>
          <w:bCs/>
          <w:sz w:val="20"/>
          <w:szCs w:val="20"/>
          <w:lang w:val="fr-BE"/>
        </w:rPr>
        <w:tab/>
      </w:r>
    </w:p>
    <w:p w14:paraId="63047D07" w14:textId="77777777" w:rsidR="00E361A0" w:rsidRDefault="00E361A0" w:rsidP="00C64F16">
      <w:pPr>
        <w:ind w:right="28"/>
        <w:jc w:val="both"/>
        <w:rPr>
          <w:rFonts w:asciiTheme="majorHAnsi" w:hAnsiTheme="majorHAnsi" w:cstheme="majorHAnsi"/>
          <w:sz w:val="20"/>
          <w:szCs w:val="20"/>
        </w:rPr>
      </w:pPr>
    </w:p>
    <w:p w14:paraId="1856F32D" w14:textId="491FC63A" w:rsidR="00C64F16" w:rsidRDefault="00125DA8" w:rsidP="00C64F16">
      <w:pPr>
        <w:ind w:right="28"/>
        <w:jc w:val="both"/>
        <w:rPr>
          <w:rFonts w:ascii="Arial" w:hAnsi="Arial" w:cs="Arial"/>
          <w:sz w:val="20"/>
          <w:szCs w:val="20"/>
        </w:rPr>
      </w:pPr>
      <w:r>
        <w:rPr>
          <w:rFonts w:asciiTheme="majorHAnsi" w:hAnsiTheme="majorHAnsi" w:cstheme="majorHAnsi"/>
          <w:sz w:val="20"/>
          <w:szCs w:val="20"/>
        </w:rPr>
        <w:t>A</w:t>
      </w:r>
      <w:r w:rsidR="00817652" w:rsidRPr="00D2118B">
        <w:rPr>
          <w:rFonts w:asciiTheme="majorHAnsi" w:hAnsiTheme="majorHAnsi" w:cstheme="majorHAnsi"/>
          <w:sz w:val="20"/>
          <w:szCs w:val="20"/>
        </w:rPr>
        <w:t>n update of the project (cf slides)</w:t>
      </w:r>
      <w:r>
        <w:rPr>
          <w:rFonts w:asciiTheme="majorHAnsi" w:hAnsiTheme="majorHAnsi" w:cstheme="majorHAnsi"/>
          <w:sz w:val="20"/>
          <w:szCs w:val="20"/>
        </w:rPr>
        <w:t xml:space="preserve"> was provided</w:t>
      </w:r>
      <w:r w:rsidR="00817652" w:rsidRPr="00D2118B">
        <w:rPr>
          <w:rFonts w:asciiTheme="majorHAnsi" w:hAnsiTheme="majorHAnsi" w:cstheme="majorHAnsi"/>
          <w:sz w:val="20"/>
          <w:szCs w:val="20"/>
        </w:rPr>
        <w:t xml:space="preserve">. </w:t>
      </w:r>
      <w:r w:rsidR="00B2329D">
        <w:rPr>
          <w:rFonts w:asciiTheme="majorHAnsi" w:hAnsiTheme="majorHAnsi" w:cstheme="majorHAnsi"/>
          <w:sz w:val="20"/>
          <w:szCs w:val="20"/>
        </w:rPr>
        <w:t>T</w:t>
      </w:r>
      <w:r w:rsidR="00817652" w:rsidRPr="00D2118B">
        <w:rPr>
          <w:rFonts w:asciiTheme="majorHAnsi" w:hAnsiTheme="majorHAnsi" w:cstheme="majorHAnsi"/>
          <w:sz w:val="20"/>
          <w:szCs w:val="20"/>
        </w:rPr>
        <w:t>he main results of the habits survey showcasing the value of our sector to society</w:t>
      </w:r>
      <w:r w:rsidR="00810ED5">
        <w:rPr>
          <w:rFonts w:asciiTheme="majorHAnsi" w:hAnsiTheme="majorHAnsi" w:cstheme="majorHAnsi"/>
          <w:sz w:val="20"/>
          <w:szCs w:val="20"/>
        </w:rPr>
        <w:t xml:space="preserve"> are planned to be released on </w:t>
      </w:r>
      <w:r w:rsidR="00817652" w:rsidRPr="00D2118B">
        <w:rPr>
          <w:rFonts w:asciiTheme="majorHAnsi" w:hAnsiTheme="majorHAnsi" w:cstheme="majorHAnsi"/>
          <w:sz w:val="20"/>
          <w:szCs w:val="20"/>
        </w:rPr>
        <w:t>17 Sept</w:t>
      </w:r>
      <w:r w:rsidR="00764DD0">
        <w:rPr>
          <w:rFonts w:asciiTheme="majorHAnsi" w:hAnsiTheme="majorHAnsi" w:cstheme="majorHAnsi"/>
          <w:sz w:val="20"/>
          <w:szCs w:val="20"/>
        </w:rPr>
        <w:t>ember</w:t>
      </w:r>
      <w:r w:rsidR="00817652" w:rsidRPr="00D2118B">
        <w:rPr>
          <w:rFonts w:asciiTheme="majorHAnsi" w:hAnsiTheme="majorHAnsi" w:cstheme="majorHAnsi"/>
          <w:sz w:val="20"/>
          <w:szCs w:val="20"/>
        </w:rPr>
        <w:t xml:space="preserve">. </w:t>
      </w:r>
      <w:r w:rsidR="00973979">
        <w:rPr>
          <w:rFonts w:asciiTheme="majorHAnsi" w:hAnsiTheme="majorHAnsi" w:cstheme="majorHAnsi"/>
          <w:sz w:val="20"/>
          <w:szCs w:val="20"/>
        </w:rPr>
        <w:t>O</w:t>
      </w:r>
      <w:r w:rsidR="00817652" w:rsidRPr="00D2118B">
        <w:rPr>
          <w:rFonts w:asciiTheme="majorHAnsi" w:hAnsiTheme="majorHAnsi" w:cstheme="majorHAnsi"/>
          <w:sz w:val="20"/>
          <w:szCs w:val="20"/>
        </w:rPr>
        <w:t xml:space="preserve">n the specific part of the survey related to cleaning/hygiene/use of disinfectants, </w:t>
      </w:r>
      <w:r w:rsidR="00764DD0">
        <w:rPr>
          <w:rFonts w:asciiTheme="majorHAnsi" w:hAnsiTheme="majorHAnsi" w:cstheme="majorHAnsi"/>
          <w:sz w:val="20"/>
          <w:szCs w:val="20"/>
        </w:rPr>
        <w:t xml:space="preserve">it was </w:t>
      </w:r>
      <w:r w:rsidR="00A04E89">
        <w:rPr>
          <w:rFonts w:asciiTheme="majorHAnsi" w:hAnsiTheme="majorHAnsi" w:cstheme="majorHAnsi"/>
          <w:sz w:val="20"/>
          <w:szCs w:val="20"/>
        </w:rPr>
        <w:t>pointed out t</w:t>
      </w:r>
      <w:r w:rsidR="00817652" w:rsidRPr="00D2118B">
        <w:rPr>
          <w:rFonts w:asciiTheme="majorHAnsi" w:hAnsiTheme="majorHAnsi" w:cstheme="majorHAnsi"/>
          <w:sz w:val="20"/>
          <w:szCs w:val="20"/>
        </w:rPr>
        <w:t>hat these results were still on hold as for the moment</w:t>
      </w:r>
      <w:r w:rsidR="0041181C">
        <w:rPr>
          <w:rFonts w:asciiTheme="majorHAnsi" w:hAnsiTheme="majorHAnsi" w:cstheme="majorHAnsi"/>
          <w:sz w:val="20"/>
          <w:szCs w:val="20"/>
        </w:rPr>
        <w:t>;</w:t>
      </w:r>
      <w:r w:rsidR="00817652" w:rsidRPr="00D2118B">
        <w:rPr>
          <w:rFonts w:asciiTheme="majorHAnsi" w:hAnsiTheme="majorHAnsi" w:cstheme="majorHAnsi"/>
          <w:sz w:val="20"/>
          <w:szCs w:val="20"/>
        </w:rPr>
        <w:t xml:space="preserve"> a report was drafted with S</w:t>
      </w:r>
      <w:r w:rsidR="00764DD0">
        <w:rPr>
          <w:rFonts w:asciiTheme="majorHAnsi" w:hAnsiTheme="majorHAnsi" w:cstheme="majorHAnsi"/>
          <w:sz w:val="20"/>
          <w:szCs w:val="20"/>
        </w:rPr>
        <w:t>.</w:t>
      </w:r>
      <w:r w:rsidR="00817652" w:rsidRPr="00D2118B">
        <w:rPr>
          <w:rFonts w:asciiTheme="majorHAnsi" w:hAnsiTheme="majorHAnsi" w:cstheme="majorHAnsi"/>
          <w:sz w:val="20"/>
          <w:szCs w:val="20"/>
        </w:rPr>
        <w:t xml:space="preserve"> Bloomfield (and potentially other academia persons) to promote good guidance on the topic, and as a consequence, comment on the current habits of EU consumers accordingly. </w:t>
      </w:r>
      <w:r w:rsidR="00C64F16">
        <w:rPr>
          <w:rFonts w:ascii="Arial" w:hAnsi="Arial" w:cs="Arial"/>
          <w:sz w:val="20"/>
          <w:szCs w:val="20"/>
        </w:rPr>
        <w:t xml:space="preserve">A preliminary report was circulated internally (to the Hygiene Comms projects members and Biocides WG) for feedback by 2 September. Comments are being collected to this first draft as </w:t>
      </w:r>
      <w:r w:rsidR="0028299D">
        <w:rPr>
          <w:rFonts w:ascii="Arial" w:hAnsi="Arial" w:cs="Arial"/>
          <w:sz w:val="20"/>
          <w:szCs w:val="20"/>
        </w:rPr>
        <w:t xml:space="preserve">both </w:t>
      </w:r>
      <w:r w:rsidR="00C64F16">
        <w:rPr>
          <w:rFonts w:ascii="Arial" w:hAnsi="Arial" w:cs="Arial"/>
          <w:sz w:val="20"/>
          <w:szCs w:val="20"/>
        </w:rPr>
        <w:t xml:space="preserve">style and content of the current report </w:t>
      </w:r>
      <w:r w:rsidR="0028299D">
        <w:rPr>
          <w:rFonts w:ascii="Arial" w:hAnsi="Arial" w:cs="Arial"/>
          <w:sz w:val="20"/>
          <w:szCs w:val="20"/>
        </w:rPr>
        <w:t>are</w:t>
      </w:r>
      <w:r w:rsidR="00C64F16">
        <w:rPr>
          <w:rFonts w:ascii="Arial" w:hAnsi="Arial" w:cs="Arial"/>
          <w:sz w:val="20"/>
          <w:szCs w:val="20"/>
        </w:rPr>
        <w:t xml:space="preserve"> sensitive. The Hygiene Comms will next meet on 11 September to discuss the next steps. Such a joint report industry/academia is meant to demonstrate to authorities notably that we are aiming at promoting a reasonable use of disinfectants (so as to serve the overall advocacy objective under BPR - cf future assessment). If we manage to produce such a joint guidance, potentially education material could be developed to fit the EU4Health campaign.</w:t>
      </w:r>
    </w:p>
    <w:p w14:paraId="5ABBB141" w14:textId="77777777" w:rsidR="00C64F16" w:rsidRDefault="00C64F16" w:rsidP="00C64F16">
      <w:pPr>
        <w:ind w:right="28"/>
        <w:jc w:val="both"/>
        <w:rPr>
          <w:rFonts w:ascii="Arial" w:hAnsi="Arial" w:cs="Arial"/>
          <w:sz w:val="20"/>
          <w:szCs w:val="20"/>
        </w:rPr>
      </w:pPr>
      <w:r>
        <w:rPr>
          <w:rFonts w:ascii="Arial" w:hAnsi="Arial" w:cs="Arial"/>
          <w:sz w:val="20"/>
          <w:szCs w:val="20"/>
        </w:rPr>
        <w:t>Several companies in the Management Committee that have already been providing comments encouraged others (as well as National Associations) to provide feedback to the current draft, given the potential vulnerabilities/sensitivities.</w:t>
      </w:r>
    </w:p>
    <w:p w14:paraId="6D8BF562" w14:textId="77777777" w:rsidR="00C64F16" w:rsidRDefault="00C64F16" w:rsidP="00C64F16">
      <w:pPr>
        <w:ind w:right="28"/>
        <w:jc w:val="both"/>
        <w:rPr>
          <w:rFonts w:ascii="Arial" w:hAnsi="Arial" w:cs="Arial"/>
          <w:sz w:val="20"/>
          <w:szCs w:val="20"/>
        </w:rPr>
      </w:pPr>
      <w:r>
        <w:rPr>
          <w:rFonts w:ascii="Arial" w:hAnsi="Arial" w:cs="Arial"/>
          <w:sz w:val="20"/>
          <w:szCs w:val="20"/>
        </w:rPr>
        <w:lastRenderedPageBreak/>
        <w:t>Finally, it was mentioned that the work on the PC&amp;H comms side will be kicked off after the PC&amp;H SG of 22 September.</w:t>
      </w:r>
    </w:p>
    <w:p w14:paraId="00D04C03" w14:textId="22C97517" w:rsidR="00443E2C" w:rsidRPr="00D2118B" w:rsidRDefault="00CA16D8" w:rsidP="0045455C">
      <w:pPr>
        <w:shd w:val="clear" w:color="auto" w:fill="FFFFFF"/>
        <w:spacing w:after="0" w:line="240" w:lineRule="auto"/>
        <w:ind w:right="28"/>
        <w:jc w:val="both"/>
        <w:rPr>
          <w:rFonts w:asciiTheme="majorHAnsi" w:hAnsiTheme="majorHAnsi" w:cstheme="majorHAnsi"/>
          <w:b/>
          <w:color w:val="007576"/>
          <w:sz w:val="20"/>
          <w:szCs w:val="20"/>
        </w:rPr>
      </w:pPr>
      <w:r w:rsidRPr="00D2118B">
        <w:rPr>
          <w:rFonts w:asciiTheme="majorHAnsi" w:hAnsiTheme="majorHAnsi" w:cstheme="majorHAnsi"/>
          <w:bCs/>
          <w:sz w:val="20"/>
          <w:szCs w:val="20"/>
        </w:rPr>
        <w:tab/>
      </w:r>
    </w:p>
    <w:p w14:paraId="79FAE4DD" w14:textId="66FB7C69" w:rsidR="00CA16D8" w:rsidRPr="00D2118B" w:rsidRDefault="00CA16D8" w:rsidP="00BD2C72">
      <w:pPr>
        <w:numPr>
          <w:ilvl w:val="0"/>
          <w:numId w:val="4"/>
        </w:numPr>
        <w:shd w:val="clear" w:color="auto" w:fill="FFFFFF"/>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TOUR DE TABLE AND EMERGING ISSUES AT NATIONAL LEVELS</w:t>
      </w:r>
    </w:p>
    <w:p w14:paraId="733425E7" w14:textId="77777777" w:rsidR="007D4931" w:rsidRPr="00D2118B" w:rsidRDefault="007D4931" w:rsidP="00BD2C72">
      <w:pPr>
        <w:shd w:val="clear" w:color="auto" w:fill="FFFFFF"/>
        <w:spacing w:after="0" w:line="240" w:lineRule="auto"/>
        <w:ind w:left="360" w:right="-6"/>
        <w:jc w:val="both"/>
        <w:rPr>
          <w:rFonts w:asciiTheme="majorHAnsi" w:hAnsiTheme="majorHAnsi" w:cstheme="majorHAnsi"/>
          <w:b/>
          <w:sz w:val="20"/>
          <w:szCs w:val="20"/>
        </w:rPr>
      </w:pPr>
    </w:p>
    <w:p w14:paraId="69ED646C" w14:textId="5C603DEA" w:rsidR="00443E2C" w:rsidRPr="00D2118B" w:rsidRDefault="00443E2C" w:rsidP="0045455C">
      <w:pPr>
        <w:shd w:val="clear" w:color="auto" w:fill="FFFFFF"/>
        <w:spacing w:after="0"/>
        <w:ind w:right="-6"/>
        <w:jc w:val="both"/>
        <w:rPr>
          <w:rFonts w:asciiTheme="majorHAnsi" w:hAnsiTheme="majorHAnsi" w:cstheme="majorHAnsi"/>
          <w:b/>
          <w:sz w:val="20"/>
          <w:szCs w:val="20"/>
        </w:rPr>
      </w:pPr>
      <w:r w:rsidRPr="00D2118B">
        <w:rPr>
          <w:rFonts w:asciiTheme="majorHAnsi" w:hAnsiTheme="majorHAnsi" w:cstheme="majorHAnsi"/>
          <w:b/>
          <w:sz w:val="20"/>
          <w:szCs w:val="20"/>
        </w:rPr>
        <w:t>From Romania</w:t>
      </w:r>
    </w:p>
    <w:p w14:paraId="2398B470" w14:textId="3A633E00" w:rsidR="00443E2C" w:rsidRPr="00D2118B" w:rsidRDefault="00443E2C"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u w:val="single"/>
        </w:rPr>
        <w:t>1. Biocides</w:t>
      </w:r>
    </w:p>
    <w:p w14:paraId="344EF4D8" w14:textId="77777777" w:rsidR="00443E2C" w:rsidRPr="0045455C" w:rsidRDefault="00443E2C" w:rsidP="0045455C">
      <w:pPr>
        <w:shd w:val="clear" w:color="auto" w:fill="FFFFFF"/>
        <w:spacing w:after="0"/>
        <w:ind w:right="-6"/>
        <w:jc w:val="both"/>
        <w:rPr>
          <w:rFonts w:asciiTheme="majorHAnsi" w:hAnsiTheme="majorHAnsi" w:cstheme="majorHAnsi"/>
          <w:bCs/>
          <w:i/>
          <w:iCs/>
          <w:sz w:val="20"/>
          <w:szCs w:val="20"/>
        </w:rPr>
      </w:pPr>
      <w:r w:rsidRPr="0045455C">
        <w:rPr>
          <w:rFonts w:asciiTheme="majorHAnsi" w:hAnsiTheme="majorHAnsi" w:cstheme="majorHAnsi"/>
          <w:bCs/>
          <w:i/>
          <w:iCs/>
          <w:sz w:val="20"/>
          <w:szCs w:val="20"/>
        </w:rPr>
        <w:t>a. COVID context</w:t>
      </w:r>
    </w:p>
    <w:p w14:paraId="5413D93C" w14:textId="77777777"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soon the mandate of the Institute Cantacuzino (different body then the National Comm of Biocides in charge on regular basis for approval/authorisation/mutual</w:t>
      </w:r>
    </w:p>
    <w:p w14:paraId="1881B9AD" w14:textId="7587DCA2"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recognition) to issue ap</w:t>
      </w:r>
      <w:r w:rsidR="006C6B43" w:rsidRPr="00D2118B">
        <w:rPr>
          <w:rFonts w:asciiTheme="majorHAnsi" w:hAnsiTheme="majorHAnsi" w:cstheme="majorHAnsi"/>
          <w:bCs/>
          <w:sz w:val="20"/>
          <w:szCs w:val="20"/>
        </w:rPr>
        <w:t>p</w:t>
      </w:r>
      <w:r w:rsidRPr="00D2118B">
        <w:rPr>
          <w:rFonts w:asciiTheme="majorHAnsi" w:hAnsiTheme="majorHAnsi" w:cstheme="majorHAnsi"/>
          <w:bCs/>
          <w:sz w:val="20"/>
          <w:szCs w:val="20"/>
        </w:rPr>
        <w:t>rovals for biocidal products will end; RUCODEM addresed Prime Minister and Ministry of He</w:t>
      </w:r>
      <w:r w:rsidR="006C6B43" w:rsidRPr="00D2118B">
        <w:rPr>
          <w:rFonts w:asciiTheme="majorHAnsi" w:hAnsiTheme="majorHAnsi" w:cstheme="majorHAnsi"/>
          <w:bCs/>
          <w:sz w:val="20"/>
          <w:szCs w:val="20"/>
        </w:rPr>
        <w:t>a</w:t>
      </w:r>
      <w:r w:rsidRPr="00D2118B">
        <w:rPr>
          <w:rFonts w:asciiTheme="majorHAnsi" w:hAnsiTheme="majorHAnsi" w:cstheme="majorHAnsi"/>
          <w:bCs/>
          <w:sz w:val="20"/>
          <w:szCs w:val="20"/>
        </w:rPr>
        <w:t>lth to provide regulations for the validity of the documents issued by the Ins</w:t>
      </w:r>
      <w:r w:rsidR="006C6B43" w:rsidRPr="00D2118B">
        <w:rPr>
          <w:rFonts w:asciiTheme="majorHAnsi" w:hAnsiTheme="majorHAnsi" w:cstheme="majorHAnsi"/>
          <w:bCs/>
          <w:sz w:val="20"/>
          <w:szCs w:val="20"/>
        </w:rPr>
        <w:t>t</w:t>
      </w:r>
      <w:r w:rsidRPr="00D2118B">
        <w:rPr>
          <w:rFonts w:asciiTheme="majorHAnsi" w:hAnsiTheme="majorHAnsi" w:cstheme="majorHAnsi"/>
          <w:bCs/>
          <w:sz w:val="20"/>
          <w:szCs w:val="20"/>
        </w:rPr>
        <w:t xml:space="preserve">itute Cantacuzino for the biocidal product; </w:t>
      </w:r>
    </w:p>
    <w:p w14:paraId="43BCE462" w14:textId="77777777"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export of biocidal product: export still banned - excepting where contracts for supply are closed before COVID, products transiting Romania territory, products aimed for donations;</w:t>
      </w:r>
    </w:p>
    <w:p w14:paraId="409268D4" w14:textId="77777777"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45455C">
        <w:rPr>
          <w:rFonts w:asciiTheme="majorHAnsi" w:hAnsiTheme="majorHAnsi" w:cstheme="majorHAnsi"/>
          <w:bCs/>
          <w:i/>
          <w:iCs/>
          <w:sz w:val="20"/>
          <w:szCs w:val="20"/>
        </w:rPr>
        <w:t>b. national administrative approval:</w:t>
      </w:r>
      <w:r w:rsidRPr="00D2118B">
        <w:rPr>
          <w:rFonts w:asciiTheme="majorHAnsi" w:hAnsiTheme="majorHAnsi" w:cstheme="majorHAnsi"/>
          <w:bCs/>
          <w:sz w:val="20"/>
          <w:szCs w:val="20"/>
        </w:rPr>
        <w:t xml:space="preserve"> products registered in R4BP still requested to fulfil procedures for national approval without being applied the transition foreseen in the BPR; in some cases (biocides used in sanitary units) the procedures for the national administrative approvals requires efficacy tests every 3 years, even though the products are under authorisation and registered in R4BP since last testing;</w:t>
      </w:r>
    </w:p>
    <w:p w14:paraId="51796D4F" w14:textId="77777777" w:rsidR="003E422D" w:rsidRDefault="003E422D" w:rsidP="0045455C">
      <w:pPr>
        <w:shd w:val="clear" w:color="auto" w:fill="FFFFFF"/>
        <w:spacing w:after="0"/>
        <w:ind w:right="-6"/>
        <w:jc w:val="both"/>
        <w:rPr>
          <w:rFonts w:asciiTheme="majorHAnsi" w:hAnsiTheme="majorHAnsi" w:cstheme="majorHAnsi"/>
          <w:bCs/>
          <w:sz w:val="20"/>
          <w:szCs w:val="20"/>
        </w:rPr>
      </w:pPr>
    </w:p>
    <w:p w14:paraId="7DDA36F9" w14:textId="27505FD6" w:rsidR="00443E2C" w:rsidRPr="005376A2" w:rsidRDefault="00443E2C"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rPr>
        <w:t xml:space="preserve"> </w:t>
      </w:r>
      <w:r w:rsidRPr="005376A2">
        <w:rPr>
          <w:rFonts w:asciiTheme="majorHAnsi" w:hAnsiTheme="majorHAnsi" w:cstheme="majorHAnsi"/>
          <w:bCs/>
          <w:sz w:val="20"/>
          <w:szCs w:val="20"/>
          <w:u w:val="single"/>
        </w:rPr>
        <w:t>2. REACH&amp;CLP&amp;other</w:t>
      </w:r>
    </w:p>
    <w:p w14:paraId="377BF5A1" w14:textId="1B18DD96"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PCC - national authorities on the way to publish the governm</w:t>
      </w:r>
      <w:r w:rsidR="006C6B43" w:rsidRPr="00D2118B">
        <w:rPr>
          <w:rFonts w:asciiTheme="majorHAnsi" w:hAnsiTheme="majorHAnsi" w:cstheme="majorHAnsi"/>
          <w:bCs/>
          <w:sz w:val="20"/>
          <w:szCs w:val="20"/>
        </w:rPr>
        <w:t>ent</w:t>
      </w:r>
      <w:r w:rsidRPr="00D2118B">
        <w:rPr>
          <w:rFonts w:asciiTheme="majorHAnsi" w:hAnsiTheme="majorHAnsi" w:cstheme="majorHAnsi"/>
          <w:bCs/>
          <w:sz w:val="20"/>
          <w:szCs w:val="20"/>
        </w:rPr>
        <w:t>al decision with the responsible persons for receiving the harmonised information;</w:t>
      </w:r>
    </w:p>
    <w:p w14:paraId="298AEF0A" w14:textId="34F44C1E"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xml:space="preserve">- Explosive precursors: national Law to be amended in order to comply with the Regulation 2019/1148 </w:t>
      </w:r>
    </w:p>
    <w:p w14:paraId="1C7DF5EE" w14:textId="77777777" w:rsidR="003E422D" w:rsidRDefault="003E422D" w:rsidP="0045455C">
      <w:pPr>
        <w:shd w:val="clear" w:color="auto" w:fill="FFFFFF"/>
        <w:spacing w:after="0"/>
        <w:ind w:right="-6"/>
        <w:jc w:val="both"/>
        <w:rPr>
          <w:rFonts w:asciiTheme="majorHAnsi" w:hAnsiTheme="majorHAnsi" w:cstheme="majorHAnsi"/>
          <w:bCs/>
          <w:sz w:val="20"/>
          <w:szCs w:val="20"/>
        </w:rPr>
      </w:pPr>
    </w:p>
    <w:p w14:paraId="12110FC3" w14:textId="76A7C002" w:rsidR="00443E2C" w:rsidRPr="005376A2" w:rsidRDefault="00443E2C"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rPr>
        <w:t xml:space="preserve"> </w:t>
      </w:r>
      <w:r w:rsidRPr="005376A2">
        <w:rPr>
          <w:rFonts w:asciiTheme="majorHAnsi" w:hAnsiTheme="majorHAnsi" w:cstheme="majorHAnsi"/>
          <w:bCs/>
          <w:sz w:val="20"/>
          <w:szCs w:val="20"/>
          <w:u w:val="single"/>
        </w:rPr>
        <w:t>3. Draft Law on double standards</w:t>
      </w:r>
    </w:p>
    <w:p w14:paraId="65237EB5" w14:textId="0F7963B8" w:rsidR="00443E2C" w:rsidRPr="00D2118B" w:rsidRDefault="00443E2C"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xml:space="preserve">      - adopted by Senate, is on the agenda of the Comm of Chamber of Deputies;</w:t>
      </w:r>
    </w:p>
    <w:p w14:paraId="29D66E4F" w14:textId="77777777" w:rsidR="003D5034" w:rsidRPr="00D2118B" w:rsidRDefault="003D5034" w:rsidP="0045455C">
      <w:pPr>
        <w:shd w:val="clear" w:color="auto" w:fill="FFFFFF"/>
        <w:spacing w:after="0"/>
        <w:ind w:right="-6"/>
        <w:jc w:val="both"/>
        <w:rPr>
          <w:rFonts w:asciiTheme="majorHAnsi" w:hAnsiTheme="majorHAnsi" w:cstheme="majorHAnsi"/>
          <w:bCs/>
          <w:sz w:val="20"/>
          <w:szCs w:val="20"/>
        </w:rPr>
      </w:pPr>
    </w:p>
    <w:p w14:paraId="3EF355D2" w14:textId="74458399" w:rsidR="003D5034" w:rsidRPr="00D2118B" w:rsidRDefault="003D5034" w:rsidP="0045455C">
      <w:pPr>
        <w:shd w:val="clear" w:color="auto" w:fill="FFFFFF"/>
        <w:spacing w:after="0"/>
        <w:ind w:right="-6"/>
        <w:jc w:val="both"/>
        <w:rPr>
          <w:rFonts w:asciiTheme="majorHAnsi" w:hAnsiTheme="majorHAnsi" w:cstheme="majorHAnsi"/>
          <w:b/>
          <w:sz w:val="20"/>
          <w:szCs w:val="20"/>
        </w:rPr>
      </w:pPr>
      <w:r w:rsidRPr="00D2118B">
        <w:rPr>
          <w:rFonts w:asciiTheme="majorHAnsi" w:hAnsiTheme="majorHAnsi" w:cstheme="majorHAnsi"/>
          <w:b/>
          <w:sz w:val="20"/>
          <w:szCs w:val="20"/>
        </w:rPr>
        <w:t>From Russia</w:t>
      </w:r>
    </w:p>
    <w:p w14:paraId="4560854A" w14:textId="78B8BDA7" w:rsidR="00960C0F" w:rsidRPr="0082732E" w:rsidRDefault="006C6B43" w:rsidP="00AC7F21">
      <w:pPr>
        <w:shd w:val="clear" w:color="auto" w:fill="FFFFFF"/>
        <w:spacing w:after="0"/>
        <w:ind w:right="-6"/>
        <w:jc w:val="both"/>
        <w:rPr>
          <w:rFonts w:asciiTheme="majorHAnsi" w:hAnsiTheme="majorHAnsi" w:cstheme="majorHAnsi"/>
          <w:b/>
          <w:sz w:val="20"/>
          <w:szCs w:val="20"/>
        </w:rPr>
      </w:pPr>
      <w:r w:rsidRPr="00D2118B">
        <w:rPr>
          <w:rFonts w:asciiTheme="majorHAnsi" w:hAnsiTheme="majorHAnsi" w:cstheme="majorHAnsi"/>
          <w:bCs/>
          <w:sz w:val="20"/>
          <w:szCs w:val="20"/>
        </w:rPr>
        <w:t>The t</w:t>
      </w:r>
      <w:r w:rsidR="003D5034" w:rsidRPr="00D2118B">
        <w:rPr>
          <w:rFonts w:asciiTheme="majorHAnsi" w:hAnsiTheme="majorHAnsi" w:cstheme="majorHAnsi"/>
          <w:bCs/>
          <w:sz w:val="20"/>
          <w:szCs w:val="20"/>
        </w:rPr>
        <w:t xml:space="preserve">opic about "dual quality" </w:t>
      </w:r>
      <w:r w:rsidRPr="00D2118B">
        <w:rPr>
          <w:rFonts w:asciiTheme="majorHAnsi" w:hAnsiTheme="majorHAnsi" w:cstheme="majorHAnsi"/>
          <w:bCs/>
          <w:sz w:val="20"/>
          <w:szCs w:val="20"/>
        </w:rPr>
        <w:t xml:space="preserve">was raised </w:t>
      </w:r>
      <w:r w:rsidR="003D5034" w:rsidRPr="00D2118B">
        <w:rPr>
          <w:rFonts w:asciiTheme="majorHAnsi" w:hAnsiTheme="majorHAnsi" w:cstheme="majorHAnsi"/>
          <w:bCs/>
          <w:sz w:val="20"/>
          <w:szCs w:val="20"/>
        </w:rPr>
        <w:t xml:space="preserve">and how </w:t>
      </w:r>
      <w:r w:rsidRPr="00D2118B">
        <w:rPr>
          <w:rFonts w:asciiTheme="majorHAnsi" w:hAnsiTheme="majorHAnsi" w:cstheme="majorHAnsi"/>
          <w:bCs/>
          <w:sz w:val="20"/>
          <w:szCs w:val="20"/>
        </w:rPr>
        <w:t xml:space="preserve">other NAC colleagues do </w:t>
      </w:r>
      <w:r w:rsidR="00AC7F21">
        <w:rPr>
          <w:rFonts w:asciiTheme="majorHAnsi" w:hAnsiTheme="majorHAnsi" w:cstheme="majorHAnsi"/>
          <w:bCs/>
          <w:sz w:val="20"/>
          <w:szCs w:val="20"/>
        </w:rPr>
        <w:t xml:space="preserve">successfully </w:t>
      </w:r>
      <w:r w:rsidR="003D5034" w:rsidRPr="00D2118B">
        <w:rPr>
          <w:rFonts w:asciiTheme="majorHAnsi" w:hAnsiTheme="majorHAnsi" w:cstheme="majorHAnsi"/>
          <w:bCs/>
          <w:sz w:val="20"/>
          <w:szCs w:val="20"/>
        </w:rPr>
        <w:t>advocate industry's position.</w:t>
      </w:r>
      <w:r w:rsidRPr="00D2118B">
        <w:rPr>
          <w:rFonts w:asciiTheme="majorHAnsi" w:hAnsiTheme="majorHAnsi" w:cstheme="majorHAnsi"/>
          <w:bCs/>
          <w:sz w:val="20"/>
          <w:szCs w:val="20"/>
        </w:rPr>
        <w:t xml:space="preserve"> </w:t>
      </w:r>
    </w:p>
    <w:p w14:paraId="22E6519C" w14:textId="77777777" w:rsidR="00960C0F" w:rsidRPr="00D2118B" w:rsidRDefault="00960C0F" w:rsidP="00960C0F">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xml:space="preserve">Last December Russian competition state body (FAS) claimed PG and Henkel that their detergents in Russia were not the same as in EU. FAS said that they bought detergents (powder and pods) in Austria and compared with detergents in Russia (Ariel and Persil). In spite of the fact that FAS employee recognized during TV broadcast that they compared non-identical products (just "products we consider to be similar"- it's quote), FAS opened an investigation against PG this summer. They require to put on label the phrase "produced for Russia". But it is out of technical regulation law.  </w:t>
      </w:r>
    </w:p>
    <w:p w14:paraId="7F499831" w14:textId="77777777" w:rsidR="00960C0F" w:rsidRPr="00D2118B" w:rsidRDefault="00960C0F" w:rsidP="0045455C">
      <w:pPr>
        <w:shd w:val="clear" w:color="auto" w:fill="FFFFFF"/>
        <w:spacing w:after="0"/>
        <w:ind w:right="-6"/>
        <w:jc w:val="both"/>
        <w:rPr>
          <w:rFonts w:asciiTheme="majorHAnsi" w:hAnsiTheme="majorHAnsi" w:cstheme="majorHAnsi"/>
          <w:bCs/>
          <w:sz w:val="20"/>
          <w:szCs w:val="20"/>
        </w:rPr>
      </w:pPr>
    </w:p>
    <w:p w14:paraId="52B19A12" w14:textId="38453824"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
          <w:sz w:val="20"/>
          <w:szCs w:val="20"/>
        </w:rPr>
        <w:t>From Italy</w:t>
      </w:r>
    </w:p>
    <w:p w14:paraId="6E2B2DED" w14:textId="067F1885" w:rsidR="007D4931" w:rsidRPr="00D2118B" w:rsidRDefault="007D4931"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u w:val="single"/>
        </w:rPr>
        <w:t>Plastic TAX</w:t>
      </w:r>
    </w:p>
    <w:p w14:paraId="098DD476"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xml:space="preserve">Linked to the Green Deal in Italy from 1 January 2021 a plastic tax will be implemented, calling it a consumption tax (excise). The work packaging per se is not used, however it is clearly covering single use manufactured goods (packaging), closures etc. Multiple use packaging are exempted, also those for medical devices, packaging that is compostable or those plastics that are stemming from recycled plastics.  The tax is set at 0.45 €/kg of plastic. </w:t>
      </w:r>
    </w:p>
    <w:p w14:paraId="211C73FB"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In addition, European leaders have agreed on a new own resource based on non-recycled plastic waste will be introduced and apply as of 1 January 2021 (with a call rate of EUR 0.80 per kilogram).</w:t>
      </w:r>
    </w:p>
    <w:p w14:paraId="5B9A381A"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The Ministry in charge of the implementation declared that the intention is to avoid a duplication. During the next months will be very important to work for workable implementation of the tax.</w:t>
      </w:r>
    </w:p>
    <w:p w14:paraId="66E12849" w14:textId="77777777" w:rsidR="009024FB" w:rsidRDefault="009024FB" w:rsidP="0045455C">
      <w:pPr>
        <w:shd w:val="clear" w:color="auto" w:fill="FFFFFF"/>
        <w:spacing w:after="0"/>
        <w:ind w:right="-6"/>
        <w:jc w:val="both"/>
        <w:rPr>
          <w:rFonts w:asciiTheme="majorHAnsi" w:hAnsiTheme="majorHAnsi" w:cstheme="majorHAnsi"/>
          <w:bCs/>
          <w:sz w:val="20"/>
          <w:szCs w:val="20"/>
          <w:u w:val="single"/>
        </w:rPr>
      </w:pPr>
    </w:p>
    <w:p w14:paraId="7E790038" w14:textId="4CC2C3DF" w:rsidR="007D4931" w:rsidRPr="00D2118B" w:rsidRDefault="007D4931"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u w:val="single"/>
        </w:rPr>
        <w:t>Supplemental PCC Notification Requirements After Annex VIII - IT</w:t>
      </w:r>
    </w:p>
    <w:p w14:paraId="030A61B4"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lastRenderedPageBreak/>
        <w:t>After the decision not to postpone the entry into force, the topic has become very relevant for companies that require more and more information on the topic. Very relevant support will certainly be required especially for SMEs.</w:t>
      </w:r>
    </w:p>
    <w:p w14:paraId="4052E585"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In Italy companies must also notify non-hazardous detergents to the national archive set up by the Istituto Superiore di Sanità.</w:t>
      </w:r>
    </w:p>
    <w:p w14:paraId="473C02D3"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The Ministry of Health is going to publish a Decree that provides that after the entry into force of Annex VIII also the non-hazardous detergents will be notified through the PCN Portal.</w:t>
      </w:r>
    </w:p>
    <w:p w14:paraId="64452B85"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This is historically the goal of facilitating poison centres in case of emergency also for this type of products.</w:t>
      </w:r>
    </w:p>
    <w:p w14:paraId="4CA38979" w14:textId="77777777"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The most critical concern is the inclusion of the UFI on the label of non-hazardous detergents, especially in the case of multinational companies with multilingual labels that would have the UFI reference only for Italy. We have addressed this concern with the authorities who seem to have understood the problem and we should have been able to obtain that in Italy non-hazardous detergents notified with the PCN will not have the obligation to put the UFI on the label.</w:t>
      </w:r>
    </w:p>
    <w:p w14:paraId="2D37B25F" w14:textId="77777777" w:rsidR="009024FB" w:rsidRDefault="009024FB" w:rsidP="0045455C">
      <w:pPr>
        <w:shd w:val="clear" w:color="auto" w:fill="FFFFFF"/>
        <w:spacing w:after="0"/>
        <w:ind w:right="-6"/>
        <w:jc w:val="both"/>
        <w:rPr>
          <w:rFonts w:asciiTheme="majorHAnsi" w:hAnsiTheme="majorHAnsi" w:cstheme="majorHAnsi"/>
          <w:bCs/>
          <w:sz w:val="20"/>
          <w:szCs w:val="20"/>
          <w:u w:val="single"/>
        </w:rPr>
      </w:pPr>
    </w:p>
    <w:p w14:paraId="2E1A8535" w14:textId="350573C9" w:rsidR="007D4931" w:rsidRPr="00D2118B" w:rsidRDefault="007D4931" w:rsidP="0045455C">
      <w:pPr>
        <w:shd w:val="clear" w:color="auto" w:fill="FFFFFF"/>
        <w:spacing w:after="0"/>
        <w:ind w:right="-6"/>
        <w:jc w:val="both"/>
        <w:rPr>
          <w:rFonts w:asciiTheme="majorHAnsi" w:hAnsiTheme="majorHAnsi" w:cstheme="majorHAnsi"/>
          <w:bCs/>
          <w:sz w:val="20"/>
          <w:szCs w:val="20"/>
          <w:u w:val="single"/>
        </w:rPr>
      </w:pPr>
      <w:r w:rsidRPr="00D2118B">
        <w:rPr>
          <w:rFonts w:asciiTheme="majorHAnsi" w:hAnsiTheme="majorHAnsi" w:cstheme="majorHAnsi"/>
          <w:bCs/>
          <w:sz w:val="20"/>
          <w:szCs w:val="20"/>
          <w:u w:val="single"/>
        </w:rPr>
        <w:t>Biocides – Temporary Derogation</w:t>
      </w:r>
    </w:p>
    <w:p w14:paraId="189006FB" w14:textId="5187CF1C" w:rsidR="007D4931" w:rsidRPr="00D2118B" w:rsidRDefault="007D4931"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In Italy the implementation of the Article 55 of the Biocidal Products Regulation ((BPR, Regulation (EU) 528/2012) that allows a temporary derogation from the BPR requirements has been implemented differently than in many other EU countries as every single product has been evaluated and authorized. The high number of requests that have been submitted to the authorities has led to a considerable delay in authorizations with obvious problems for some companies. To date, even if the possibility of derogation has been in force for a long time, many products still have to be authorized.</w:t>
      </w:r>
    </w:p>
    <w:p w14:paraId="6221357E" w14:textId="2F0E1830" w:rsidR="001178CD" w:rsidRPr="00D2118B" w:rsidRDefault="001178CD" w:rsidP="0045455C">
      <w:pPr>
        <w:shd w:val="clear" w:color="auto" w:fill="FFFFFF"/>
        <w:spacing w:after="0"/>
        <w:ind w:right="-6"/>
        <w:jc w:val="both"/>
        <w:rPr>
          <w:rFonts w:asciiTheme="majorHAnsi" w:hAnsiTheme="majorHAnsi" w:cstheme="majorHAnsi"/>
          <w:bCs/>
          <w:sz w:val="20"/>
          <w:szCs w:val="20"/>
        </w:rPr>
      </w:pPr>
    </w:p>
    <w:p w14:paraId="4AC2B51D" w14:textId="0E9B2F95" w:rsidR="001178CD" w:rsidRPr="00D2118B" w:rsidRDefault="001178CD" w:rsidP="0045455C">
      <w:pPr>
        <w:shd w:val="clear" w:color="auto" w:fill="FFFFFF"/>
        <w:spacing w:after="0"/>
        <w:ind w:right="-6"/>
        <w:jc w:val="both"/>
        <w:rPr>
          <w:rFonts w:asciiTheme="majorHAnsi" w:hAnsiTheme="majorHAnsi" w:cstheme="majorHAnsi"/>
          <w:b/>
          <w:sz w:val="20"/>
          <w:szCs w:val="20"/>
        </w:rPr>
      </w:pPr>
      <w:r w:rsidRPr="00D2118B">
        <w:rPr>
          <w:rFonts w:asciiTheme="majorHAnsi" w:hAnsiTheme="majorHAnsi" w:cstheme="majorHAnsi"/>
          <w:b/>
          <w:sz w:val="20"/>
          <w:szCs w:val="20"/>
        </w:rPr>
        <w:t>From Belgium</w:t>
      </w:r>
    </w:p>
    <w:p w14:paraId="25A45BBC" w14:textId="34AE7910" w:rsidR="001178CD" w:rsidRPr="00D2118B" w:rsidRDefault="001178CD"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DETIC has been consulted by the Belgian authorities who are preparing a National Action Plan for Endocrine Disruptors.  The initial step was a debate in the Senate a couple of years ago, to which DETIC had already taken part to for cosmetics.  DETIC’s main message is: please don’t take Belgium only position; rather get active at EU level</w:t>
      </w:r>
    </w:p>
    <w:p w14:paraId="727D288A" w14:textId="5D345B00" w:rsidR="001178CD" w:rsidRPr="00D2118B" w:rsidRDefault="001178CD" w:rsidP="0045455C">
      <w:pPr>
        <w:shd w:val="clear" w:color="auto" w:fill="FFFFFF"/>
        <w:spacing w:after="0"/>
        <w:ind w:right="-6"/>
        <w:jc w:val="both"/>
        <w:rPr>
          <w:rFonts w:asciiTheme="majorHAnsi" w:hAnsiTheme="majorHAnsi" w:cstheme="majorHAnsi"/>
          <w:bCs/>
          <w:sz w:val="20"/>
          <w:szCs w:val="20"/>
        </w:rPr>
      </w:pPr>
      <w:r w:rsidRPr="00D2118B">
        <w:rPr>
          <w:rFonts w:asciiTheme="majorHAnsi" w:hAnsiTheme="majorHAnsi" w:cstheme="majorHAnsi"/>
          <w:bCs/>
          <w:sz w:val="20"/>
          <w:szCs w:val="20"/>
        </w:rPr>
        <w:t>- In 2018, the Belgian Household Packaging responsible businesses, represented by Fevia (Food &amp; Beverage), Comeos (Retailers) and DETIC took an engagement aiming at having all household packaging either reusable, recyclable or compostable by 2025.  We are now trying to avoid having deterrent green dot tariffs for packaging which are not yet such.</w:t>
      </w:r>
    </w:p>
    <w:p w14:paraId="62FB3575" w14:textId="4375699D" w:rsidR="007D4931" w:rsidRDefault="007D4931" w:rsidP="0045455C">
      <w:pPr>
        <w:shd w:val="clear" w:color="auto" w:fill="FFFFFF"/>
        <w:ind w:right="-760"/>
        <w:jc w:val="both"/>
        <w:rPr>
          <w:rFonts w:asciiTheme="majorHAnsi" w:hAnsiTheme="majorHAnsi" w:cstheme="majorHAnsi"/>
          <w:color w:val="009999"/>
          <w:sz w:val="20"/>
          <w:szCs w:val="20"/>
        </w:rPr>
      </w:pPr>
    </w:p>
    <w:p w14:paraId="0A619071" w14:textId="302CC724" w:rsidR="0071786B" w:rsidRDefault="0071786B" w:rsidP="0045455C">
      <w:pPr>
        <w:shd w:val="clear" w:color="auto" w:fill="FFFFFF"/>
        <w:ind w:right="-760"/>
        <w:jc w:val="both"/>
        <w:rPr>
          <w:rFonts w:asciiTheme="majorHAnsi" w:hAnsiTheme="majorHAnsi" w:cstheme="majorHAnsi"/>
          <w:color w:val="009999"/>
          <w:sz w:val="20"/>
          <w:szCs w:val="20"/>
        </w:rPr>
      </w:pPr>
      <w:r>
        <w:rPr>
          <w:rFonts w:asciiTheme="majorHAnsi" w:hAnsiTheme="majorHAnsi" w:cstheme="majorHAnsi"/>
          <w:color w:val="009999"/>
          <w:sz w:val="20"/>
          <w:szCs w:val="20"/>
        </w:rPr>
        <w:t>From the Netherlands</w:t>
      </w:r>
    </w:p>
    <w:p w14:paraId="40E06DD2" w14:textId="2285D741" w:rsidR="0071786B" w:rsidRDefault="00030E9E" w:rsidP="0045455C">
      <w:pPr>
        <w:shd w:val="clear" w:color="auto" w:fill="FFFFFF"/>
        <w:ind w:right="-760"/>
        <w:jc w:val="both"/>
        <w:rPr>
          <w:rFonts w:asciiTheme="majorHAnsi" w:hAnsiTheme="majorHAnsi" w:cstheme="majorHAnsi"/>
          <w:color w:val="009999"/>
          <w:sz w:val="20"/>
          <w:szCs w:val="20"/>
        </w:rPr>
      </w:pPr>
      <w:hyperlink r:id="rId11" w:history="1">
        <w:r w:rsidRPr="00030E9E">
          <w:rPr>
            <w:rStyle w:val="Hyperlink"/>
            <w:rFonts w:asciiTheme="majorHAnsi" w:hAnsiTheme="majorHAnsi" w:cstheme="majorHAnsi"/>
            <w:sz w:val="20"/>
            <w:szCs w:val="20"/>
          </w:rPr>
          <w:t>See NVZ International Newsletter</w:t>
        </w:r>
      </w:hyperlink>
    </w:p>
    <w:p w14:paraId="7316BA07" w14:textId="49EB9920" w:rsidR="00D50E92" w:rsidRPr="00D2118B" w:rsidRDefault="00D50E92" w:rsidP="0045455C">
      <w:pPr>
        <w:shd w:val="clear" w:color="auto" w:fill="FFFFFF"/>
        <w:spacing w:after="0"/>
        <w:ind w:right="-6"/>
        <w:jc w:val="both"/>
        <w:rPr>
          <w:rFonts w:asciiTheme="majorHAnsi" w:hAnsiTheme="majorHAnsi" w:cstheme="majorHAnsi"/>
          <w:bCs/>
          <w:sz w:val="20"/>
          <w:szCs w:val="20"/>
        </w:rPr>
      </w:pPr>
    </w:p>
    <w:p w14:paraId="6E5E40C1" w14:textId="74B4ED80" w:rsidR="00D50E92" w:rsidRPr="00D2118B" w:rsidRDefault="00D50E92" w:rsidP="0045455C">
      <w:pPr>
        <w:shd w:val="clear" w:color="auto" w:fill="FFFFFF"/>
        <w:spacing w:after="0"/>
        <w:ind w:right="-6"/>
        <w:jc w:val="both"/>
        <w:rPr>
          <w:rFonts w:asciiTheme="majorHAnsi" w:hAnsiTheme="majorHAnsi" w:cstheme="majorHAnsi"/>
          <w:b/>
          <w:sz w:val="20"/>
          <w:szCs w:val="20"/>
        </w:rPr>
      </w:pPr>
      <w:r w:rsidRPr="00D2118B">
        <w:rPr>
          <w:rFonts w:asciiTheme="majorHAnsi" w:hAnsiTheme="majorHAnsi" w:cstheme="majorHAnsi"/>
          <w:b/>
          <w:sz w:val="20"/>
          <w:szCs w:val="20"/>
        </w:rPr>
        <w:t>From United Kingdom:</w:t>
      </w:r>
    </w:p>
    <w:p w14:paraId="38206B12" w14:textId="2D7BBEF0" w:rsidR="00D50E92" w:rsidRPr="00D2118B" w:rsidRDefault="00D50E92" w:rsidP="0045455C">
      <w:pPr>
        <w:shd w:val="clear" w:color="auto" w:fill="FFFFFF"/>
        <w:spacing w:after="0"/>
        <w:ind w:right="-6"/>
        <w:jc w:val="both"/>
        <w:rPr>
          <w:rFonts w:asciiTheme="majorHAnsi" w:hAnsiTheme="majorHAnsi" w:cstheme="majorHAnsi"/>
          <w:bCs/>
          <w:sz w:val="20"/>
          <w:szCs w:val="20"/>
          <w:u w:val="single"/>
          <w:lang w:val="en-GB"/>
        </w:rPr>
      </w:pPr>
      <w:r w:rsidRPr="00D2118B">
        <w:rPr>
          <w:rFonts w:asciiTheme="majorHAnsi" w:hAnsiTheme="majorHAnsi" w:cstheme="majorHAnsi"/>
          <w:bCs/>
          <w:sz w:val="20"/>
          <w:szCs w:val="20"/>
          <w:u w:val="single"/>
          <w:lang w:val="en-GB"/>
        </w:rPr>
        <w:t>COVID</w:t>
      </w:r>
    </w:p>
    <w:p w14:paraId="4EB85E0A" w14:textId="77777777" w:rsidR="00D50E92" w:rsidRPr="00D2118B" w:rsidRDefault="00D50E92" w:rsidP="0045455C">
      <w:pPr>
        <w:shd w:val="clear" w:color="auto" w:fill="FFFFFF"/>
        <w:spacing w:after="0"/>
        <w:ind w:right="-6"/>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No further reports of raw material shortages.</w:t>
      </w:r>
    </w:p>
    <w:p w14:paraId="11FC90EF" w14:textId="77777777" w:rsidR="00D50E92" w:rsidRPr="00D2118B" w:rsidRDefault="00D50E92" w:rsidP="0045455C">
      <w:pPr>
        <w:shd w:val="clear" w:color="auto" w:fill="FFFFFF"/>
        <w:spacing w:after="0"/>
        <w:ind w:right="-6"/>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UKCPI worked with HSE to develop guidance on misting, fogging, disinfectant use and regulatory obligations in order to address growth in start ups / ‘entrepreneurs’ offering all sorts of miracle cures and services.</w:t>
      </w:r>
    </w:p>
    <w:p w14:paraId="1C782BEC" w14:textId="77777777" w:rsidR="003E422D" w:rsidRDefault="003E422D" w:rsidP="0045455C">
      <w:pPr>
        <w:shd w:val="clear" w:color="auto" w:fill="FFFFFF"/>
        <w:spacing w:after="0"/>
        <w:ind w:right="-6"/>
        <w:jc w:val="both"/>
        <w:rPr>
          <w:rFonts w:asciiTheme="majorHAnsi" w:hAnsiTheme="majorHAnsi" w:cstheme="majorHAnsi"/>
          <w:bCs/>
          <w:sz w:val="20"/>
          <w:szCs w:val="20"/>
          <w:u w:val="single"/>
          <w:lang w:val="en-GB"/>
        </w:rPr>
      </w:pPr>
    </w:p>
    <w:p w14:paraId="2150D880" w14:textId="0BA0375A" w:rsidR="00D50E92" w:rsidRPr="00D2118B" w:rsidRDefault="00D50E92" w:rsidP="0045455C">
      <w:pPr>
        <w:shd w:val="clear" w:color="auto" w:fill="FFFFFF"/>
        <w:spacing w:after="0"/>
        <w:ind w:right="-6"/>
        <w:jc w:val="both"/>
        <w:rPr>
          <w:rFonts w:asciiTheme="majorHAnsi" w:hAnsiTheme="majorHAnsi" w:cstheme="majorHAnsi"/>
          <w:bCs/>
          <w:sz w:val="20"/>
          <w:szCs w:val="20"/>
          <w:u w:val="single"/>
          <w:lang w:val="en-GB"/>
        </w:rPr>
      </w:pPr>
      <w:r w:rsidRPr="00D2118B">
        <w:rPr>
          <w:rFonts w:asciiTheme="majorHAnsi" w:hAnsiTheme="majorHAnsi" w:cstheme="majorHAnsi"/>
          <w:bCs/>
          <w:sz w:val="20"/>
          <w:szCs w:val="20"/>
          <w:u w:val="single"/>
          <w:lang w:val="en-GB"/>
        </w:rPr>
        <w:t xml:space="preserve">Plastic packaging tax </w:t>
      </w:r>
    </w:p>
    <w:p w14:paraId="358E5867" w14:textId="77777777" w:rsidR="00D50E92" w:rsidRPr="00D2118B" w:rsidRDefault="00D50E92" w:rsidP="0045455C">
      <w:pPr>
        <w:shd w:val="clear" w:color="auto" w:fill="FFFFFF"/>
        <w:spacing w:after="0"/>
        <w:ind w:right="-6"/>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Worked with UK members and other downstream users to respond to HM Treasury consultation on UK plastic packaging tax, seeking exemptions for plastic packaging that needs to meet transport regulations as well as contain corrosive substances, due into force April 2022.</w:t>
      </w:r>
    </w:p>
    <w:p w14:paraId="48A21154" w14:textId="77777777" w:rsidR="003E422D" w:rsidRDefault="003E422D" w:rsidP="0045455C">
      <w:pPr>
        <w:shd w:val="clear" w:color="auto" w:fill="FFFFFF"/>
        <w:spacing w:after="0"/>
        <w:ind w:right="-6"/>
        <w:jc w:val="both"/>
        <w:rPr>
          <w:rFonts w:asciiTheme="majorHAnsi" w:hAnsiTheme="majorHAnsi" w:cstheme="majorHAnsi"/>
          <w:bCs/>
          <w:sz w:val="20"/>
          <w:szCs w:val="20"/>
          <w:u w:val="single"/>
          <w:lang w:val="en-GB"/>
        </w:rPr>
      </w:pPr>
    </w:p>
    <w:p w14:paraId="30E24036" w14:textId="4939C75D" w:rsidR="00D50E92" w:rsidRPr="00D2118B" w:rsidRDefault="00D50E92" w:rsidP="0045455C">
      <w:pPr>
        <w:shd w:val="clear" w:color="auto" w:fill="FFFFFF"/>
        <w:spacing w:after="0"/>
        <w:ind w:right="-6"/>
        <w:jc w:val="both"/>
        <w:rPr>
          <w:rFonts w:asciiTheme="majorHAnsi" w:hAnsiTheme="majorHAnsi" w:cstheme="majorHAnsi"/>
          <w:bCs/>
          <w:sz w:val="20"/>
          <w:szCs w:val="20"/>
          <w:u w:val="single"/>
          <w:lang w:val="en-GB"/>
        </w:rPr>
      </w:pPr>
      <w:r w:rsidRPr="00D2118B">
        <w:rPr>
          <w:rFonts w:asciiTheme="majorHAnsi" w:hAnsiTheme="majorHAnsi" w:cstheme="majorHAnsi"/>
          <w:bCs/>
          <w:sz w:val="20"/>
          <w:szCs w:val="20"/>
          <w:u w:val="single"/>
          <w:lang w:val="en-GB"/>
        </w:rPr>
        <w:t xml:space="preserve">EU exit </w:t>
      </w:r>
    </w:p>
    <w:p w14:paraId="72C61475" w14:textId="77777777" w:rsidR="00D50E92" w:rsidRPr="00D2118B" w:rsidRDefault="00D50E92" w:rsidP="0045455C">
      <w:pPr>
        <w:shd w:val="clear" w:color="auto" w:fill="FFFFFF"/>
        <w:spacing w:after="0"/>
        <w:ind w:right="-6"/>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As part of a UK downstream user group we were successful in getting UK Reach registration deadlines extended to up to 6 years.</w:t>
      </w:r>
    </w:p>
    <w:p w14:paraId="162F961B" w14:textId="284D5651" w:rsidR="00D50E92" w:rsidRDefault="00D50E92" w:rsidP="0045455C">
      <w:pPr>
        <w:shd w:val="clear" w:color="auto" w:fill="FFFFFF"/>
        <w:spacing w:after="0"/>
        <w:ind w:right="-6"/>
        <w:jc w:val="both"/>
        <w:rPr>
          <w:rFonts w:asciiTheme="majorHAnsi" w:hAnsiTheme="majorHAnsi" w:cstheme="majorHAnsi"/>
          <w:bCs/>
          <w:sz w:val="20"/>
          <w:szCs w:val="20"/>
          <w:lang w:val="en-GB"/>
        </w:rPr>
      </w:pPr>
      <w:r w:rsidRPr="00D2118B">
        <w:rPr>
          <w:rFonts w:asciiTheme="majorHAnsi" w:hAnsiTheme="majorHAnsi" w:cstheme="majorHAnsi"/>
          <w:bCs/>
          <w:sz w:val="20"/>
          <w:szCs w:val="20"/>
          <w:lang w:val="en-GB"/>
        </w:rPr>
        <w:t>Continue to work with UK Govt on clarifications required on the future situation in Northern Ireland.</w:t>
      </w:r>
    </w:p>
    <w:p w14:paraId="39F52310" w14:textId="0C4EFB27" w:rsidR="00960C0F" w:rsidRDefault="00960C0F" w:rsidP="0045455C">
      <w:pPr>
        <w:shd w:val="clear" w:color="auto" w:fill="FFFFFF"/>
        <w:spacing w:after="0"/>
        <w:ind w:right="-6"/>
        <w:jc w:val="both"/>
        <w:rPr>
          <w:rFonts w:asciiTheme="majorHAnsi" w:hAnsiTheme="majorHAnsi" w:cstheme="majorHAnsi"/>
          <w:bCs/>
          <w:sz w:val="20"/>
          <w:szCs w:val="20"/>
          <w:lang w:val="en-GB"/>
        </w:rPr>
      </w:pPr>
    </w:p>
    <w:p w14:paraId="4D05AE94" w14:textId="433C9DDE" w:rsidR="00960C0F" w:rsidRPr="00187D78" w:rsidRDefault="00960C0F" w:rsidP="0045455C">
      <w:pPr>
        <w:shd w:val="clear" w:color="auto" w:fill="FFFFFF"/>
        <w:spacing w:after="0"/>
        <w:ind w:right="-6"/>
        <w:jc w:val="both"/>
        <w:rPr>
          <w:rFonts w:asciiTheme="majorHAnsi" w:hAnsiTheme="majorHAnsi" w:cstheme="majorHAnsi"/>
          <w:b/>
          <w:sz w:val="20"/>
          <w:szCs w:val="20"/>
          <w:lang w:val="en-GB"/>
        </w:rPr>
      </w:pPr>
      <w:r w:rsidRPr="00187D78">
        <w:rPr>
          <w:rFonts w:asciiTheme="majorHAnsi" w:hAnsiTheme="majorHAnsi" w:cstheme="majorHAnsi"/>
          <w:b/>
          <w:sz w:val="20"/>
          <w:szCs w:val="20"/>
          <w:lang w:val="en-GB"/>
        </w:rPr>
        <w:t>From Finland</w:t>
      </w:r>
      <w:r w:rsidR="00187D78" w:rsidRPr="00187D78">
        <w:rPr>
          <w:rFonts w:asciiTheme="majorHAnsi" w:hAnsiTheme="majorHAnsi" w:cstheme="majorHAnsi"/>
          <w:b/>
          <w:sz w:val="20"/>
          <w:szCs w:val="20"/>
          <w:lang w:val="en-GB"/>
        </w:rPr>
        <w:t>:</w:t>
      </w:r>
    </w:p>
    <w:p w14:paraId="04B4D251" w14:textId="1B0BF7B3" w:rsidR="00187D78" w:rsidRDefault="001B7D11" w:rsidP="001B7D11">
      <w:pPr>
        <w:pStyle w:val="ListParagraph"/>
        <w:shd w:val="clear" w:color="auto" w:fill="FFFFFF"/>
        <w:spacing w:after="0"/>
        <w:ind w:left="0" w:right="-6"/>
        <w:jc w:val="both"/>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187D78" w:rsidRPr="00187D78">
        <w:rPr>
          <w:rFonts w:asciiTheme="majorHAnsi" w:hAnsiTheme="majorHAnsi" w:cstheme="majorHAnsi"/>
          <w:bCs/>
          <w:sz w:val="20"/>
          <w:szCs w:val="20"/>
          <w:lang w:val="en-GB"/>
        </w:rPr>
        <w:t xml:space="preserve">National program on dangerous chemicals (2006-2020) will be relaunched in 2021 as a completely new program with a timespan of at least 10 years. Ministry of the Environment is responsible for the project and the new program will be created in an extensive stakeholder cooperation. The involved partners are Finland’s Advisory Committee on Chemicals (Sari Karjomaa is a member of this committee), a Risk Committee set up by the </w:t>
      </w:r>
      <w:r w:rsidR="00187D78">
        <w:rPr>
          <w:rFonts w:asciiTheme="majorHAnsi" w:hAnsiTheme="majorHAnsi" w:cstheme="majorHAnsi"/>
          <w:bCs/>
          <w:sz w:val="20"/>
          <w:szCs w:val="20"/>
          <w:lang w:val="en-GB"/>
        </w:rPr>
        <w:t>market control authority</w:t>
      </w:r>
      <w:r w:rsidR="00187D78" w:rsidRPr="00187D78">
        <w:rPr>
          <w:rFonts w:asciiTheme="majorHAnsi" w:hAnsiTheme="majorHAnsi" w:cstheme="majorHAnsi"/>
          <w:bCs/>
          <w:sz w:val="20"/>
          <w:szCs w:val="20"/>
          <w:lang w:val="en-GB"/>
        </w:rPr>
        <w:t xml:space="preserve"> and a Science Committee of university researchers (toxicology, ecotoxicology). </w:t>
      </w:r>
    </w:p>
    <w:p w14:paraId="7080F5EA" w14:textId="349ADB72" w:rsidR="00960C0F" w:rsidRDefault="001B7D11" w:rsidP="001B7D11">
      <w:pPr>
        <w:pStyle w:val="ListParagraph"/>
        <w:shd w:val="clear" w:color="auto" w:fill="FFFFFF"/>
        <w:spacing w:after="0"/>
        <w:ind w:left="0" w:right="-6"/>
        <w:jc w:val="both"/>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960C0F" w:rsidRPr="00960C0F">
        <w:rPr>
          <w:rFonts w:asciiTheme="majorHAnsi" w:hAnsiTheme="majorHAnsi" w:cstheme="majorHAnsi"/>
          <w:bCs/>
          <w:sz w:val="20"/>
          <w:szCs w:val="20"/>
          <w:lang w:val="en-GB"/>
        </w:rPr>
        <w:t xml:space="preserve">We are preparing a roundtable discussion on Finnish hygiene practices </w:t>
      </w:r>
      <w:r w:rsidR="00960C0F">
        <w:rPr>
          <w:rFonts w:asciiTheme="majorHAnsi" w:hAnsiTheme="majorHAnsi" w:cstheme="majorHAnsi"/>
          <w:bCs/>
          <w:sz w:val="20"/>
          <w:szCs w:val="20"/>
          <w:lang w:val="en-GB"/>
        </w:rPr>
        <w:t xml:space="preserve">in December. </w:t>
      </w:r>
      <w:r w:rsidR="00960C0F" w:rsidRPr="00960C0F">
        <w:rPr>
          <w:rFonts w:asciiTheme="majorHAnsi" w:hAnsiTheme="majorHAnsi" w:cstheme="majorHAnsi"/>
          <w:bCs/>
          <w:sz w:val="20"/>
          <w:szCs w:val="20"/>
          <w:lang w:val="en-GB"/>
        </w:rPr>
        <w:t>The event is tentatively scheduled in December. The aim is to discuss Finnish hygiene practices from various perspectives, keeping a special focus on COVID-19 learnings and possible future improvements of national stakeholder cooperation</w:t>
      </w:r>
      <w:r w:rsidR="00960C0F">
        <w:rPr>
          <w:rFonts w:asciiTheme="majorHAnsi" w:hAnsiTheme="majorHAnsi" w:cstheme="majorHAnsi"/>
          <w:bCs/>
          <w:sz w:val="20"/>
          <w:szCs w:val="20"/>
          <w:lang w:val="en-GB"/>
        </w:rPr>
        <w:t>.</w:t>
      </w:r>
    </w:p>
    <w:p w14:paraId="36966A99" w14:textId="419C6C71" w:rsidR="00960C0F" w:rsidRPr="00960C0F" w:rsidRDefault="001B7D11" w:rsidP="001B7D11">
      <w:pPr>
        <w:pStyle w:val="ListParagraph"/>
        <w:shd w:val="clear" w:color="auto" w:fill="FFFFFF"/>
        <w:spacing w:after="0"/>
        <w:ind w:left="0" w:right="-6"/>
        <w:jc w:val="both"/>
        <w:rPr>
          <w:rFonts w:asciiTheme="majorHAnsi" w:hAnsiTheme="majorHAnsi" w:cstheme="majorHAnsi"/>
          <w:bCs/>
          <w:sz w:val="20"/>
          <w:szCs w:val="20"/>
          <w:lang w:val="en-GB"/>
        </w:rPr>
      </w:pPr>
      <w:r>
        <w:rPr>
          <w:rFonts w:asciiTheme="majorHAnsi" w:hAnsiTheme="majorHAnsi" w:cstheme="majorHAnsi"/>
          <w:bCs/>
          <w:sz w:val="20"/>
          <w:szCs w:val="20"/>
          <w:lang w:val="en-GB"/>
        </w:rPr>
        <w:t xml:space="preserve">- </w:t>
      </w:r>
      <w:r w:rsidR="00960C0F" w:rsidRPr="00960C0F">
        <w:rPr>
          <w:rFonts w:asciiTheme="majorHAnsi" w:hAnsiTheme="majorHAnsi" w:cstheme="majorHAnsi"/>
          <w:bCs/>
          <w:sz w:val="20"/>
          <w:szCs w:val="20"/>
          <w:lang w:val="en-GB"/>
        </w:rPr>
        <w:t xml:space="preserve">The Government's proposal related to the reform of the national Waste Act </w:t>
      </w:r>
      <w:r w:rsidR="00960C0F">
        <w:rPr>
          <w:rFonts w:asciiTheme="majorHAnsi" w:hAnsiTheme="majorHAnsi" w:cstheme="majorHAnsi"/>
          <w:bCs/>
          <w:sz w:val="20"/>
          <w:szCs w:val="20"/>
          <w:lang w:val="en-GB"/>
        </w:rPr>
        <w:t>has led to an extensive p</w:t>
      </w:r>
      <w:r w:rsidR="00960C0F" w:rsidRPr="00960C0F">
        <w:rPr>
          <w:rFonts w:asciiTheme="majorHAnsi" w:hAnsiTheme="majorHAnsi" w:cstheme="majorHAnsi"/>
          <w:bCs/>
          <w:sz w:val="20"/>
          <w:szCs w:val="20"/>
          <w:lang w:val="en-GB"/>
        </w:rPr>
        <w:t>olitical d</w:t>
      </w:r>
      <w:r w:rsidR="00960C0F">
        <w:rPr>
          <w:rFonts w:asciiTheme="majorHAnsi" w:hAnsiTheme="majorHAnsi" w:cstheme="majorHAnsi"/>
          <w:bCs/>
          <w:sz w:val="20"/>
          <w:szCs w:val="20"/>
          <w:lang w:val="en-GB"/>
        </w:rPr>
        <w:t>ebate</w:t>
      </w:r>
      <w:r w:rsidR="00960C0F" w:rsidRPr="00960C0F">
        <w:rPr>
          <w:rFonts w:asciiTheme="majorHAnsi" w:hAnsiTheme="majorHAnsi" w:cstheme="majorHAnsi"/>
          <w:bCs/>
          <w:sz w:val="20"/>
          <w:szCs w:val="20"/>
          <w:lang w:val="en-GB"/>
        </w:rPr>
        <w:t xml:space="preserve"> especially on waste recycling</w:t>
      </w:r>
      <w:r w:rsidR="00960C0F">
        <w:rPr>
          <w:rFonts w:asciiTheme="majorHAnsi" w:hAnsiTheme="majorHAnsi" w:cstheme="majorHAnsi"/>
          <w:bCs/>
          <w:sz w:val="20"/>
          <w:szCs w:val="20"/>
          <w:lang w:val="en-GB"/>
        </w:rPr>
        <w:t>. F</w:t>
      </w:r>
      <w:r w:rsidR="00960C0F" w:rsidRPr="00960C0F">
        <w:rPr>
          <w:rFonts w:asciiTheme="majorHAnsi" w:hAnsiTheme="majorHAnsi" w:cstheme="majorHAnsi"/>
          <w:bCs/>
          <w:sz w:val="20"/>
          <w:szCs w:val="20"/>
          <w:lang w:val="en-GB"/>
        </w:rPr>
        <w:t xml:space="preserve">or example, </w:t>
      </w:r>
      <w:r w:rsidR="00187D78">
        <w:rPr>
          <w:rFonts w:asciiTheme="majorHAnsi" w:hAnsiTheme="majorHAnsi" w:cstheme="majorHAnsi"/>
          <w:bCs/>
          <w:sz w:val="20"/>
          <w:szCs w:val="20"/>
          <w:lang w:val="en-GB"/>
        </w:rPr>
        <w:t xml:space="preserve">current </w:t>
      </w:r>
      <w:r w:rsidR="00960C0F">
        <w:rPr>
          <w:rFonts w:asciiTheme="majorHAnsi" w:hAnsiTheme="majorHAnsi" w:cstheme="majorHAnsi"/>
          <w:bCs/>
          <w:sz w:val="20"/>
          <w:szCs w:val="20"/>
          <w:lang w:val="en-GB"/>
        </w:rPr>
        <w:t xml:space="preserve">national </w:t>
      </w:r>
      <w:r w:rsidR="00960C0F" w:rsidRPr="00960C0F">
        <w:rPr>
          <w:rFonts w:asciiTheme="majorHAnsi" w:hAnsiTheme="majorHAnsi" w:cstheme="majorHAnsi"/>
          <w:bCs/>
          <w:sz w:val="20"/>
          <w:szCs w:val="20"/>
          <w:lang w:val="en-GB"/>
        </w:rPr>
        <w:t>EPR schem</w:t>
      </w:r>
      <w:r w:rsidR="00960C0F">
        <w:rPr>
          <w:rFonts w:asciiTheme="majorHAnsi" w:hAnsiTheme="majorHAnsi" w:cstheme="majorHAnsi"/>
          <w:bCs/>
          <w:sz w:val="20"/>
          <w:szCs w:val="20"/>
          <w:lang w:val="en-GB"/>
        </w:rPr>
        <w:t>e</w:t>
      </w:r>
      <w:r w:rsidR="00187D78">
        <w:rPr>
          <w:rFonts w:asciiTheme="majorHAnsi" w:hAnsiTheme="majorHAnsi" w:cstheme="majorHAnsi"/>
          <w:bCs/>
          <w:sz w:val="20"/>
          <w:szCs w:val="20"/>
          <w:lang w:val="en-GB"/>
        </w:rPr>
        <w:t xml:space="preserve"> based on </w:t>
      </w:r>
      <w:r w:rsidR="00960C0F" w:rsidRPr="00960C0F">
        <w:rPr>
          <w:rFonts w:asciiTheme="majorHAnsi" w:hAnsiTheme="majorHAnsi" w:cstheme="majorHAnsi"/>
          <w:bCs/>
          <w:sz w:val="20"/>
          <w:szCs w:val="20"/>
          <w:lang w:val="en-GB"/>
        </w:rPr>
        <w:t xml:space="preserve">material-based producer organizations </w:t>
      </w:r>
      <w:r w:rsidR="00187D78">
        <w:rPr>
          <w:rFonts w:asciiTheme="majorHAnsi" w:hAnsiTheme="majorHAnsi" w:cstheme="majorHAnsi"/>
          <w:bCs/>
          <w:sz w:val="20"/>
          <w:szCs w:val="20"/>
          <w:lang w:val="en-GB"/>
        </w:rPr>
        <w:t xml:space="preserve">could possibly </w:t>
      </w:r>
      <w:r w:rsidR="00960C0F" w:rsidRPr="00960C0F">
        <w:rPr>
          <w:rFonts w:asciiTheme="majorHAnsi" w:hAnsiTheme="majorHAnsi" w:cstheme="majorHAnsi"/>
          <w:bCs/>
          <w:sz w:val="20"/>
          <w:szCs w:val="20"/>
          <w:lang w:val="en-GB"/>
        </w:rPr>
        <w:t>be merged to one organization.</w:t>
      </w:r>
    </w:p>
    <w:p w14:paraId="0797051C" w14:textId="0C7F957E" w:rsidR="003011B5" w:rsidRDefault="003011B5" w:rsidP="0045455C">
      <w:pPr>
        <w:shd w:val="clear" w:color="auto" w:fill="FFFFFF"/>
        <w:spacing w:after="0"/>
        <w:ind w:right="-760"/>
        <w:jc w:val="both"/>
        <w:rPr>
          <w:rFonts w:asciiTheme="majorHAnsi" w:hAnsiTheme="majorHAnsi" w:cstheme="majorHAnsi"/>
          <w:b/>
          <w:color w:val="007576"/>
          <w:sz w:val="20"/>
          <w:szCs w:val="20"/>
        </w:rPr>
      </w:pPr>
    </w:p>
    <w:p w14:paraId="1596AB50" w14:textId="77777777" w:rsidR="003E422D" w:rsidRPr="00D2118B" w:rsidRDefault="003E422D" w:rsidP="0045455C">
      <w:pPr>
        <w:shd w:val="clear" w:color="auto" w:fill="FFFFFF"/>
        <w:spacing w:after="0"/>
        <w:ind w:right="-760"/>
        <w:jc w:val="both"/>
        <w:rPr>
          <w:rFonts w:asciiTheme="majorHAnsi" w:hAnsiTheme="majorHAnsi" w:cstheme="majorHAnsi"/>
          <w:b/>
          <w:color w:val="007576"/>
          <w:sz w:val="20"/>
          <w:szCs w:val="20"/>
        </w:rPr>
      </w:pPr>
    </w:p>
    <w:p w14:paraId="6C7DBB92" w14:textId="2D036AD6" w:rsidR="00CA16D8" w:rsidRPr="00D2118B" w:rsidRDefault="00CA16D8" w:rsidP="00BD2C72">
      <w:pPr>
        <w:shd w:val="clear" w:color="auto" w:fill="FFFFFF"/>
        <w:spacing w:after="0" w:line="240" w:lineRule="auto"/>
        <w:ind w:right="-760"/>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CONFIRMATION OF NEXT NAC MEETIN</w:t>
      </w:r>
      <w:r w:rsidR="00810292">
        <w:rPr>
          <w:rFonts w:asciiTheme="majorHAnsi" w:hAnsiTheme="majorHAnsi" w:cstheme="majorHAnsi"/>
          <w:b/>
          <w:color w:val="007576"/>
          <w:sz w:val="20"/>
          <w:szCs w:val="20"/>
        </w:rPr>
        <w:t>G</w:t>
      </w:r>
      <w:r w:rsidRPr="00D2118B">
        <w:rPr>
          <w:rFonts w:asciiTheme="majorHAnsi" w:hAnsiTheme="majorHAnsi" w:cstheme="majorHAnsi"/>
          <w:b/>
          <w:color w:val="007576"/>
          <w:sz w:val="20"/>
          <w:szCs w:val="20"/>
        </w:rPr>
        <w:t xml:space="preserve">S </w:t>
      </w:r>
    </w:p>
    <w:p w14:paraId="634E8116" w14:textId="77777777" w:rsidR="003E422D" w:rsidRPr="003E422D" w:rsidRDefault="003E422D" w:rsidP="003E422D">
      <w:pPr>
        <w:spacing w:after="0" w:line="240" w:lineRule="auto"/>
        <w:ind w:left="720" w:right="46"/>
        <w:jc w:val="both"/>
        <w:rPr>
          <w:rFonts w:asciiTheme="majorHAnsi" w:hAnsiTheme="majorHAnsi" w:cstheme="majorHAnsi"/>
          <w:sz w:val="20"/>
          <w:szCs w:val="20"/>
        </w:rPr>
      </w:pPr>
    </w:p>
    <w:p w14:paraId="2E91BE7C" w14:textId="039FA21F" w:rsidR="00CA16D8" w:rsidRPr="00D2118B" w:rsidRDefault="00D5233A" w:rsidP="00BD2C72">
      <w:pPr>
        <w:numPr>
          <w:ilvl w:val="0"/>
          <w:numId w:val="6"/>
        </w:numPr>
        <w:spacing w:after="0" w:line="240" w:lineRule="auto"/>
        <w:ind w:right="46"/>
        <w:jc w:val="both"/>
        <w:rPr>
          <w:rFonts w:asciiTheme="majorHAnsi" w:hAnsiTheme="majorHAnsi" w:cstheme="majorHAnsi"/>
          <w:sz w:val="20"/>
          <w:szCs w:val="20"/>
        </w:rPr>
      </w:pPr>
      <w:r>
        <w:rPr>
          <w:rFonts w:asciiTheme="majorHAnsi" w:hAnsiTheme="majorHAnsi" w:cstheme="majorHAnsi"/>
          <w:sz w:val="20"/>
          <w:szCs w:val="20"/>
          <w:highlight w:val="yellow"/>
        </w:rPr>
        <w:t>Thursday</w:t>
      </w:r>
      <w:r w:rsidR="00CA16D8" w:rsidRPr="00D2118B">
        <w:rPr>
          <w:rFonts w:asciiTheme="majorHAnsi" w:hAnsiTheme="majorHAnsi" w:cstheme="majorHAnsi"/>
          <w:sz w:val="20"/>
          <w:szCs w:val="20"/>
          <w:highlight w:val="yellow"/>
        </w:rPr>
        <w:t>, 3 December 2020</w:t>
      </w:r>
      <w:r w:rsidR="00CA16D8" w:rsidRPr="00D2118B">
        <w:rPr>
          <w:rFonts w:asciiTheme="majorHAnsi" w:hAnsiTheme="majorHAnsi" w:cstheme="majorHAnsi"/>
          <w:sz w:val="20"/>
          <w:szCs w:val="20"/>
        </w:rPr>
        <w:t>, 09:00-16:00 (</w:t>
      </w:r>
      <w:r w:rsidR="001A443E">
        <w:rPr>
          <w:rFonts w:asciiTheme="majorHAnsi" w:hAnsiTheme="majorHAnsi" w:cstheme="majorHAnsi"/>
          <w:sz w:val="20"/>
          <w:szCs w:val="20"/>
        </w:rPr>
        <w:t>web</w:t>
      </w:r>
      <w:r w:rsidR="00030E9E">
        <w:rPr>
          <w:rFonts w:asciiTheme="majorHAnsi" w:hAnsiTheme="majorHAnsi" w:cstheme="majorHAnsi"/>
          <w:sz w:val="20"/>
          <w:szCs w:val="20"/>
        </w:rPr>
        <w:t xml:space="preserve"> </w:t>
      </w:r>
      <w:r w:rsidR="001A443E">
        <w:rPr>
          <w:rFonts w:asciiTheme="majorHAnsi" w:hAnsiTheme="majorHAnsi" w:cstheme="majorHAnsi"/>
          <w:sz w:val="20"/>
          <w:szCs w:val="20"/>
        </w:rPr>
        <w:t>conference</w:t>
      </w:r>
      <w:r w:rsidR="00CA16D8" w:rsidRPr="00D2118B">
        <w:rPr>
          <w:rFonts w:asciiTheme="majorHAnsi" w:hAnsiTheme="majorHAnsi" w:cstheme="majorHAnsi"/>
          <w:sz w:val="20"/>
          <w:szCs w:val="20"/>
        </w:rPr>
        <w:t>, A.I.S.E.)</w:t>
      </w:r>
    </w:p>
    <w:p w14:paraId="28456AFF" w14:textId="77777777" w:rsidR="00CA16D8" w:rsidRPr="00D2118B" w:rsidRDefault="00CA16D8" w:rsidP="00BD2C72">
      <w:pPr>
        <w:ind w:right="46"/>
        <w:jc w:val="both"/>
        <w:rPr>
          <w:rFonts w:asciiTheme="majorHAnsi" w:hAnsiTheme="majorHAnsi" w:cstheme="majorHAnsi"/>
          <w:sz w:val="20"/>
          <w:szCs w:val="20"/>
        </w:rPr>
      </w:pPr>
    </w:p>
    <w:p w14:paraId="0A268B36" w14:textId="77777777" w:rsidR="00CA16D8" w:rsidRPr="00D2118B" w:rsidRDefault="00CA16D8" w:rsidP="00BD2C72">
      <w:pPr>
        <w:numPr>
          <w:ilvl w:val="0"/>
          <w:numId w:val="4"/>
        </w:numPr>
        <w:shd w:val="clear" w:color="auto" w:fill="FFFFFF"/>
        <w:spacing w:after="0" w:line="240" w:lineRule="auto"/>
        <w:ind w:left="426" w:right="-760" w:hanging="426"/>
        <w:jc w:val="both"/>
        <w:rPr>
          <w:rFonts w:asciiTheme="majorHAnsi" w:hAnsiTheme="majorHAnsi" w:cstheme="majorHAnsi"/>
          <w:b/>
          <w:color w:val="007576"/>
          <w:sz w:val="20"/>
          <w:szCs w:val="20"/>
        </w:rPr>
      </w:pPr>
      <w:r w:rsidRPr="00D2118B">
        <w:rPr>
          <w:rFonts w:asciiTheme="majorHAnsi" w:hAnsiTheme="majorHAnsi" w:cstheme="majorHAnsi"/>
          <w:b/>
          <w:color w:val="007576"/>
          <w:sz w:val="20"/>
          <w:szCs w:val="20"/>
        </w:rPr>
        <w:t>PROPOSED DATES FOR 2021</w:t>
      </w:r>
    </w:p>
    <w:p w14:paraId="0FA381FA" w14:textId="77777777" w:rsidR="00CB4947" w:rsidRPr="00D2118B" w:rsidRDefault="00CB4947" w:rsidP="00BD2C72">
      <w:pPr>
        <w:pStyle w:val="ListParagraph"/>
        <w:shd w:val="clear" w:color="auto" w:fill="FFFFFF"/>
        <w:spacing w:after="0" w:line="240" w:lineRule="auto"/>
        <w:ind w:left="360" w:right="28"/>
        <w:jc w:val="both"/>
        <w:rPr>
          <w:rFonts w:asciiTheme="majorHAnsi" w:hAnsiTheme="majorHAnsi" w:cstheme="majorHAnsi"/>
          <w:b/>
          <w:bCs/>
          <w:i/>
          <w:iCs/>
          <w:sz w:val="20"/>
          <w:szCs w:val="20"/>
          <w:u w:val="single"/>
        </w:rPr>
      </w:pPr>
    </w:p>
    <w:p w14:paraId="4F15975F" w14:textId="3DFCC57E" w:rsidR="00CB4947" w:rsidRPr="00D2118B" w:rsidRDefault="00CB4947" w:rsidP="003E422D">
      <w:pPr>
        <w:pStyle w:val="ListParagraph"/>
        <w:shd w:val="clear" w:color="auto" w:fill="FFFFFF"/>
        <w:spacing w:after="0"/>
        <w:ind w:left="0" w:right="28"/>
        <w:jc w:val="both"/>
        <w:rPr>
          <w:rFonts w:asciiTheme="majorHAnsi" w:hAnsiTheme="majorHAnsi" w:cstheme="majorHAnsi"/>
          <w:sz w:val="20"/>
          <w:szCs w:val="20"/>
        </w:rPr>
      </w:pPr>
      <w:r w:rsidRPr="00D2118B">
        <w:rPr>
          <w:rFonts w:asciiTheme="majorHAnsi" w:hAnsiTheme="majorHAnsi" w:cstheme="majorHAnsi"/>
          <w:sz w:val="20"/>
          <w:szCs w:val="20"/>
        </w:rPr>
        <w:t>An agenda for the 2021 statu</w:t>
      </w:r>
      <w:r w:rsidR="00C57646" w:rsidRPr="00D2118B">
        <w:rPr>
          <w:rFonts w:asciiTheme="majorHAnsi" w:hAnsiTheme="majorHAnsi" w:cstheme="majorHAnsi"/>
          <w:sz w:val="20"/>
          <w:szCs w:val="20"/>
        </w:rPr>
        <w:t xml:space="preserve">tory meetings was circulated. Changes will occur, as Board and MC are also reviewing their availability. </w:t>
      </w:r>
      <w:r w:rsidR="00F32E15" w:rsidRPr="00D2118B">
        <w:rPr>
          <w:rFonts w:asciiTheme="majorHAnsi" w:hAnsiTheme="majorHAnsi" w:cstheme="majorHAnsi"/>
          <w:sz w:val="20"/>
          <w:szCs w:val="20"/>
        </w:rPr>
        <w:t xml:space="preserve">Comments to be sent to A.I.S.E. </w:t>
      </w:r>
    </w:p>
    <w:p w14:paraId="79A0072A" w14:textId="77777777" w:rsidR="00F32E15" w:rsidRPr="00D2118B" w:rsidRDefault="00F32E15" w:rsidP="003E422D">
      <w:pPr>
        <w:shd w:val="clear" w:color="auto" w:fill="FFFFFF"/>
        <w:spacing w:after="0"/>
        <w:ind w:right="28"/>
        <w:jc w:val="both"/>
        <w:rPr>
          <w:rFonts w:asciiTheme="majorHAnsi" w:hAnsiTheme="majorHAnsi" w:cstheme="majorHAnsi"/>
          <w:b/>
          <w:bCs/>
          <w:i/>
          <w:iCs/>
          <w:sz w:val="20"/>
          <w:szCs w:val="20"/>
          <w:u w:val="single"/>
        </w:rPr>
      </w:pPr>
    </w:p>
    <w:p w14:paraId="70DEC2FD" w14:textId="593C4E98" w:rsidR="00F32E15" w:rsidRPr="00D2118B" w:rsidRDefault="00F32E15" w:rsidP="003E422D">
      <w:pPr>
        <w:shd w:val="clear" w:color="auto" w:fill="FFFFFF"/>
        <w:spacing w:after="0"/>
        <w:ind w:right="28"/>
        <w:jc w:val="both"/>
        <w:rPr>
          <w:rFonts w:asciiTheme="majorHAnsi" w:hAnsiTheme="majorHAnsi" w:cstheme="majorHAnsi"/>
          <w:b/>
          <w:bCs/>
          <w:i/>
          <w:iCs/>
          <w:sz w:val="20"/>
          <w:szCs w:val="20"/>
          <w:u w:val="single"/>
        </w:rPr>
      </w:pPr>
      <w:r w:rsidRPr="00D2118B">
        <w:rPr>
          <w:rFonts w:asciiTheme="majorHAnsi" w:hAnsiTheme="majorHAnsi" w:cstheme="majorHAnsi"/>
          <w:b/>
          <w:bCs/>
          <w:i/>
          <w:iCs/>
          <w:sz w:val="20"/>
          <w:szCs w:val="20"/>
          <w:u w:val="single"/>
        </w:rPr>
        <w:t>ACTION:</w:t>
      </w:r>
    </w:p>
    <w:p w14:paraId="2CEB482A" w14:textId="60AC30E0" w:rsidR="00F32E15" w:rsidRPr="00D2118B" w:rsidRDefault="00F32E15" w:rsidP="003E422D">
      <w:pPr>
        <w:shd w:val="clear" w:color="auto" w:fill="FFFFFF"/>
        <w:spacing w:after="0"/>
        <w:ind w:right="28"/>
        <w:jc w:val="both"/>
        <w:rPr>
          <w:rFonts w:asciiTheme="majorHAnsi" w:hAnsiTheme="majorHAnsi" w:cstheme="majorHAnsi"/>
          <w:b/>
          <w:bCs/>
          <w:i/>
          <w:iCs/>
          <w:sz w:val="20"/>
          <w:szCs w:val="20"/>
        </w:rPr>
      </w:pPr>
      <w:r w:rsidRPr="00D2118B">
        <w:rPr>
          <w:rFonts w:asciiTheme="majorHAnsi" w:hAnsiTheme="majorHAnsi" w:cstheme="majorHAnsi"/>
          <w:b/>
          <w:bCs/>
          <w:i/>
          <w:iCs/>
          <w:sz w:val="20"/>
          <w:szCs w:val="20"/>
        </w:rPr>
        <w:t xml:space="preserve">- Comment on the 2021 dates for the proposed NAC meetings (NAC). </w:t>
      </w:r>
    </w:p>
    <w:p w14:paraId="253156E1" w14:textId="77777777" w:rsidR="00F32E15" w:rsidRPr="00D2118B" w:rsidRDefault="00F32E15" w:rsidP="003E422D">
      <w:pPr>
        <w:pStyle w:val="ListParagraph"/>
        <w:shd w:val="clear" w:color="auto" w:fill="FFFFFF"/>
        <w:spacing w:after="0"/>
        <w:ind w:left="0" w:right="28"/>
        <w:jc w:val="both"/>
        <w:rPr>
          <w:rFonts w:asciiTheme="majorHAnsi" w:hAnsiTheme="majorHAnsi" w:cstheme="majorHAnsi"/>
          <w:sz w:val="20"/>
          <w:szCs w:val="20"/>
        </w:rPr>
      </w:pPr>
    </w:p>
    <w:p w14:paraId="2A998145" w14:textId="77777777" w:rsidR="00CA16D8" w:rsidRPr="00D2118B" w:rsidRDefault="00CA16D8" w:rsidP="003E422D">
      <w:pPr>
        <w:ind w:right="46"/>
        <w:jc w:val="both"/>
        <w:rPr>
          <w:rFonts w:asciiTheme="majorHAnsi" w:hAnsiTheme="majorHAnsi" w:cstheme="majorHAnsi"/>
          <w:sz w:val="20"/>
          <w:szCs w:val="20"/>
        </w:rPr>
      </w:pPr>
    </w:p>
    <w:p w14:paraId="5E010450" w14:textId="77777777" w:rsidR="00CA16D8" w:rsidRPr="00D2118B" w:rsidRDefault="00CA16D8" w:rsidP="003E422D">
      <w:pPr>
        <w:ind w:right="46"/>
        <w:jc w:val="both"/>
        <w:rPr>
          <w:rFonts w:asciiTheme="majorHAnsi" w:hAnsiTheme="majorHAnsi" w:cstheme="majorHAnsi"/>
          <w:sz w:val="20"/>
          <w:szCs w:val="20"/>
        </w:rPr>
      </w:pPr>
    </w:p>
    <w:p w14:paraId="680F5F81" w14:textId="77777777" w:rsidR="00CA16D8" w:rsidRPr="00D2118B" w:rsidRDefault="00CA16D8" w:rsidP="00BD2C72">
      <w:pPr>
        <w:ind w:left="720" w:right="46"/>
        <w:jc w:val="both"/>
        <w:rPr>
          <w:rFonts w:asciiTheme="majorHAnsi" w:hAnsiTheme="majorHAnsi" w:cstheme="majorHAnsi"/>
          <w:sz w:val="20"/>
          <w:szCs w:val="20"/>
        </w:rPr>
      </w:pPr>
    </w:p>
    <w:p w14:paraId="30CFCE07" w14:textId="77777777" w:rsidR="00CA16D8" w:rsidRPr="00D2118B" w:rsidRDefault="00CA16D8" w:rsidP="00BD2C72">
      <w:pPr>
        <w:ind w:left="720" w:right="46"/>
        <w:jc w:val="both"/>
        <w:rPr>
          <w:rFonts w:asciiTheme="majorHAnsi" w:hAnsiTheme="majorHAnsi" w:cstheme="majorHAnsi"/>
          <w:sz w:val="20"/>
          <w:szCs w:val="20"/>
        </w:rPr>
      </w:pPr>
    </w:p>
    <w:p w14:paraId="2F1FA72E" w14:textId="77777777" w:rsidR="00CA16D8" w:rsidRPr="00D2118B" w:rsidRDefault="00CA16D8" w:rsidP="00BD2C72">
      <w:pPr>
        <w:ind w:left="720" w:right="46"/>
        <w:jc w:val="both"/>
        <w:rPr>
          <w:rFonts w:asciiTheme="majorHAnsi" w:hAnsiTheme="majorHAnsi" w:cstheme="majorHAnsi"/>
          <w:sz w:val="20"/>
          <w:szCs w:val="20"/>
        </w:rPr>
      </w:pPr>
    </w:p>
    <w:p w14:paraId="6C5D51DF" w14:textId="77777777" w:rsidR="00CA16D8" w:rsidRPr="00D2118B" w:rsidRDefault="00CA16D8" w:rsidP="00BD2C72">
      <w:pPr>
        <w:ind w:left="720" w:right="46"/>
        <w:jc w:val="both"/>
        <w:rPr>
          <w:rFonts w:asciiTheme="majorHAnsi" w:hAnsiTheme="majorHAnsi" w:cstheme="majorHAnsi"/>
          <w:sz w:val="20"/>
          <w:szCs w:val="20"/>
        </w:rPr>
      </w:pPr>
    </w:p>
    <w:p w14:paraId="531AC0C3" w14:textId="77777777" w:rsidR="00CA16D8" w:rsidRDefault="00CA16D8" w:rsidP="00BD2C72">
      <w:pPr>
        <w:ind w:left="720" w:right="46"/>
        <w:jc w:val="both"/>
        <w:rPr>
          <w:rFonts w:ascii="Arial" w:hAnsi="Arial" w:cs="Arial"/>
          <w:sz w:val="20"/>
          <w:szCs w:val="20"/>
        </w:rPr>
      </w:pPr>
    </w:p>
    <w:p w14:paraId="4461D048" w14:textId="77777777" w:rsidR="00CA16D8" w:rsidRDefault="00CA16D8" w:rsidP="00CA16D8">
      <w:pPr>
        <w:ind w:left="720" w:right="46"/>
        <w:jc w:val="both"/>
        <w:rPr>
          <w:rFonts w:ascii="Arial" w:hAnsi="Arial" w:cs="Arial"/>
          <w:sz w:val="20"/>
          <w:szCs w:val="20"/>
        </w:rPr>
      </w:pPr>
    </w:p>
    <w:p w14:paraId="0865E4F7" w14:textId="5081EDCA" w:rsidR="00DA6591" w:rsidRPr="00412E66" w:rsidRDefault="00513790" w:rsidP="007627BC">
      <w:pPr>
        <w:pStyle w:val="Agendametadata"/>
        <w:rPr>
          <w:lang w:val="en-GB"/>
        </w:rPr>
      </w:pPr>
      <w:r w:rsidRPr="005B296C">
        <w:rPr>
          <w:i/>
          <w:iCs/>
          <w:lang w:val="en-GB"/>
        </w:rPr>
        <w:t>Document name: 2020-0</w:t>
      </w:r>
      <w:r w:rsidR="005B296C" w:rsidRPr="005B296C">
        <w:rPr>
          <w:i/>
          <w:iCs/>
          <w:lang w:val="en-GB"/>
        </w:rPr>
        <w:t>9</w:t>
      </w:r>
      <w:r w:rsidRPr="005B296C">
        <w:rPr>
          <w:i/>
          <w:iCs/>
          <w:lang w:val="en-GB"/>
        </w:rPr>
        <w:t>-</w:t>
      </w:r>
      <w:r w:rsidR="00D2118B">
        <w:rPr>
          <w:i/>
          <w:iCs/>
          <w:lang w:val="en-GB"/>
        </w:rPr>
        <w:t>10 NAC Minutes</w:t>
      </w:r>
      <w:r w:rsidRPr="00412E66">
        <w:rPr>
          <w:lang w:val="en-GB"/>
        </w:rPr>
        <w:t xml:space="preserve"> </w:t>
      </w:r>
      <w:r w:rsidRPr="00412E66">
        <w:rPr>
          <w:lang w:val="en-GB"/>
        </w:rPr>
        <w:tab/>
        <w:t xml:space="preserve">A.I.S.E., </w:t>
      </w:r>
      <w:r w:rsidR="00A32545">
        <w:rPr>
          <w:lang w:val="en-GB"/>
        </w:rPr>
        <w:t>2</w:t>
      </w:r>
      <w:r w:rsidR="005C340D">
        <w:rPr>
          <w:lang w:val="en-GB"/>
        </w:rPr>
        <w:t>8</w:t>
      </w:r>
      <w:r w:rsidR="00A34F8A" w:rsidRPr="00412E66">
        <w:rPr>
          <w:lang w:val="en-GB"/>
        </w:rPr>
        <w:t xml:space="preserve"> </w:t>
      </w:r>
      <w:r w:rsidR="005B296C">
        <w:rPr>
          <w:lang w:val="en-GB"/>
        </w:rPr>
        <w:t xml:space="preserve">September </w:t>
      </w:r>
      <w:r w:rsidRPr="00412E66">
        <w:rPr>
          <w:lang w:val="en-GB"/>
        </w:rPr>
        <w:t xml:space="preserve"> 2020</w:t>
      </w:r>
    </w:p>
    <w:sectPr w:rsidR="00DA6591" w:rsidRPr="00412E66" w:rsidSect="00685AD6">
      <w:headerReference w:type="default" r:id="rId12"/>
      <w:footerReference w:type="default" r:id="rId13"/>
      <w:headerReference w:type="first" r:id="rId14"/>
      <w:footerReference w:type="first" r:id="rId15"/>
      <w:pgSz w:w="11906" w:h="16838"/>
      <w:pgMar w:top="1701"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E5DF" w14:textId="77777777" w:rsidR="00975EDA" w:rsidRDefault="00975EDA" w:rsidP="009E566B">
      <w:pPr>
        <w:spacing w:after="0" w:line="240" w:lineRule="auto"/>
      </w:pPr>
      <w:r>
        <w:separator/>
      </w:r>
    </w:p>
  </w:endnote>
  <w:endnote w:type="continuationSeparator" w:id="0">
    <w:p w14:paraId="16E3BA66" w14:textId="77777777" w:rsidR="00975EDA" w:rsidRDefault="00975EDA" w:rsidP="009E566B">
      <w:pPr>
        <w:spacing w:after="0" w:line="240" w:lineRule="auto"/>
      </w:pPr>
      <w:r>
        <w:continuationSeparator/>
      </w:r>
    </w:p>
  </w:endnote>
  <w:endnote w:type="continuationNotice" w:id="1">
    <w:p w14:paraId="7A099221" w14:textId="77777777" w:rsidR="00975EDA" w:rsidRDefault="00975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5646" w14:textId="77777777" w:rsidR="009E566B" w:rsidRDefault="00A85E68" w:rsidP="00432C42">
    <w:pPr>
      <w:pStyle w:val="Footer"/>
      <w:tabs>
        <w:tab w:val="clear" w:pos="4536"/>
        <w:tab w:val="clear" w:pos="9072"/>
      </w:tabs>
      <w:ind w:left="108" w:right="-569"/>
    </w:pPr>
    <w:r>
      <w:rPr>
        <w:noProof/>
        <w:color w:val="007576" w:themeColor="accent1"/>
        <w:lang w:val="fr-BE" w:eastAsia="fr-BE"/>
      </w:rPr>
      <w:drawing>
        <wp:anchor distT="0" distB="0" distL="114300" distR="114300" simplePos="0" relativeHeight="251658242" behindDoc="0" locked="0" layoutInCell="1" allowOverlap="1" wp14:anchorId="7C0F2DE0" wp14:editId="6D5FF54A">
          <wp:simplePos x="0" y="0"/>
          <wp:positionH relativeFrom="rightMargin">
            <wp:posOffset>-363220</wp:posOffset>
          </wp:positionH>
          <wp:positionV relativeFrom="bottomMargin">
            <wp:posOffset>133985</wp:posOffset>
          </wp:positionV>
          <wp:extent cx="842010" cy="352425"/>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01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15520F19" wp14:editId="0819E543">
          <wp:simplePos x="0" y="0"/>
          <wp:positionH relativeFrom="page">
            <wp:posOffset>360045</wp:posOffset>
          </wp:positionH>
          <wp:positionV relativeFrom="bottomMargin">
            <wp:posOffset>-900430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06B"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15B22E96" wp14:editId="6FB1E3F7">
          <wp:simplePos x="0" y="0"/>
          <wp:positionH relativeFrom="rightMargin">
            <wp:posOffset>-363220</wp:posOffset>
          </wp:positionH>
          <wp:positionV relativeFrom="bottomMargin">
            <wp:posOffset>124460</wp:posOffset>
          </wp:positionV>
          <wp:extent cx="842010" cy="352425"/>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01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168372C5" wp14:editId="4BD6A2BE">
          <wp:simplePos x="0" y="0"/>
          <wp:positionH relativeFrom="page">
            <wp:posOffset>720090</wp:posOffset>
          </wp:positionH>
          <wp:positionV relativeFrom="bottomMargin">
            <wp:posOffset>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042E2F30" wp14:editId="7AD507F2">
          <wp:simplePos x="0" y="0"/>
          <wp:positionH relativeFrom="page">
            <wp:posOffset>360045</wp:posOffset>
          </wp:positionH>
          <wp:positionV relativeFrom="bottomMargin">
            <wp:posOffset>-904240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0064A" w14:textId="77777777" w:rsidR="00975EDA" w:rsidRDefault="00975EDA" w:rsidP="009E566B">
      <w:pPr>
        <w:spacing w:after="0" w:line="240" w:lineRule="auto"/>
      </w:pPr>
      <w:r>
        <w:separator/>
      </w:r>
    </w:p>
  </w:footnote>
  <w:footnote w:type="continuationSeparator" w:id="0">
    <w:p w14:paraId="5D1AF895" w14:textId="77777777" w:rsidR="00975EDA" w:rsidRDefault="00975EDA" w:rsidP="009E566B">
      <w:pPr>
        <w:spacing w:after="0" w:line="240" w:lineRule="auto"/>
      </w:pPr>
      <w:r>
        <w:continuationSeparator/>
      </w:r>
    </w:p>
  </w:footnote>
  <w:footnote w:type="continuationNotice" w:id="1">
    <w:p w14:paraId="3ABB2EF7" w14:textId="77777777" w:rsidR="00975EDA" w:rsidRDefault="00975E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2B6C"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7FF5C02B" wp14:editId="11DA3AD1">
          <wp:simplePos x="0" y="0"/>
          <wp:positionH relativeFrom="page">
            <wp:posOffset>201930</wp:posOffset>
          </wp:positionH>
          <wp:positionV relativeFrom="page">
            <wp:posOffset>107950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E402"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647CF123" wp14:editId="283BB597">
          <wp:simplePos x="0" y="0"/>
          <wp:positionH relativeFrom="page">
            <wp:posOffset>201930</wp:posOffset>
          </wp:positionH>
          <wp:positionV relativeFrom="page">
            <wp:posOffset>107950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790"/>
    <w:multiLevelType w:val="hybridMultilevel"/>
    <w:tmpl w:val="F30CB606"/>
    <w:lvl w:ilvl="0" w:tplc="1144A35E">
      <w:numFmt w:val="bullet"/>
      <w:lvlText w:val="-"/>
      <w:lvlJc w:val="left"/>
      <w:pPr>
        <w:ind w:left="788" w:hanging="360"/>
      </w:pPr>
      <w:rPr>
        <w:rFonts w:ascii="Arial" w:eastAsia="Times New Roman" w:hAnsi="Arial" w:cs="Aria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07DB099A"/>
    <w:multiLevelType w:val="hybridMultilevel"/>
    <w:tmpl w:val="F516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2499"/>
    <w:multiLevelType w:val="multilevel"/>
    <w:tmpl w:val="CA7ED8F6"/>
    <w:lvl w:ilvl="0">
      <w:start w:val="1"/>
      <w:numFmt w:val="decimal"/>
      <w:lvlText w:val="%1."/>
      <w:lvlJc w:val="left"/>
      <w:pPr>
        <w:tabs>
          <w:tab w:val="num" w:pos="360"/>
        </w:tabs>
        <w:ind w:left="360" w:hanging="360"/>
      </w:pPr>
      <w:rPr>
        <w:b/>
      </w:rPr>
    </w:lvl>
    <w:lvl w:ilvl="1">
      <w:start w:val="1"/>
      <w:numFmt w:val="decimal"/>
      <w:lvlText w:val="%1.%2."/>
      <w:lvlJc w:val="left"/>
      <w:pPr>
        <w:tabs>
          <w:tab w:val="num" w:pos="702"/>
        </w:tabs>
        <w:ind w:left="70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96935D2"/>
    <w:multiLevelType w:val="hybridMultilevel"/>
    <w:tmpl w:val="14F8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414AF"/>
    <w:multiLevelType w:val="hybridMultilevel"/>
    <w:tmpl w:val="3F9A872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115054A"/>
    <w:multiLevelType w:val="hybridMultilevel"/>
    <w:tmpl w:val="AD0AC3BC"/>
    <w:lvl w:ilvl="0" w:tplc="2ECE187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BF1671"/>
    <w:multiLevelType w:val="hybridMultilevel"/>
    <w:tmpl w:val="BED69A44"/>
    <w:lvl w:ilvl="0" w:tplc="98FCA566">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ED6EA7"/>
    <w:multiLevelType w:val="hybridMultilevel"/>
    <w:tmpl w:val="6BF4F40A"/>
    <w:lvl w:ilvl="0" w:tplc="5872A8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76729"/>
    <w:multiLevelType w:val="hybridMultilevel"/>
    <w:tmpl w:val="99B07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E22EB"/>
    <w:multiLevelType w:val="multilevel"/>
    <w:tmpl w:val="AEAEBE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5B303E"/>
    <w:multiLevelType w:val="multilevel"/>
    <w:tmpl w:val="AEAEBE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260F19"/>
    <w:multiLevelType w:val="hybridMultilevel"/>
    <w:tmpl w:val="B9D82FFC"/>
    <w:lvl w:ilvl="0" w:tplc="9A229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D0C84"/>
    <w:multiLevelType w:val="hybridMultilevel"/>
    <w:tmpl w:val="86E698B4"/>
    <w:lvl w:ilvl="0" w:tplc="AECE9D4A">
      <w:start w:val="8"/>
      <w:numFmt w:val="bullet"/>
      <w:lvlText w:val="-"/>
      <w:lvlJc w:val="left"/>
      <w:pPr>
        <w:ind w:left="720" w:hanging="360"/>
      </w:pPr>
      <w:rPr>
        <w:rFonts w:ascii="Arial" w:eastAsia="Times New Roman" w:hAnsi="Arial" w:cs="Aria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F12C82"/>
    <w:multiLevelType w:val="multilevel"/>
    <w:tmpl w:val="CA7ED8F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257A95"/>
    <w:multiLevelType w:val="hybridMultilevel"/>
    <w:tmpl w:val="CD8E4208"/>
    <w:lvl w:ilvl="0" w:tplc="AECE9D4A">
      <w:start w:val="8"/>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88032AB"/>
    <w:multiLevelType w:val="hybridMultilevel"/>
    <w:tmpl w:val="FDA0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908E8"/>
    <w:multiLevelType w:val="hybridMultilevel"/>
    <w:tmpl w:val="CD5CD9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3F7F36BA"/>
    <w:multiLevelType w:val="multilevel"/>
    <w:tmpl w:val="669CF7C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E43F96"/>
    <w:multiLevelType w:val="hybridMultilevel"/>
    <w:tmpl w:val="73E6B830"/>
    <w:lvl w:ilvl="0" w:tplc="68EEFAD6">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46E6821"/>
    <w:multiLevelType w:val="hybridMultilevel"/>
    <w:tmpl w:val="514C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F622FB"/>
    <w:multiLevelType w:val="hybridMultilevel"/>
    <w:tmpl w:val="F0267398"/>
    <w:lvl w:ilvl="0" w:tplc="532E9A68">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74534"/>
    <w:multiLevelType w:val="multilevel"/>
    <w:tmpl w:val="3CECA97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B0504E"/>
    <w:multiLevelType w:val="hybridMultilevel"/>
    <w:tmpl w:val="3A24EECE"/>
    <w:lvl w:ilvl="0" w:tplc="3E501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C2BFD"/>
    <w:multiLevelType w:val="hybridMultilevel"/>
    <w:tmpl w:val="2AA2EE6E"/>
    <w:lvl w:ilvl="0" w:tplc="604EEB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848C5"/>
    <w:multiLevelType w:val="multilevel"/>
    <w:tmpl w:val="8EA6F6B6"/>
    <w:lvl w:ilvl="0">
      <w:start w:val="1"/>
      <w:numFmt w:val="decimal"/>
      <w:pStyle w:val="AISESUBTITLE1"/>
      <w:lvlText w:val="%1."/>
      <w:lvlJc w:val="left"/>
      <w:pPr>
        <w:tabs>
          <w:tab w:val="num" w:pos="284"/>
        </w:tabs>
        <w:ind w:left="284" w:hanging="284"/>
      </w:pPr>
      <w:rPr>
        <w:rFonts w:hint="default"/>
        <w:color w:val="007576"/>
        <w:sz w:val="24"/>
        <w:szCs w:val="24"/>
      </w:rPr>
    </w:lvl>
    <w:lvl w:ilvl="1">
      <w:start w:val="1"/>
      <w:numFmt w:val="decimal"/>
      <w:lvlText w:val="%1.%2."/>
      <w:lvlJc w:val="left"/>
      <w:pPr>
        <w:tabs>
          <w:tab w:val="num" w:pos="567"/>
        </w:tabs>
        <w:ind w:left="567" w:firstLine="0"/>
      </w:pPr>
      <w:rPr>
        <w:rFonts w:ascii="Helvetica" w:hAnsi="Helvetica" w:hint="default"/>
        <w:b w:val="0"/>
        <w:bCs w:val="0"/>
        <w:i w:val="0"/>
        <w:iCs w:val="0"/>
        <w:color w:val="002060"/>
      </w:rPr>
    </w:lvl>
    <w:lvl w:ilvl="2">
      <w:start w:val="1"/>
      <w:numFmt w:val="decimal"/>
      <w:lvlText w:val="%1.%2.%3."/>
      <w:lvlJc w:val="left"/>
      <w:pPr>
        <w:ind w:left="1584" w:hanging="504"/>
      </w:pPr>
      <w:rPr>
        <w:rFonts w:hint="default"/>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6CB6512"/>
    <w:multiLevelType w:val="hybridMultilevel"/>
    <w:tmpl w:val="2104D8C0"/>
    <w:lvl w:ilvl="0" w:tplc="DA347684">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8C429F0"/>
    <w:multiLevelType w:val="hybridMultilevel"/>
    <w:tmpl w:val="2C320958"/>
    <w:lvl w:ilvl="0" w:tplc="AECE9D4A">
      <w:start w:val="8"/>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E22C0"/>
    <w:multiLevelType w:val="hybridMultilevel"/>
    <w:tmpl w:val="4EAA3098"/>
    <w:lvl w:ilvl="0" w:tplc="C67AB076">
      <w:start w:val="5"/>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CA20403"/>
    <w:multiLevelType w:val="multilevel"/>
    <w:tmpl w:val="37F4126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5DA2300"/>
    <w:multiLevelType w:val="multilevel"/>
    <w:tmpl w:val="342250C6"/>
    <w:styleLink w:val="AgendaList"/>
    <w:lvl w:ilvl="0">
      <w:start w:val="1"/>
      <w:numFmt w:val="decimal"/>
      <w:pStyle w:val="Agendamaintopic"/>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pStyle w:val="Agendasubtopic"/>
      <w:lvlText w:val="%1.%2"/>
      <w:lvlJc w:val="left"/>
      <w:pPr>
        <w:ind w:left="964" w:hanging="397"/>
      </w:pPr>
      <w:rPr>
        <w:rFonts w:asciiTheme="minorHAnsi" w:hAnsiTheme="minorHAnsi" w:hint="default"/>
        <w:sz w:val="20"/>
      </w:rPr>
    </w:lvl>
    <w:lvl w:ilvl="2">
      <w:start w:val="1"/>
      <w:numFmt w:val="decimal"/>
      <w:lvlRestart w:val="0"/>
      <w:pStyle w:val="Agendaitem"/>
      <w:lvlText w:val="%1.%2.%3"/>
      <w:lvlJc w:val="left"/>
      <w:pPr>
        <w:tabs>
          <w:tab w:val="num" w:pos="2325"/>
        </w:tabs>
        <w:ind w:left="1361" w:hanging="227"/>
      </w:pPr>
      <w:rPr>
        <w:rFonts w:asciiTheme="minorHAnsi" w:hAnsiTheme="minorHAnsi" w:hint="default"/>
        <w:sz w:val="20"/>
      </w:rPr>
    </w:lvl>
    <w:lvl w:ilvl="3">
      <w:start w:val="1"/>
      <w:numFmt w:val="decimal"/>
      <w:lvlRestart w:val="0"/>
      <w:pStyle w:val="Agendasubitem"/>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0" w15:restartNumberingAfterBreak="0">
    <w:nsid w:val="6AD77B9C"/>
    <w:multiLevelType w:val="hybridMultilevel"/>
    <w:tmpl w:val="BC6042F4"/>
    <w:lvl w:ilvl="0" w:tplc="18090001">
      <w:start w:val="1"/>
      <w:numFmt w:val="bullet"/>
      <w:lvlText w:val=""/>
      <w:lvlJc w:val="left"/>
      <w:pPr>
        <w:ind w:left="1152" w:hanging="360"/>
      </w:pPr>
      <w:rPr>
        <w:rFonts w:ascii="Symbol" w:hAnsi="Symbol" w:hint="default"/>
      </w:rPr>
    </w:lvl>
    <w:lvl w:ilvl="1" w:tplc="18090003" w:tentative="1">
      <w:start w:val="1"/>
      <w:numFmt w:val="bullet"/>
      <w:lvlText w:val="o"/>
      <w:lvlJc w:val="left"/>
      <w:pPr>
        <w:ind w:left="1872" w:hanging="360"/>
      </w:pPr>
      <w:rPr>
        <w:rFonts w:ascii="Courier New" w:hAnsi="Courier New" w:cs="Courier New" w:hint="default"/>
      </w:rPr>
    </w:lvl>
    <w:lvl w:ilvl="2" w:tplc="18090005" w:tentative="1">
      <w:start w:val="1"/>
      <w:numFmt w:val="bullet"/>
      <w:lvlText w:val=""/>
      <w:lvlJc w:val="left"/>
      <w:pPr>
        <w:ind w:left="2592" w:hanging="360"/>
      </w:pPr>
      <w:rPr>
        <w:rFonts w:ascii="Wingdings" w:hAnsi="Wingdings" w:hint="default"/>
      </w:rPr>
    </w:lvl>
    <w:lvl w:ilvl="3" w:tplc="18090001" w:tentative="1">
      <w:start w:val="1"/>
      <w:numFmt w:val="bullet"/>
      <w:lvlText w:val=""/>
      <w:lvlJc w:val="left"/>
      <w:pPr>
        <w:ind w:left="3312" w:hanging="360"/>
      </w:pPr>
      <w:rPr>
        <w:rFonts w:ascii="Symbol" w:hAnsi="Symbol" w:hint="default"/>
      </w:rPr>
    </w:lvl>
    <w:lvl w:ilvl="4" w:tplc="18090003" w:tentative="1">
      <w:start w:val="1"/>
      <w:numFmt w:val="bullet"/>
      <w:lvlText w:val="o"/>
      <w:lvlJc w:val="left"/>
      <w:pPr>
        <w:ind w:left="4032" w:hanging="360"/>
      </w:pPr>
      <w:rPr>
        <w:rFonts w:ascii="Courier New" w:hAnsi="Courier New" w:cs="Courier New" w:hint="default"/>
      </w:rPr>
    </w:lvl>
    <w:lvl w:ilvl="5" w:tplc="18090005" w:tentative="1">
      <w:start w:val="1"/>
      <w:numFmt w:val="bullet"/>
      <w:lvlText w:val=""/>
      <w:lvlJc w:val="left"/>
      <w:pPr>
        <w:ind w:left="4752" w:hanging="360"/>
      </w:pPr>
      <w:rPr>
        <w:rFonts w:ascii="Wingdings" w:hAnsi="Wingdings" w:hint="default"/>
      </w:rPr>
    </w:lvl>
    <w:lvl w:ilvl="6" w:tplc="18090001" w:tentative="1">
      <w:start w:val="1"/>
      <w:numFmt w:val="bullet"/>
      <w:lvlText w:val=""/>
      <w:lvlJc w:val="left"/>
      <w:pPr>
        <w:ind w:left="5472" w:hanging="360"/>
      </w:pPr>
      <w:rPr>
        <w:rFonts w:ascii="Symbol" w:hAnsi="Symbol" w:hint="default"/>
      </w:rPr>
    </w:lvl>
    <w:lvl w:ilvl="7" w:tplc="18090003" w:tentative="1">
      <w:start w:val="1"/>
      <w:numFmt w:val="bullet"/>
      <w:lvlText w:val="o"/>
      <w:lvlJc w:val="left"/>
      <w:pPr>
        <w:ind w:left="6192" w:hanging="360"/>
      </w:pPr>
      <w:rPr>
        <w:rFonts w:ascii="Courier New" w:hAnsi="Courier New" w:cs="Courier New" w:hint="default"/>
      </w:rPr>
    </w:lvl>
    <w:lvl w:ilvl="8" w:tplc="18090005" w:tentative="1">
      <w:start w:val="1"/>
      <w:numFmt w:val="bullet"/>
      <w:lvlText w:val=""/>
      <w:lvlJc w:val="left"/>
      <w:pPr>
        <w:ind w:left="6912" w:hanging="360"/>
      </w:pPr>
      <w:rPr>
        <w:rFonts w:ascii="Wingdings" w:hAnsi="Wingdings" w:hint="default"/>
      </w:rPr>
    </w:lvl>
  </w:abstractNum>
  <w:abstractNum w:abstractNumId="31" w15:restartNumberingAfterBreak="0">
    <w:nsid w:val="6DC86F98"/>
    <w:multiLevelType w:val="multilevel"/>
    <w:tmpl w:val="1714E170"/>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color w:val="auto"/>
      </w:rPr>
    </w:lvl>
    <w:lvl w:ilvl="2">
      <w:start w:val="1"/>
      <w:numFmt w:val="upperLetter"/>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7112FC"/>
    <w:multiLevelType w:val="hybridMultilevel"/>
    <w:tmpl w:val="8F7042A8"/>
    <w:lvl w:ilvl="0" w:tplc="B50AC63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A37395"/>
    <w:multiLevelType w:val="hybridMultilevel"/>
    <w:tmpl w:val="28A24246"/>
    <w:lvl w:ilvl="0" w:tplc="322E70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AA3F7C"/>
    <w:multiLevelType w:val="hybridMultilevel"/>
    <w:tmpl w:val="436042EC"/>
    <w:lvl w:ilvl="0" w:tplc="2ECE187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212A70"/>
    <w:multiLevelType w:val="multilevel"/>
    <w:tmpl w:val="342250C6"/>
    <w:numStyleLink w:val="AgendaList"/>
  </w:abstractNum>
  <w:num w:numId="1">
    <w:abstractNumId w:val="29"/>
  </w:num>
  <w:num w:numId="2">
    <w:abstractNumId w:val="35"/>
  </w:num>
  <w:num w:numId="3">
    <w:abstractNumId w:val="25"/>
  </w:num>
  <w:num w:numId="4">
    <w:abstractNumId w:val="2"/>
  </w:num>
  <w:num w:numId="5">
    <w:abstractNumId w:val="24"/>
  </w:num>
  <w:num w:numId="6">
    <w:abstractNumId w:val="12"/>
  </w:num>
  <w:num w:numId="7">
    <w:abstractNumId w:val="31"/>
  </w:num>
  <w:num w:numId="8">
    <w:abstractNumId w:val="21"/>
  </w:num>
  <w:num w:numId="9">
    <w:abstractNumId w:val="10"/>
  </w:num>
  <w:num w:numId="10">
    <w:abstractNumId w:val="28"/>
  </w:num>
  <w:num w:numId="11">
    <w:abstractNumId w:val="17"/>
  </w:num>
  <w:num w:numId="12">
    <w:abstractNumId w:val="19"/>
  </w:num>
  <w:num w:numId="13">
    <w:abstractNumId w:val="9"/>
  </w:num>
  <w:num w:numId="14">
    <w:abstractNumId w:val="6"/>
  </w:num>
  <w:num w:numId="15">
    <w:abstractNumId w:val="22"/>
  </w:num>
  <w:num w:numId="16">
    <w:abstractNumId w:val="5"/>
  </w:num>
  <w:num w:numId="17">
    <w:abstractNumId w:val="34"/>
  </w:num>
  <w:num w:numId="18">
    <w:abstractNumId w:val="5"/>
  </w:num>
  <w:num w:numId="19">
    <w:abstractNumId w:val="0"/>
  </w:num>
  <w:num w:numId="20">
    <w:abstractNumId w:val="16"/>
  </w:num>
  <w:num w:numId="21">
    <w:abstractNumId w:val="23"/>
  </w:num>
  <w:num w:numId="22">
    <w:abstractNumId w:val="1"/>
  </w:num>
  <w:num w:numId="23">
    <w:abstractNumId w:val="20"/>
  </w:num>
  <w:num w:numId="24">
    <w:abstractNumId w:val="11"/>
  </w:num>
  <w:num w:numId="25">
    <w:abstractNumId w:val="33"/>
  </w:num>
  <w:num w:numId="26">
    <w:abstractNumId w:val="15"/>
  </w:num>
  <w:num w:numId="27">
    <w:abstractNumId w:val="32"/>
  </w:num>
  <w:num w:numId="28">
    <w:abstractNumId w:val="27"/>
  </w:num>
  <w:num w:numId="29">
    <w:abstractNumId w:val="8"/>
  </w:num>
  <w:num w:numId="30">
    <w:abstractNumId w:val="30"/>
  </w:num>
  <w:num w:numId="31">
    <w:abstractNumId w:val="13"/>
  </w:num>
  <w:num w:numId="32">
    <w:abstractNumId w:val="18"/>
  </w:num>
  <w:num w:numId="33">
    <w:abstractNumId w:val="4"/>
  </w:num>
  <w:num w:numId="34">
    <w:abstractNumId w:val="3"/>
  </w:num>
  <w:num w:numId="35">
    <w:abstractNumId w:val="26"/>
  </w:num>
  <w:num w:numId="36">
    <w:abstractNumId w:val="7"/>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6C"/>
    <w:rsid w:val="000003C9"/>
    <w:rsid w:val="00001754"/>
    <w:rsid w:val="000044FB"/>
    <w:rsid w:val="000067D3"/>
    <w:rsid w:val="0001571A"/>
    <w:rsid w:val="00030B3A"/>
    <w:rsid w:val="00030E9E"/>
    <w:rsid w:val="00035275"/>
    <w:rsid w:val="000362EB"/>
    <w:rsid w:val="00043817"/>
    <w:rsid w:val="00052A5B"/>
    <w:rsid w:val="00055ECF"/>
    <w:rsid w:val="0006610B"/>
    <w:rsid w:val="0008390D"/>
    <w:rsid w:val="000848E4"/>
    <w:rsid w:val="000877CA"/>
    <w:rsid w:val="00091601"/>
    <w:rsid w:val="0009772B"/>
    <w:rsid w:val="000A3EC9"/>
    <w:rsid w:val="000B5CE2"/>
    <w:rsid w:val="000C1732"/>
    <w:rsid w:val="000C651E"/>
    <w:rsid w:val="000C6F5F"/>
    <w:rsid w:val="000D1C42"/>
    <w:rsid w:val="000D289B"/>
    <w:rsid w:val="000F69CA"/>
    <w:rsid w:val="0010675F"/>
    <w:rsid w:val="0011520F"/>
    <w:rsid w:val="001168E0"/>
    <w:rsid w:val="001178CD"/>
    <w:rsid w:val="00125DA8"/>
    <w:rsid w:val="001275E0"/>
    <w:rsid w:val="001312F7"/>
    <w:rsid w:val="00131DEB"/>
    <w:rsid w:val="001401DC"/>
    <w:rsid w:val="00154811"/>
    <w:rsid w:val="00155B3B"/>
    <w:rsid w:val="001563A5"/>
    <w:rsid w:val="00160707"/>
    <w:rsid w:val="001650DB"/>
    <w:rsid w:val="001818CD"/>
    <w:rsid w:val="00183BDD"/>
    <w:rsid w:val="00187D78"/>
    <w:rsid w:val="00194297"/>
    <w:rsid w:val="0019753F"/>
    <w:rsid w:val="001A273F"/>
    <w:rsid w:val="001A443E"/>
    <w:rsid w:val="001A7F22"/>
    <w:rsid w:val="001B03E2"/>
    <w:rsid w:val="001B3903"/>
    <w:rsid w:val="001B46D1"/>
    <w:rsid w:val="001B7D11"/>
    <w:rsid w:val="001C1FB9"/>
    <w:rsid w:val="001C413F"/>
    <w:rsid w:val="001C49CE"/>
    <w:rsid w:val="001C6299"/>
    <w:rsid w:val="001E0DA2"/>
    <w:rsid w:val="001E26B6"/>
    <w:rsid w:val="001E42C7"/>
    <w:rsid w:val="001F0325"/>
    <w:rsid w:val="001F5113"/>
    <w:rsid w:val="0020216A"/>
    <w:rsid w:val="002047B7"/>
    <w:rsid w:val="00211660"/>
    <w:rsid w:val="00234BEC"/>
    <w:rsid w:val="002536E0"/>
    <w:rsid w:val="00260DF8"/>
    <w:rsid w:val="0026547E"/>
    <w:rsid w:val="00267556"/>
    <w:rsid w:val="00280ED9"/>
    <w:rsid w:val="0028299D"/>
    <w:rsid w:val="00293339"/>
    <w:rsid w:val="0029651F"/>
    <w:rsid w:val="002A0464"/>
    <w:rsid w:val="002A19D5"/>
    <w:rsid w:val="002A22ED"/>
    <w:rsid w:val="002A3483"/>
    <w:rsid w:val="002B7BFA"/>
    <w:rsid w:val="002D7804"/>
    <w:rsid w:val="002E2DD8"/>
    <w:rsid w:val="002F76C2"/>
    <w:rsid w:val="003011B5"/>
    <w:rsid w:val="00306856"/>
    <w:rsid w:val="00311F61"/>
    <w:rsid w:val="00312306"/>
    <w:rsid w:val="00316CC0"/>
    <w:rsid w:val="00322EEC"/>
    <w:rsid w:val="00341E94"/>
    <w:rsid w:val="003436F5"/>
    <w:rsid w:val="003450F0"/>
    <w:rsid w:val="00354459"/>
    <w:rsid w:val="00360924"/>
    <w:rsid w:val="00364E58"/>
    <w:rsid w:val="00365299"/>
    <w:rsid w:val="003705FC"/>
    <w:rsid w:val="00373F3C"/>
    <w:rsid w:val="00380CD9"/>
    <w:rsid w:val="003852D0"/>
    <w:rsid w:val="00390497"/>
    <w:rsid w:val="00395C36"/>
    <w:rsid w:val="003B32B7"/>
    <w:rsid w:val="003B335E"/>
    <w:rsid w:val="003C45D4"/>
    <w:rsid w:val="003C7503"/>
    <w:rsid w:val="003D5034"/>
    <w:rsid w:val="003E422D"/>
    <w:rsid w:val="003E7295"/>
    <w:rsid w:val="003F0E85"/>
    <w:rsid w:val="003F388D"/>
    <w:rsid w:val="003F46EF"/>
    <w:rsid w:val="004112D1"/>
    <w:rsid w:val="0041181C"/>
    <w:rsid w:val="00412E66"/>
    <w:rsid w:val="0042677E"/>
    <w:rsid w:val="00432C42"/>
    <w:rsid w:val="004346CD"/>
    <w:rsid w:val="00443E2C"/>
    <w:rsid w:val="00451555"/>
    <w:rsid w:val="0045455C"/>
    <w:rsid w:val="00457454"/>
    <w:rsid w:val="00462A79"/>
    <w:rsid w:val="0048075A"/>
    <w:rsid w:val="00485445"/>
    <w:rsid w:val="00494CCA"/>
    <w:rsid w:val="00496C7C"/>
    <w:rsid w:val="00497455"/>
    <w:rsid w:val="004A018A"/>
    <w:rsid w:val="004B4006"/>
    <w:rsid w:val="004C2868"/>
    <w:rsid w:val="004C7BD7"/>
    <w:rsid w:val="004E4D67"/>
    <w:rsid w:val="004F25AC"/>
    <w:rsid w:val="004F58E6"/>
    <w:rsid w:val="00501228"/>
    <w:rsid w:val="005032AB"/>
    <w:rsid w:val="005052DA"/>
    <w:rsid w:val="005108AA"/>
    <w:rsid w:val="00512C69"/>
    <w:rsid w:val="0051368A"/>
    <w:rsid w:val="00513790"/>
    <w:rsid w:val="00524689"/>
    <w:rsid w:val="00533F9D"/>
    <w:rsid w:val="005376A2"/>
    <w:rsid w:val="00555D5A"/>
    <w:rsid w:val="00560838"/>
    <w:rsid w:val="005665DC"/>
    <w:rsid w:val="005775C4"/>
    <w:rsid w:val="00584630"/>
    <w:rsid w:val="0058617F"/>
    <w:rsid w:val="005B296C"/>
    <w:rsid w:val="005B2FB6"/>
    <w:rsid w:val="005B5404"/>
    <w:rsid w:val="005B6CEC"/>
    <w:rsid w:val="005C1153"/>
    <w:rsid w:val="005C2226"/>
    <w:rsid w:val="005C246F"/>
    <w:rsid w:val="005C340D"/>
    <w:rsid w:val="005C7CB9"/>
    <w:rsid w:val="005D6281"/>
    <w:rsid w:val="005D6D26"/>
    <w:rsid w:val="005E6BD1"/>
    <w:rsid w:val="005F0A86"/>
    <w:rsid w:val="005F4D60"/>
    <w:rsid w:val="005F5D38"/>
    <w:rsid w:val="00600A5C"/>
    <w:rsid w:val="00610C2C"/>
    <w:rsid w:val="00622066"/>
    <w:rsid w:val="00625E26"/>
    <w:rsid w:val="00625EBE"/>
    <w:rsid w:val="00654B02"/>
    <w:rsid w:val="0066601E"/>
    <w:rsid w:val="00675201"/>
    <w:rsid w:val="00675B75"/>
    <w:rsid w:val="00685AD6"/>
    <w:rsid w:val="0069088B"/>
    <w:rsid w:val="00697FC2"/>
    <w:rsid w:val="006A2AF6"/>
    <w:rsid w:val="006A3F5A"/>
    <w:rsid w:val="006C6B43"/>
    <w:rsid w:val="006C6F5C"/>
    <w:rsid w:val="006D1DE0"/>
    <w:rsid w:val="006D4A7E"/>
    <w:rsid w:val="006E2C10"/>
    <w:rsid w:val="006F0754"/>
    <w:rsid w:val="006F1950"/>
    <w:rsid w:val="006F4912"/>
    <w:rsid w:val="006F6025"/>
    <w:rsid w:val="0070554F"/>
    <w:rsid w:val="00710E9C"/>
    <w:rsid w:val="007118BB"/>
    <w:rsid w:val="0071786B"/>
    <w:rsid w:val="00717960"/>
    <w:rsid w:val="007374EC"/>
    <w:rsid w:val="00743868"/>
    <w:rsid w:val="00750AA1"/>
    <w:rsid w:val="007627BC"/>
    <w:rsid w:val="00764DD0"/>
    <w:rsid w:val="00772AA6"/>
    <w:rsid w:val="00777E52"/>
    <w:rsid w:val="007862D7"/>
    <w:rsid w:val="0078707F"/>
    <w:rsid w:val="00791216"/>
    <w:rsid w:val="007A61B7"/>
    <w:rsid w:val="007B56E6"/>
    <w:rsid w:val="007B5711"/>
    <w:rsid w:val="007B61FF"/>
    <w:rsid w:val="007C0CBB"/>
    <w:rsid w:val="007C0E62"/>
    <w:rsid w:val="007D23B4"/>
    <w:rsid w:val="007D2FBD"/>
    <w:rsid w:val="007D4931"/>
    <w:rsid w:val="007D4AE0"/>
    <w:rsid w:val="007E49E7"/>
    <w:rsid w:val="007E6BD3"/>
    <w:rsid w:val="007F15C9"/>
    <w:rsid w:val="00802874"/>
    <w:rsid w:val="008045F7"/>
    <w:rsid w:val="00810292"/>
    <w:rsid w:val="00810ED5"/>
    <w:rsid w:val="00810F22"/>
    <w:rsid w:val="00817652"/>
    <w:rsid w:val="008207BF"/>
    <w:rsid w:val="0082732E"/>
    <w:rsid w:val="00845BE3"/>
    <w:rsid w:val="008625DC"/>
    <w:rsid w:val="00876805"/>
    <w:rsid w:val="00877FE3"/>
    <w:rsid w:val="008837E6"/>
    <w:rsid w:val="00885BBF"/>
    <w:rsid w:val="00897D49"/>
    <w:rsid w:val="008A0802"/>
    <w:rsid w:val="008A24A2"/>
    <w:rsid w:val="008B3CFD"/>
    <w:rsid w:val="008B79B8"/>
    <w:rsid w:val="008C3BDD"/>
    <w:rsid w:val="008D4BD9"/>
    <w:rsid w:val="008E4348"/>
    <w:rsid w:val="008E59D8"/>
    <w:rsid w:val="008F1585"/>
    <w:rsid w:val="008F196B"/>
    <w:rsid w:val="008F1D94"/>
    <w:rsid w:val="008F3429"/>
    <w:rsid w:val="009024D6"/>
    <w:rsid w:val="009024FB"/>
    <w:rsid w:val="009221A7"/>
    <w:rsid w:val="00922F5F"/>
    <w:rsid w:val="0092554B"/>
    <w:rsid w:val="009303A3"/>
    <w:rsid w:val="00935F21"/>
    <w:rsid w:val="0095620F"/>
    <w:rsid w:val="00960C0F"/>
    <w:rsid w:val="0097142E"/>
    <w:rsid w:val="00973979"/>
    <w:rsid w:val="00975EDA"/>
    <w:rsid w:val="009762C3"/>
    <w:rsid w:val="00980ACE"/>
    <w:rsid w:val="009823A9"/>
    <w:rsid w:val="00984237"/>
    <w:rsid w:val="009852ED"/>
    <w:rsid w:val="009A178E"/>
    <w:rsid w:val="009A2566"/>
    <w:rsid w:val="009A596C"/>
    <w:rsid w:val="009A7665"/>
    <w:rsid w:val="009B20E4"/>
    <w:rsid w:val="009B299C"/>
    <w:rsid w:val="009C487D"/>
    <w:rsid w:val="009D7078"/>
    <w:rsid w:val="009E566B"/>
    <w:rsid w:val="009F0F5F"/>
    <w:rsid w:val="00A00101"/>
    <w:rsid w:val="00A04E89"/>
    <w:rsid w:val="00A06801"/>
    <w:rsid w:val="00A10144"/>
    <w:rsid w:val="00A15735"/>
    <w:rsid w:val="00A2014D"/>
    <w:rsid w:val="00A312A1"/>
    <w:rsid w:val="00A32545"/>
    <w:rsid w:val="00A333CA"/>
    <w:rsid w:val="00A34898"/>
    <w:rsid w:val="00A34F8A"/>
    <w:rsid w:val="00A4146B"/>
    <w:rsid w:val="00A41EF1"/>
    <w:rsid w:val="00A43AB2"/>
    <w:rsid w:val="00A50D61"/>
    <w:rsid w:val="00A5587F"/>
    <w:rsid w:val="00A65E6E"/>
    <w:rsid w:val="00A66963"/>
    <w:rsid w:val="00A70983"/>
    <w:rsid w:val="00A85E68"/>
    <w:rsid w:val="00A8719B"/>
    <w:rsid w:val="00A978C6"/>
    <w:rsid w:val="00AA1CA8"/>
    <w:rsid w:val="00AA4342"/>
    <w:rsid w:val="00AA4753"/>
    <w:rsid w:val="00AA7DFA"/>
    <w:rsid w:val="00AB7906"/>
    <w:rsid w:val="00AC1CF5"/>
    <w:rsid w:val="00AC3CFA"/>
    <w:rsid w:val="00AC7F21"/>
    <w:rsid w:val="00AD11D9"/>
    <w:rsid w:val="00AD2C08"/>
    <w:rsid w:val="00AD50A2"/>
    <w:rsid w:val="00AF5244"/>
    <w:rsid w:val="00B003BB"/>
    <w:rsid w:val="00B16976"/>
    <w:rsid w:val="00B16CE0"/>
    <w:rsid w:val="00B2329D"/>
    <w:rsid w:val="00B23A9B"/>
    <w:rsid w:val="00B53F9C"/>
    <w:rsid w:val="00B62F53"/>
    <w:rsid w:val="00B7235F"/>
    <w:rsid w:val="00B727E4"/>
    <w:rsid w:val="00B72FFA"/>
    <w:rsid w:val="00B737A6"/>
    <w:rsid w:val="00B76C79"/>
    <w:rsid w:val="00B81B96"/>
    <w:rsid w:val="00B90F8F"/>
    <w:rsid w:val="00B9200E"/>
    <w:rsid w:val="00B97A4E"/>
    <w:rsid w:val="00BA4863"/>
    <w:rsid w:val="00BB19AE"/>
    <w:rsid w:val="00BC295F"/>
    <w:rsid w:val="00BC2B8B"/>
    <w:rsid w:val="00BD2C72"/>
    <w:rsid w:val="00BD315D"/>
    <w:rsid w:val="00C00609"/>
    <w:rsid w:val="00C122FD"/>
    <w:rsid w:val="00C2157C"/>
    <w:rsid w:val="00C30077"/>
    <w:rsid w:val="00C36B63"/>
    <w:rsid w:val="00C51FC5"/>
    <w:rsid w:val="00C52969"/>
    <w:rsid w:val="00C575B8"/>
    <w:rsid w:val="00C57646"/>
    <w:rsid w:val="00C607F9"/>
    <w:rsid w:val="00C64F16"/>
    <w:rsid w:val="00C65597"/>
    <w:rsid w:val="00C75846"/>
    <w:rsid w:val="00C90634"/>
    <w:rsid w:val="00CA16D8"/>
    <w:rsid w:val="00CA3D28"/>
    <w:rsid w:val="00CA44EC"/>
    <w:rsid w:val="00CA6403"/>
    <w:rsid w:val="00CB4947"/>
    <w:rsid w:val="00CC1F50"/>
    <w:rsid w:val="00CD6F69"/>
    <w:rsid w:val="00CE3441"/>
    <w:rsid w:val="00CE75BE"/>
    <w:rsid w:val="00CF47AB"/>
    <w:rsid w:val="00CF5D3A"/>
    <w:rsid w:val="00D04351"/>
    <w:rsid w:val="00D07D5D"/>
    <w:rsid w:val="00D2118B"/>
    <w:rsid w:val="00D257FC"/>
    <w:rsid w:val="00D31DD8"/>
    <w:rsid w:val="00D336D1"/>
    <w:rsid w:val="00D36C0D"/>
    <w:rsid w:val="00D426E1"/>
    <w:rsid w:val="00D43FB1"/>
    <w:rsid w:val="00D4431D"/>
    <w:rsid w:val="00D444C9"/>
    <w:rsid w:val="00D50E92"/>
    <w:rsid w:val="00D5233A"/>
    <w:rsid w:val="00D64C99"/>
    <w:rsid w:val="00D746F0"/>
    <w:rsid w:val="00D772B8"/>
    <w:rsid w:val="00D837ED"/>
    <w:rsid w:val="00DA154C"/>
    <w:rsid w:val="00DA6591"/>
    <w:rsid w:val="00DB1CE8"/>
    <w:rsid w:val="00DB72B8"/>
    <w:rsid w:val="00DC0228"/>
    <w:rsid w:val="00DE3CBB"/>
    <w:rsid w:val="00E01A64"/>
    <w:rsid w:val="00E13A60"/>
    <w:rsid w:val="00E15F6D"/>
    <w:rsid w:val="00E17C08"/>
    <w:rsid w:val="00E361A0"/>
    <w:rsid w:val="00E36829"/>
    <w:rsid w:val="00E42040"/>
    <w:rsid w:val="00E4283B"/>
    <w:rsid w:val="00E5033B"/>
    <w:rsid w:val="00E51556"/>
    <w:rsid w:val="00E55C88"/>
    <w:rsid w:val="00E66EEC"/>
    <w:rsid w:val="00E74DC8"/>
    <w:rsid w:val="00E9323B"/>
    <w:rsid w:val="00EA1D85"/>
    <w:rsid w:val="00EA5878"/>
    <w:rsid w:val="00EA6CB7"/>
    <w:rsid w:val="00EB4F08"/>
    <w:rsid w:val="00EC4452"/>
    <w:rsid w:val="00EC74FF"/>
    <w:rsid w:val="00ED0240"/>
    <w:rsid w:val="00ED3C9C"/>
    <w:rsid w:val="00EF4349"/>
    <w:rsid w:val="00F031EE"/>
    <w:rsid w:val="00F055B9"/>
    <w:rsid w:val="00F20A84"/>
    <w:rsid w:val="00F32E15"/>
    <w:rsid w:val="00F348D4"/>
    <w:rsid w:val="00F375C1"/>
    <w:rsid w:val="00F52151"/>
    <w:rsid w:val="00F52770"/>
    <w:rsid w:val="00F5357B"/>
    <w:rsid w:val="00F641DE"/>
    <w:rsid w:val="00F64DF9"/>
    <w:rsid w:val="00F72AFF"/>
    <w:rsid w:val="00F766CC"/>
    <w:rsid w:val="00F76AF5"/>
    <w:rsid w:val="00F81C4B"/>
    <w:rsid w:val="00F90B3B"/>
    <w:rsid w:val="00FB160F"/>
    <w:rsid w:val="00FD6D47"/>
    <w:rsid w:val="00FE091A"/>
    <w:rsid w:val="00FE343F"/>
    <w:rsid w:val="00FE7830"/>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7A34"/>
  <w15:chartTrackingRefBased/>
  <w15:docId w15:val="{19072882-00FE-4450-95F8-2F9128D6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0D"/>
    <w:pPr>
      <w:spacing w:after="120" w:line="276" w:lineRule="auto"/>
    </w:pPr>
  </w:style>
  <w:style w:type="paragraph" w:styleId="Heading1">
    <w:name w:val="heading 1"/>
    <w:basedOn w:val="Normal"/>
    <w:next w:val="Normal"/>
    <w:link w:val="Heading1Char"/>
    <w:qFormat/>
    <w:rsid w:val="00980ACE"/>
    <w:pPr>
      <w:keepNext/>
      <w:keepLines/>
      <w:spacing w:before="120" w:line="240" w:lineRule="auto"/>
      <w:outlineLvl w:val="0"/>
    </w:pPr>
    <w:rPr>
      <w:rFonts w:asciiTheme="majorHAnsi" w:eastAsiaTheme="majorEastAsia" w:hAnsiTheme="majorHAnsi" w:cstheme="majorBidi"/>
      <w:b/>
      <w:caps/>
      <w:color w:val="007576" w:themeColor="accent1"/>
      <w:sz w:val="48"/>
      <w:szCs w:val="32"/>
      <w:lang w:val="fr-BE"/>
    </w:rPr>
  </w:style>
  <w:style w:type="paragraph" w:styleId="Heading2">
    <w:name w:val="heading 2"/>
    <w:basedOn w:val="Normal"/>
    <w:next w:val="Normal"/>
    <w:link w:val="Heading2Char"/>
    <w:unhideWhenUsed/>
    <w:qFormat/>
    <w:rsid w:val="00980ACE"/>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nhideWhenUsed/>
    <w:qFormat/>
    <w:rsid w:val="0008390D"/>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rsid w:val="009E566B"/>
  </w:style>
  <w:style w:type="paragraph" w:styleId="Footer">
    <w:name w:val="footer"/>
    <w:basedOn w:val="Normal"/>
    <w:link w:val="FooterChar"/>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rsid w:val="009E566B"/>
  </w:style>
  <w:style w:type="character" w:customStyle="1" w:styleId="Heading1Char">
    <w:name w:val="Heading 1 Char"/>
    <w:basedOn w:val="DefaultParagraphFont"/>
    <w:link w:val="Heading1"/>
    <w:rsid w:val="00980ACE"/>
    <w:rPr>
      <w:rFonts w:asciiTheme="majorHAnsi" w:eastAsiaTheme="majorEastAsia" w:hAnsiTheme="majorHAnsi" w:cstheme="majorBidi"/>
      <w:b/>
      <w:caps/>
      <w:color w:val="007576" w:themeColor="accent1"/>
      <w:sz w:val="48"/>
      <w:szCs w:val="32"/>
      <w:lang w:val="fr-BE"/>
    </w:rPr>
  </w:style>
  <w:style w:type="character" w:customStyle="1" w:styleId="DateSubtitle">
    <w:name w:val="Date Subtitle"/>
    <w:basedOn w:val="DefaultParagraphFont"/>
    <w:uiPriority w:val="1"/>
    <w:qFormat/>
    <w:rsid w:val="00D43FB1"/>
    <w:rPr>
      <w:rFonts w:asciiTheme="majorHAnsi" w:hAnsiTheme="majorHAnsi"/>
      <w:color w:val="007576" w:themeColor="accent1"/>
      <w:sz w:val="22"/>
      <w:szCs w:val="44"/>
      <w:lang w:val="fr-BE"/>
    </w:rPr>
  </w:style>
  <w:style w:type="character" w:customStyle="1" w:styleId="Heading2Char">
    <w:name w:val="Heading 2 Char"/>
    <w:basedOn w:val="DefaultParagraphFont"/>
    <w:link w:val="Heading2"/>
    <w:rsid w:val="00980ACE"/>
    <w:rPr>
      <w:rFonts w:asciiTheme="majorHAnsi" w:eastAsiaTheme="majorEastAsia" w:hAnsiTheme="majorHAnsi" w:cstheme="majorBidi"/>
      <w:color w:val="007576" w:themeColor="accent1"/>
      <w:sz w:val="40"/>
      <w:szCs w:val="26"/>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390D"/>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qFormat/>
    <w:rsid w:val="003852D0"/>
    <w:pPr>
      <w:spacing w:after="0"/>
      <w:jc w:val="right"/>
    </w:pPr>
    <w:rPr>
      <w:rFonts w:eastAsia="Times New Roman"/>
      <w:noProof/>
      <w:color w:val="007576"/>
      <w:sz w:val="20"/>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3E7295"/>
    <w:rPr>
      <w:i/>
      <w:sz w:val="18"/>
      <w:szCs w:val="18"/>
    </w:rPr>
  </w:style>
  <w:style w:type="character" w:customStyle="1" w:styleId="AgendaSpeaker">
    <w:name w:val="Agenda Speaker"/>
    <w:basedOn w:val="DefaultParagraphFont"/>
    <w:uiPriority w:val="1"/>
    <w:qFormat/>
    <w:rsid w:val="00717960"/>
    <w:rPr>
      <w:i/>
      <w:color w:val="auto"/>
      <w:sz w:val="18"/>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maintopic">
    <w:name w:val="Agenda main topic"/>
    <w:basedOn w:val="ListParagraph"/>
    <w:next w:val="Normal"/>
    <w:qFormat/>
    <w:rsid w:val="00F64DF9"/>
    <w:pPr>
      <w:numPr>
        <w:numId w:val="2"/>
      </w:numPr>
      <w:tabs>
        <w:tab w:val="left" w:pos="1247"/>
        <w:tab w:val="left" w:pos="1531"/>
        <w:tab w:val="left" w:pos="2835"/>
        <w:tab w:val="right" w:pos="9356"/>
      </w:tabs>
      <w:spacing w:before="120" w:after="60" w:line="240" w:lineRule="auto"/>
      <w:contextualSpacing w:val="0"/>
    </w:pPr>
    <w:rPr>
      <w:b/>
      <w:caps/>
      <w:color w:val="007576" w:themeColor="accent1"/>
      <w:sz w:val="20"/>
    </w:rPr>
  </w:style>
  <w:style w:type="paragraph" w:customStyle="1" w:styleId="Agendasubtopic">
    <w:name w:val="Agenda sub topic"/>
    <w:rsid w:val="001818CD"/>
    <w:pPr>
      <w:numPr>
        <w:ilvl w:val="1"/>
        <w:numId w:val="2"/>
      </w:numPr>
      <w:tabs>
        <w:tab w:val="left" w:pos="1247"/>
        <w:tab w:val="left" w:pos="1701"/>
        <w:tab w:val="left" w:pos="2835"/>
        <w:tab w:val="left" w:pos="3969"/>
        <w:tab w:val="right" w:pos="9356"/>
      </w:tabs>
      <w:spacing w:after="0"/>
    </w:pPr>
    <w:rPr>
      <w:color w:val="000000" w:themeColor="text1"/>
      <w:sz w:val="20"/>
    </w:rPr>
  </w:style>
  <w:style w:type="paragraph" w:customStyle="1" w:styleId="Agendaitem">
    <w:name w:val="Agenda item"/>
    <w:rsid w:val="001818CD"/>
    <w:pPr>
      <w:numPr>
        <w:ilvl w:val="2"/>
        <w:numId w:val="2"/>
      </w:numPr>
      <w:tabs>
        <w:tab w:val="clear" w:pos="2325"/>
        <w:tab w:val="left" w:pos="1247"/>
        <w:tab w:val="left" w:pos="1701"/>
        <w:tab w:val="left" w:pos="2835"/>
        <w:tab w:val="right" w:pos="9356"/>
      </w:tabs>
      <w:spacing w:after="0" w:line="240" w:lineRule="auto"/>
    </w:pPr>
    <w:rPr>
      <w:color w:val="000000" w:themeColor="text1"/>
      <w:sz w:val="20"/>
    </w:rPr>
  </w:style>
  <w:style w:type="paragraph" w:customStyle="1" w:styleId="Agendasubitem">
    <w:name w:val="Agenda sub item"/>
    <w:rsid w:val="001818CD"/>
    <w:pPr>
      <w:numPr>
        <w:ilvl w:val="3"/>
        <w:numId w:val="2"/>
      </w:numPr>
      <w:tabs>
        <w:tab w:val="left" w:pos="1247"/>
        <w:tab w:val="left" w:pos="1701"/>
        <w:tab w:val="left" w:pos="1985"/>
        <w:tab w:val="left" w:pos="2268"/>
        <w:tab w:val="left" w:pos="2835"/>
        <w:tab w:val="left" w:pos="3969"/>
        <w:tab w:val="right" w:pos="9356"/>
      </w:tabs>
      <w:spacing w:after="0"/>
    </w:pPr>
    <w:rPr>
      <w:color w:val="000000" w:themeColor="text1"/>
      <w:sz w:val="20"/>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3"/>
      </w:numPr>
      <w:ind w:left="527" w:hanging="357"/>
    </w:pPr>
  </w:style>
  <w:style w:type="paragraph" w:styleId="BodyText">
    <w:name w:val="Body Text"/>
    <w:basedOn w:val="Normal"/>
    <w:link w:val="BodyTextChar"/>
    <w:rsid w:val="005B296C"/>
    <w:pPr>
      <w:spacing w:after="0" w:line="240" w:lineRule="auto"/>
    </w:pPr>
    <w:rPr>
      <w:rFonts w:ascii="Arial" w:eastAsia="Times New Roman" w:hAnsi="Arial" w:cs="Arial"/>
      <w:szCs w:val="24"/>
      <w:lang w:val="en-GB"/>
    </w:rPr>
  </w:style>
  <w:style w:type="character" w:customStyle="1" w:styleId="BodyTextChar">
    <w:name w:val="Body Text Char"/>
    <w:basedOn w:val="DefaultParagraphFont"/>
    <w:link w:val="BodyText"/>
    <w:rsid w:val="005B296C"/>
    <w:rPr>
      <w:rFonts w:ascii="Arial" w:eastAsia="Times New Roman" w:hAnsi="Arial" w:cs="Arial"/>
      <w:szCs w:val="24"/>
      <w:lang w:val="en-GB"/>
    </w:rPr>
  </w:style>
  <w:style w:type="paragraph" w:styleId="FootnoteText">
    <w:name w:val="footnote text"/>
    <w:basedOn w:val="Normal"/>
    <w:link w:val="FootnoteTextChar"/>
    <w:semiHidden/>
    <w:rsid w:val="005B296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5B296C"/>
    <w:rPr>
      <w:rFonts w:ascii="Times New Roman" w:eastAsia="Times New Roman" w:hAnsi="Times New Roman" w:cs="Times New Roman"/>
      <w:sz w:val="20"/>
      <w:szCs w:val="20"/>
      <w:lang w:val="en-GB"/>
    </w:rPr>
  </w:style>
  <w:style w:type="character" w:styleId="FootnoteReference">
    <w:name w:val="footnote reference"/>
    <w:semiHidden/>
    <w:rsid w:val="005B296C"/>
    <w:rPr>
      <w:vertAlign w:val="superscript"/>
    </w:rPr>
  </w:style>
  <w:style w:type="character" w:styleId="Hyperlink">
    <w:name w:val="Hyperlink"/>
    <w:rsid w:val="005B296C"/>
    <w:rPr>
      <w:color w:val="0000FF"/>
      <w:u w:val="single"/>
    </w:rPr>
  </w:style>
  <w:style w:type="paragraph" w:styleId="BodyTextIndent">
    <w:name w:val="Body Text Indent"/>
    <w:basedOn w:val="Normal"/>
    <w:link w:val="BodyTextIndentChar"/>
    <w:rsid w:val="005B296C"/>
    <w:pPr>
      <w:spacing w:after="0" w:line="240" w:lineRule="auto"/>
      <w:ind w:left="720"/>
    </w:pPr>
    <w:rPr>
      <w:rFonts w:ascii="Arial" w:eastAsia="Times New Roman" w:hAnsi="Arial" w:cs="Arial"/>
      <w:szCs w:val="24"/>
      <w:lang w:val="en-GB"/>
    </w:rPr>
  </w:style>
  <w:style w:type="character" w:customStyle="1" w:styleId="BodyTextIndentChar">
    <w:name w:val="Body Text Indent Char"/>
    <w:basedOn w:val="DefaultParagraphFont"/>
    <w:link w:val="BodyTextIndent"/>
    <w:rsid w:val="005B296C"/>
    <w:rPr>
      <w:rFonts w:ascii="Arial" w:eastAsia="Times New Roman" w:hAnsi="Arial" w:cs="Arial"/>
      <w:szCs w:val="24"/>
      <w:lang w:val="en-GB"/>
    </w:rPr>
  </w:style>
  <w:style w:type="paragraph" w:styleId="BodyTextIndent2">
    <w:name w:val="Body Text Indent 2"/>
    <w:basedOn w:val="Normal"/>
    <w:link w:val="BodyTextIndent2Char"/>
    <w:rsid w:val="005B296C"/>
    <w:pPr>
      <w:spacing w:after="0" w:line="240" w:lineRule="auto"/>
      <w:ind w:left="1140" w:hanging="420"/>
    </w:pPr>
    <w:rPr>
      <w:rFonts w:ascii="Arial" w:eastAsia="Times New Roman" w:hAnsi="Arial" w:cs="Arial"/>
      <w:szCs w:val="21"/>
      <w:lang w:val="en-GB"/>
    </w:rPr>
  </w:style>
  <w:style w:type="character" w:customStyle="1" w:styleId="BodyTextIndent2Char">
    <w:name w:val="Body Text Indent 2 Char"/>
    <w:basedOn w:val="DefaultParagraphFont"/>
    <w:link w:val="BodyTextIndent2"/>
    <w:rsid w:val="005B296C"/>
    <w:rPr>
      <w:rFonts w:ascii="Arial" w:eastAsia="Times New Roman" w:hAnsi="Arial" w:cs="Arial"/>
      <w:szCs w:val="21"/>
      <w:lang w:val="en-GB"/>
    </w:rPr>
  </w:style>
  <w:style w:type="character" w:styleId="PageNumber">
    <w:name w:val="page number"/>
    <w:basedOn w:val="DefaultParagraphFont"/>
    <w:rsid w:val="005B296C"/>
  </w:style>
  <w:style w:type="paragraph" w:styleId="BodyText2">
    <w:name w:val="Body Text 2"/>
    <w:basedOn w:val="Normal"/>
    <w:link w:val="BodyText2Char"/>
    <w:rsid w:val="005B296C"/>
    <w:pPr>
      <w:spacing w:after="0" w:line="240" w:lineRule="auto"/>
      <w:jc w:val="both"/>
    </w:pPr>
    <w:rPr>
      <w:rFonts w:ascii="Arial" w:eastAsia="Times New Roman" w:hAnsi="Arial" w:cs="Arial"/>
      <w:sz w:val="20"/>
      <w:szCs w:val="19"/>
      <w:lang w:val="en-GB"/>
    </w:rPr>
  </w:style>
  <w:style w:type="character" w:customStyle="1" w:styleId="BodyText2Char">
    <w:name w:val="Body Text 2 Char"/>
    <w:basedOn w:val="DefaultParagraphFont"/>
    <w:link w:val="BodyText2"/>
    <w:rsid w:val="005B296C"/>
    <w:rPr>
      <w:rFonts w:ascii="Arial" w:eastAsia="Times New Roman" w:hAnsi="Arial" w:cs="Arial"/>
      <w:sz w:val="20"/>
      <w:szCs w:val="19"/>
      <w:lang w:val="en-GB"/>
    </w:rPr>
  </w:style>
  <w:style w:type="paragraph" w:styleId="BodyText3">
    <w:name w:val="Body Text 3"/>
    <w:basedOn w:val="Normal"/>
    <w:link w:val="BodyText3Char"/>
    <w:rsid w:val="005B296C"/>
    <w:pPr>
      <w:spacing w:after="0" w:line="240" w:lineRule="auto"/>
    </w:pPr>
    <w:rPr>
      <w:rFonts w:ascii="Arial" w:eastAsia="Times New Roman" w:hAnsi="Arial" w:cs="Arial"/>
      <w:sz w:val="20"/>
      <w:lang w:val="en-GB"/>
    </w:rPr>
  </w:style>
  <w:style w:type="character" w:customStyle="1" w:styleId="BodyText3Char">
    <w:name w:val="Body Text 3 Char"/>
    <w:basedOn w:val="DefaultParagraphFont"/>
    <w:link w:val="BodyText3"/>
    <w:rsid w:val="005B296C"/>
    <w:rPr>
      <w:rFonts w:ascii="Arial" w:eastAsia="Times New Roman" w:hAnsi="Arial" w:cs="Arial"/>
      <w:sz w:val="20"/>
      <w:lang w:val="en-GB"/>
    </w:rPr>
  </w:style>
  <w:style w:type="character" w:styleId="FollowedHyperlink">
    <w:name w:val="FollowedHyperlink"/>
    <w:rsid w:val="005B296C"/>
    <w:rPr>
      <w:color w:val="800080"/>
      <w:u w:val="single"/>
    </w:rPr>
  </w:style>
  <w:style w:type="paragraph" w:styleId="BalloonText">
    <w:name w:val="Balloon Text"/>
    <w:basedOn w:val="Normal"/>
    <w:link w:val="BalloonTextChar"/>
    <w:rsid w:val="005B296C"/>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5B296C"/>
    <w:rPr>
      <w:rFonts w:ascii="Tahoma" w:eastAsia="Times New Roman" w:hAnsi="Tahoma" w:cs="Tahoma"/>
      <w:sz w:val="16"/>
      <w:szCs w:val="16"/>
      <w:lang w:val="en-GB"/>
    </w:rPr>
  </w:style>
  <w:style w:type="paragraph" w:styleId="NoSpacing">
    <w:name w:val="No Spacing"/>
    <w:uiPriority w:val="1"/>
    <w:qFormat/>
    <w:rsid w:val="005B296C"/>
    <w:pPr>
      <w:spacing w:after="0" w:line="240" w:lineRule="auto"/>
    </w:pPr>
    <w:rPr>
      <w:rFonts w:ascii="Times New Roman" w:eastAsia="Times New Roman" w:hAnsi="Times New Roman" w:cs="Times New Roman"/>
      <w:sz w:val="24"/>
      <w:szCs w:val="24"/>
      <w:lang w:val="en-GB"/>
    </w:rPr>
  </w:style>
  <w:style w:type="character" w:customStyle="1" w:styleId="shorttext">
    <w:name w:val="short_text"/>
    <w:rsid w:val="005B296C"/>
  </w:style>
  <w:style w:type="character" w:styleId="UnresolvedMention">
    <w:name w:val="Unresolved Mention"/>
    <w:uiPriority w:val="99"/>
    <w:semiHidden/>
    <w:unhideWhenUsed/>
    <w:rsid w:val="005B296C"/>
    <w:rPr>
      <w:color w:val="605E5C"/>
      <w:shd w:val="clear" w:color="auto" w:fill="E1DFDD"/>
    </w:rPr>
  </w:style>
  <w:style w:type="paragraph" w:customStyle="1" w:styleId="AISEDOCTITLE1">
    <w:name w:val="AISE DOC TITLE1"/>
    <w:qFormat/>
    <w:rsid w:val="005B296C"/>
    <w:pPr>
      <w:spacing w:after="0" w:line="216" w:lineRule="auto"/>
    </w:pPr>
    <w:rPr>
      <w:rFonts w:ascii="Arial" w:eastAsia="Times New Roman" w:hAnsi="Arial" w:cs="Times New Roman"/>
      <w:b/>
      <w:bCs/>
      <w:caps/>
      <w:color w:val="007576"/>
      <w:sz w:val="48"/>
      <w:szCs w:val="48"/>
      <w:lang w:eastAsia="ja-JP"/>
    </w:rPr>
  </w:style>
  <w:style w:type="paragraph" w:customStyle="1" w:styleId="AISEDOCTITLE2">
    <w:name w:val="AISE DOC TITLE 2"/>
    <w:qFormat/>
    <w:rsid w:val="005B296C"/>
    <w:pPr>
      <w:spacing w:after="0" w:line="240" w:lineRule="auto"/>
    </w:pPr>
    <w:rPr>
      <w:rFonts w:ascii="Arial" w:eastAsia="Times New Roman" w:hAnsi="Arial" w:cs="Times New Roman"/>
      <w:noProof/>
      <w:color w:val="007576"/>
      <w:sz w:val="38"/>
      <w:szCs w:val="38"/>
    </w:rPr>
  </w:style>
  <w:style w:type="paragraph" w:customStyle="1" w:styleId="Standard">
    <w:name w:val="Standard"/>
    <w:basedOn w:val="Normal"/>
    <w:rsid w:val="005B296C"/>
    <w:pPr>
      <w:autoSpaceDN w:val="0"/>
      <w:spacing w:after="0" w:line="240" w:lineRule="auto"/>
    </w:pPr>
    <w:rPr>
      <w:rFonts w:ascii="Times New Roman" w:eastAsia="Calibri" w:hAnsi="Times New Roman" w:cs="Times New Roman"/>
      <w:sz w:val="24"/>
      <w:szCs w:val="24"/>
      <w:lang w:eastAsia="zh-CN"/>
    </w:rPr>
  </w:style>
  <w:style w:type="paragraph" w:customStyle="1" w:styleId="AISESUBTITLE1">
    <w:name w:val="AISE SUB TITLE1"/>
    <w:basedOn w:val="Normal"/>
    <w:qFormat/>
    <w:rsid w:val="005B296C"/>
    <w:pPr>
      <w:numPr>
        <w:numId w:val="5"/>
      </w:numPr>
      <w:tabs>
        <w:tab w:val="left" w:pos="567"/>
      </w:tabs>
      <w:spacing w:before="80" w:after="80" w:line="270" w:lineRule="exact"/>
      <w:jc w:val="both"/>
    </w:pPr>
    <w:rPr>
      <w:rFonts w:ascii="Arial" w:eastAsia="Times New Roman" w:hAnsi="Arial" w:cs="Times New Roman"/>
      <w:b/>
      <w:color w:val="007576"/>
      <w:sz w:val="24"/>
      <w:szCs w:val="28"/>
      <w:lang w:val="nl-NL"/>
    </w:rPr>
  </w:style>
  <w:style w:type="paragraph" w:styleId="EndnoteText">
    <w:name w:val="endnote text"/>
    <w:basedOn w:val="Normal"/>
    <w:link w:val="EndnoteTextChar"/>
    <w:rsid w:val="00CA16D8"/>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CA16D8"/>
    <w:rPr>
      <w:rFonts w:ascii="Times New Roman" w:eastAsia="Times New Roman" w:hAnsi="Times New Roman" w:cs="Times New Roman"/>
      <w:sz w:val="20"/>
      <w:szCs w:val="20"/>
      <w:lang w:val="en-GB"/>
    </w:rPr>
  </w:style>
  <w:style w:type="character" w:styleId="EndnoteReference">
    <w:name w:val="endnote reference"/>
    <w:rsid w:val="00CA16D8"/>
    <w:rPr>
      <w:vertAlign w:val="superscript"/>
    </w:rPr>
  </w:style>
  <w:style w:type="character" w:styleId="IntenseEmphasis">
    <w:name w:val="Intense Emphasis"/>
    <w:basedOn w:val="DefaultParagraphFont"/>
    <w:uiPriority w:val="21"/>
    <w:qFormat/>
    <w:rsid w:val="00035275"/>
    <w:rPr>
      <w:i/>
      <w:iCs/>
      <w:color w:val="007576" w:themeColor="accent1"/>
    </w:rPr>
  </w:style>
  <w:style w:type="character" w:styleId="Strong">
    <w:name w:val="Strong"/>
    <w:basedOn w:val="DefaultParagraphFont"/>
    <w:uiPriority w:val="22"/>
    <w:qFormat/>
    <w:rsid w:val="00035275"/>
    <w:rPr>
      <w:b/>
      <w:bCs/>
    </w:rPr>
  </w:style>
  <w:style w:type="character" w:styleId="CommentReference">
    <w:name w:val="annotation reference"/>
    <w:basedOn w:val="DefaultParagraphFont"/>
    <w:uiPriority w:val="99"/>
    <w:semiHidden/>
    <w:unhideWhenUsed/>
    <w:rsid w:val="00960C0F"/>
    <w:rPr>
      <w:sz w:val="16"/>
      <w:szCs w:val="16"/>
    </w:rPr>
  </w:style>
  <w:style w:type="paragraph" w:styleId="CommentText">
    <w:name w:val="annotation text"/>
    <w:basedOn w:val="Normal"/>
    <w:link w:val="CommentTextChar"/>
    <w:uiPriority w:val="99"/>
    <w:semiHidden/>
    <w:unhideWhenUsed/>
    <w:rsid w:val="00960C0F"/>
    <w:pPr>
      <w:spacing w:line="240" w:lineRule="auto"/>
    </w:pPr>
    <w:rPr>
      <w:sz w:val="20"/>
      <w:szCs w:val="20"/>
    </w:rPr>
  </w:style>
  <w:style w:type="character" w:customStyle="1" w:styleId="CommentTextChar">
    <w:name w:val="Comment Text Char"/>
    <w:basedOn w:val="DefaultParagraphFont"/>
    <w:link w:val="CommentText"/>
    <w:uiPriority w:val="99"/>
    <w:semiHidden/>
    <w:rsid w:val="00960C0F"/>
    <w:rPr>
      <w:sz w:val="20"/>
      <w:szCs w:val="20"/>
    </w:rPr>
  </w:style>
  <w:style w:type="paragraph" w:styleId="CommentSubject">
    <w:name w:val="annotation subject"/>
    <w:basedOn w:val="CommentText"/>
    <w:next w:val="CommentText"/>
    <w:link w:val="CommentSubjectChar"/>
    <w:uiPriority w:val="99"/>
    <w:semiHidden/>
    <w:unhideWhenUsed/>
    <w:rsid w:val="00960C0F"/>
    <w:rPr>
      <w:b/>
      <w:bCs/>
    </w:rPr>
  </w:style>
  <w:style w:type="character" w:customStyle="1" w:styleId="CommentSubjectChar">
    <w:name w:val="Comment Subject Char"/>
    <w:basedOn w:val="CommentTextChar"/>
    <w:link w:val="CommentSubject"/>
    <w:uiPriority w:val="99"/>
    <w:semiHidden/>
    <w:rsid w:val="00960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7282">
      <w:bodyDiv w:val="1"/>
      <w:marLeft w:val="0"/>
      <w:marRight w:val="0"/>
      <w:marTop w:val="0"/>
      <w:marBottom w:val="0"/>
      <w:divBdr>
        <w:top w:val="none" w:sz="0" w:space="0" w:color="auto"/>
        <w:left w:val="none" w:sz="0" w:space="0" w:color="auto"/>
        <w:bottom w:val="none" w:sz="0" w:space="0" w:color="auto"/>
        <w:right w:val="none" w:sz="0" w:space="0" w:color="auto"/>
      </w:divBdr>
    </w:div>
    <w:div w:id="309946650">
      <w:bodyDiv w:val="1"/>
      <w:marLeft w:val="0"/>
      <w:marRight w:val="0"/>
      <w:marTop w:val="0"/>
      <w:marBottom w:val="0"/>
      <w:divBdr>
        <w:top w:val="none" w:sz="0" w:space="0" w:color="auto"/>
        <w:left w:val="none" w:sz="0" w:space="0" w:color="auto"/>
        <w:bottom w:val="none" w:sz="0" w:space="0" w:color="auto"/>
        <w:right w:val="none" w:sz="0" w:space="0" w:color="auto"/>
      </w:divBdr>
    </w:div>
    <w:div w:id="492457853">
      <w:bodyDiv w:val="1"/>
      <w:marLeft w:val="0"/>
      <w:marRight w:val="0"/>
      <w:marTop w:val="0"/>
      <w:marBottom w:val="0"/>
      <w:divBdr>
        <w:top w:val="none" w:sz="0" w:space="0" w:color="auto"/>
        <w:left w:val="none" w:sz="0" w:space="0" w:color="auto"/>
        <w:bottom w:val="none" w:sz="0" w:space="0" w:color="auto"/>
        <w:right w:val="none" w:sz="0" w:space="0" w:color="auto"/>
      </w:divBdr>
    </w:div>
    <w:div w:id="550003353">
      <w:bodyDiv w:val="1"/>
      <w:marLeft w:val="0"/>
      <w:marRight w:val="0"/>
      <w:marTop w:val="0"/>
      <w:marBottom w:val="0"/>
      <w:divBdr>
        <w:top w:val="none" w:sz="0" w:space="0" w:color="auto"/>
        <w:left w:val="none" w:sz="0" w:space="0" w:color="auto"/>
        <w:bottom w:val="none" w:sz="0" w:space="0" w:color="auto"/>
        <w:right w:val="none" w:sz="0" w:space="0" w:color="auto"/>
      </w:divBdr>
    </w:div>
    <w:div w:id="18297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chi.mp/98d409bd7c3d/nvz-international-newsletter-sept2020?e=%5bUNIQID%5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ise.wall.id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S%20TEAM\Corporate%20ID\2020%20templates%20review\Feedback%20from%20DP\Feedback%20round%202\Template%202b%20-%20meeting%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2FAB3-B091-4EAD-916D-8AB3AEEE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1FC4D-FD8A-4C59-A2E8-6545A77C53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0B352-124A-4A6D-9D19-004DD6EEB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2b - meeting minutes</Template>
  <TotalTime>22</TotalTime>
  <Pages>11</Pages>
  <Words>5106</Words>
  <Characters>29110</Characters>
  <Application>Microsoft Office Word</Application>
  <DocSecurity>0</DocSecurity>
  <Lines>242</Lines>
  <Paragraphs>68</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8</cp:revision>
  <dcterms:created xsi:type="dcterms:W3CDTF">2020-09-28T07:08:00Z</dcterms:created>
  <dcterms:modified xsi:type="dcterms:W3CDTF">2020-09-28T07:18:00Z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11265300</vt:r8>
  </property>
</Properties>
</file>