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626CFEF8"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3E5BC561" w14:textId="77777777" w:rsidR="009138D3" w:rsidRDefault="009138D3" w:rsidP="009138D3">
      <w:pPr>
        <w:rPr>
          <w:rFonts w:ascii="Arial" w:eastAsia="Times New Roman" w:hAnsi="Arial" w:cs="Arial"/>
          <w:b/>
          <w:sz w:val="28"/>
          <w:szCs w:val="28"/>
        </w:rPr>
      </w:pPr>
    </w:p>
    <w:p w14:paraId="225A8381" w14:textId="61AFF1FA" w:rsidR="001B6421" w:rsidRDefault="00F04999" w:rsidP="009138D3">
      <w:pPr>
        <w:ind w:left="2160" w:firstLine="720"/>
        <w:rPr>
          <w:rFonts w:ascii="Arial" w:eastAsia="Times New Roman" w:hAnsi="Arial" w:cs="Arial"/>
          <w:b/>
          <w:sz w:val="24"/>
          <w:szCs w:val="24"/>
        </w:rPr>
      </w:pPr>
      <w:r>
        <w:rPr>
          <w:rFonts w:ascii="Arial" w:eastAsia="Times New Roman" w:hAnsi="Arial" w:cs="Arial"/>
          <w:b/>
          <w:sz w:val="24"/>
          <w:szCs w:val="24"/>
        </w:rPr>
        <w:t>09</w:t>
      </w:r>
      <w:r w:rsidR="0001328D">
        <w:rPr>
          <w:rFonts w:ascii="Arial" w:eastAsia="Times New Roman" w:hAnsi="Arial" w:cs="Arial"/>
          <w:b/>
          <w:sz w:val="24"/>
          <w:szCs w:val="24"/>
        </w:rPr>
        <w:t>.</w:t>
      </w:r>
      <w:r w:rsidR="000C5133">
        <w:rPr>
          <w:rFonts w:ascii="Arial" w:eastAsia="Times New Roman" w:hAnsi="Arial" w:cs="Arial"/>
          <w:b/>
          <w:sz w:val="24"/>
          <w:szCs w:val="24"/>
        </w:rPr>
        <w:t>00</w:t>
      </w:r>
      <w:r w:rsidR="0001328D">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0C5133">
        <w:rPr>
          <w:rFonts w:ascii="Arial" w:eastAsia="Times New Roman" w:hAnsi="Arial" w:cs="Arial"/>
          <w:b/>
          <w:sz w:val="24"/>
          <w:szCs w:val="24"/>
        </w:rPr>
        <w:t>2</w:t>
      </w:r>
      <w:r>
        <w:rPr>
          <w:rFonts w:ascii="Arial" w:eastAsia="Times New Roman" w:hAnsi="Arial" w:cs="Arial"/>
          <w:b/>
          <w:sz w:val="24"/>
          <w:szCs w:val="24"/>
        </w:rPr>
        <w:t>6 May</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0F43FF">
        <w:rPr>
          <w:rFonts w:ascii="Arial" w:eastAsia="Times New Roman" w:hAnsi="Arial" w:cs="Arial"/>
          <w:b/>
          <w:sz w:val="24"/>
          <w:szCs w:val="24"/>
        </w:rPr>
        <w:t>1</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64DD1E37" w14:textId="77777777" w:rsidR="000F43FF" w:rsidRDefault="000F43FF" w:rsidP="000F43FF">
      <w:pPr>
        <w:ind w:left="1418"/>
        <w:rPr>
          <w:rFonts w:ascii="Arial" w:eastAsia="Times New Roman" w:hAnsi="Arial" w:cs="Arial"/>
        </w:rPr>
      </w:pPr>
      <w:r>
        <w:rPr>
          <w:rFonts w:ascii="Arial" w:eastAsia="Times New Roman" w:hAnsi="Arial" w:cs="Arial"/>
        </w:rPr>
        <w:t xml:space="preserve">Mr C </w:t>
      </w:r>
      <w:proofErr w:type="spellStart"/>
      <w:r>
        <w:rPr>
          <w:rFonts w:ascii="Arial" w:eastAsia="Times New Roman" w:hAnsi="Arial" w:cs="Arial"/>
        </w:rPr>
        <w:t>Beevor</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76E9FFF6" w14:textId="21BF4241" w:rsidR="000C5133" w:rsidRDefault="000C5133" w:rsidP="000C5133">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42B43B81" w14:textId="7C59685A" w:rsidR="0012557F" w:rsidRDefault="0012557F" w:rsidP="00A74B08">
      <w:pPr>
        <w:ind w:left="1418"/>
        <w:rPr>
          <w:rFonts w:ascii="Arial" w:eastAsia="Times New Roman" w:hAnsi="Arial" w:cs="Arial"/>
        </w:rPr>
      </w:pPr>
      <w:r>
        <w:rPr>
          <w:rFonts w:ascii="Arial" w:eastAsia="Times New Roman" w:hAnsi="Arial" w:cs="Arial"/>
        </w:rPr>
        <w:t>M</w:t>
      </w:r>
      <w:r w:rsidR="000C5133">
        <w:rPr>
          <w:rFonts w:ascii="Arial" w:eastAsia="Times New Roman" w:hAnsi="Arial" w:cs="Arial"/>
        </w:rPr>
        <w:t>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 xml:space="preserve">Ms R </w:t>
      </w:r>
      <w:proofErr w:type="spellStart"/>
      <w:r>
        <w:rPr>
          <w:rFonts w:ascii="Arial" w:eastAsia="Times New Roman" w:hAnsi="Arial" w:cs="Arial"/>
        </w:rPr>
        <w:t>Eckley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759EDAD0" w14:textId="77777777" w:rsidR="000F43FF" w:rsidRDefault="000F43FF" w:rsidP="000F43FF">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1402F696" w14:textId="77777777"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AirPure</w:t>
      </w:r>
      <w:proofErr w:type="spellEnd"/>
    </w:p>
    <w:p w14:paraId="720E9A85" w14:textId="77777777" w:rsidR="00305700" w:rsidRDefault="00305700" w:rsidP="00305700">
      <w:pPr>
        <w:ind w:left="1418"/>
        <w:rPr>
          <w:rFonts w:ascii="Arial" w:eastAsia="Times New Roman" w:hAnsi="Arial" w:cs="Arial"/>
        </w:rPr>
      </w:pPr>
      <w:r>
        <w:rPr>
          <w:rFonts w:ascii="Arial" w:eastAsia="Times New Roman" w:hAnsi="Arial" w:cs="Arial"/>
        </w:rPr>
        <w:t xml:space="preserve">Mr K </w:t>
      </w:r>
      <w:proofErr w:type="spellStart"/>
      <w:r>
        <w:rPr>
          <w:rFonts w:ascii="Arial" w:eastAsia="Times New Roman" w:hAnsi="Arial" w:cs="Arial"/>
        </w:rPr>
        <w:t>Kotsanopoulos</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 xml:space="preserve">Ms A </w:t>
      </w:r>
      <w:proofErr w:type="spellStart"/>
      <w:r>
        <w:rPr>
          <w:rFonts w:ascii="Arial" w:eastAsia="Times New Roman" w:hAnsi="Arial" w:cs="Arial"/>
        </w:rPr>
        <w:t>McClafferty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2A204A12" w14:textId="77777777" w:rsidR="00305700" w:rsidRDefault="00305700" w:rsidP="00305700">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Dri</w:t>
      </w:r>
      <w:proofErr w:type="spellEnd"/>
      <w:r>
        <w:rPr>
          <w:rFonts w:ascii="Arial" w:eastAsia="Times New Roman" w:hAnsi="Arial" w:cs="Arial"/>
        </w:rPr>
        <w:t xml:space="preserve"> Pak</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D074EAE"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214741BF" w14:textId="50C30708" w:rsidR="00AA514D" w:rsidRDefault="00AA514D" w:rsidP="004F3A38">
      <w:pPr>
        <w:ind w:left="1418"/>
        <w:rPr>
          <w:rFonts w:ascii="Arial" w:eastAsia="Times New Roman" w:hAnsi="Arial" w:cs="Arial"/>
        </w:rPr>
      </w:pPr>
    </w:p>
    <w:p w14:paraId="64F196D8" w14:textId="2334CD9D" w:rsidR="003C4637" w:rsidRDefault="003C4637" w:rsidP="004F3A38">
      <w:pPr>
        <w:ind w:left="1418"/>
        <w:rPr>
          <w:rFonts w:ascii="Arial" w:eastAsia="Times New Roman" w:hAnsi="Arial" w:cs="Arial"/>
        </w:rPr>
      </w:pPr>
    </w:p>
    <w:p w14:paraId="3BC0BE27" w14:textId="3E881157" w:rsidR="003C4637" w:rsidRPr="00363ECB" w:rsidRDefault="00363ECB" w:rsidP="00363ECB">
      <w:pPr>
        <w:ind w:left="720" w:hanging="720"/>
        <w:rPr>
          <w:rFonts w:ascii="Arial" w:eastAsia="Times New Roman" w:hAnsi="Arial" w:cs="Arial"/>
        </w:rPr>
      </w:pPr>
      <w:r w:rsidRPr="00363ECB">
        <w:rPr>
          <w:rFonts w:ascii="Arial" w:eastAsia="Times New Roman" w:hAnsi="Arial" w:cs="Arial"/>
          <w:b/>
          <w:bCs/>
        </w:rPr>
        <w:t>1.</w:t>
      </w:r>
      <w:r>
        <w:rPr>
          <w:rFonts w:ascii="Arial" w:eastAsia="Times New Roman" w:hAnsi="Arial" w:cs="Arial"/>
          <w:b/>
          <w:bCs/>
        </w:rPr>
        <w:tab/>
      </w:r>
      <w:r w:rsidR="00F9684D" w:rsidRPr="00363ECB">
        <w:rPr>
          <w:rFonts w:ascii="Arial" w:eastAsia="Times New Roman" w:hAnsi="Arial" w:cs="Arial"/>
          <w:b/>
          <w:bCs/>
        </w:rPr>
        <w:t>Guest presenter</w:t>
      </w:r>
      <w:r w:rsidR="008F5F9B" w:rsidRPr="00363ECB">
        <w:rPr>
          <w:rFonts w:ascii="Arial" w:eastAsia="Times New Roman" w:hAnsi="Arial" w:cs="Arial"/>
          <w:b/>
          <w:bCs/>
        </w:rPr>
        <w:t>:</w:t>
      </w:r>
      <w:r w:rsidR="00F9684D" w:rsidRPr="00363ECB">
        <w:rPr>
          <w:rFonts w:ascii="Arial" w:eastAsia="Times New Roman" w:hAnsi="Arial" w:cs="Arial"/>
        </w:rPr>
        <w:t xml:space="preserve"> </w:t>
      </w:r>
      <w:r w:rsidR="00B55078" w:rsidRPr="00363ECB">
        <w:rPr>
          <w:rFonts w:ascii="Arial" w:eastAsia="Times New Roman" w:hAnsi="Arial" w:cs="Arial"/>
        </w:rPr>
        <w:t>Bronwen Capanna, Executive Direct, ACCORD, The Austra</w:t>
      </w:r>
      <w:r w:rsidR="007E0385" w:rsidRPr="00363ECB">
        <w:rPr>
          <w:rFonts w:ascii="Arial" w:eastAsia="Times New Roman" w:hAnsi="Arial" w:cs="Arial"/>
        </w:rPr>
        <w:t xml:space="preserve">lasia association for hygiene, </w:t>
      </w:r>
      <w:proofErr w:type="gramStart"/>
      <w:r w:rsidR="007E0385" w:rsidRPr="00363ECB">
        <w:rPr>
          <w:rFonts w:ascii="Arial" w:eastAsia="Times New Roman" w:hAnsi="Arial" w:cs="Arial"/>
        </w:rPr>
        <w:t>cosmetics</w:t>
      </w:r>
      <w:proofErr w:type="gramEnd"/>
      <w:r w:rsidR="007E0385" w:rsidRPr="00363ECB">
        <w:rPr>
          <w:rFonts w:ascii="Arial" w:eastAsia="Times New Roman" w:hAnsi="Arial" w:cs="Arial"/>
        </w:rPr>
        <w:t xml:space="preserve"> and speciality products</w:t>
      </w:r>
      <w:r w:rsidR="008F5F9B" w:rsidRPr="00363ECB">
        <w:rPr>
          <w:rFonts w:ascii="Arial" w:eastAsia="Times New Roman" w:hAnsi="Arial" w:cs="Arial"/>
        </w:rPr>
        <w:t>.</w:t>
      </w:r>
    </w:p>
    <w:p w14:paraId="20DEF6A0" w14:textId="6BB15764" w:rsidR="008F5F9B" w:rsidRDefault="008F5F9B" w:rsidP="008F5F9B">
      <w:pPr>
        <w:ind w:left="720"/>
        <w:rPr>
          <w:rFonts w:ascii="Arial" w:eastAsia="Times New Roman" w:hAnsi="Arial" w:cs="Arial"/>
        </w:rPr>
      </w:pPr>
      <w:r>
        <w:rPr>
          <w:rFonts w:ascii="Arial" w:eastAsia="Times New Roman" w:hAnsi="Arial" w:cs="Arial"/>
          <w:b/>
          <w:bCs/>
        </w:rPr>
        <w:t>Presentation attached</w:t>
      </w:r>
      <w:r w:rsidR="00363ECB">
        <w:rPr>
          <w:rFonts w:ascii="Arial" w:eastAsia="Times New Roman" w:hAnsi="Arial" w:cs="Arial"/>
          <w:b/>
          <w:bCs/>
        </w:rPr>
        <w:t>.</w:t>
      </w:r>
    </w:p>
    <w:p w14:paraId="793277BF" w14:textId="2028D126" w:rsidR="0035561D" w:rsidRDefault="0035561D" w:rsidP="0035561D">
      <w:pPr>
        <w:pStyle w:val="ListParagraph"/>
        <w:ind w:left="2138"/>
        <w:rPr>
          <w:rFonts w:ascii="Arial" w:eastAsia="Times New Roman" w:hAnsi="Arial" w:cs="Arial"/>
        </w:rPr>
      </w:pPr>
    </w:p>
    <w:p w14:paraId="763E4361" w14:textId="4D6FDC93" w:rsidR="00C169F9" w:rsidRPr="00C169F9" w:rsidRDefault="00363ECB" w:rsidP="00363ECB">
      <w:pPr>
        <w:rPr>
          <w:rFonts w:ascii="Arial" w:eastAsia="Times New Roman" w:hAnsi="Arial" w:cs="Arial"/>
          <w:b/>
          <w:lang w:val="en-US"/>
        </w:rPr>
      </w:pPr>
      <w:r>
        <w:rPr>
          <w:rFonts w:ascii="Arial" w:eastAsia="Times New Roman" w:hAnsi="Arial" w:cs="Arial"/>
          <w:b/>
        </w:rPr>
        <w:t>2.</w:t>
      </w:r>
      <w:r w:rsidR="00411864">
        <w:rPr>
          <w:rFonts w:ascii="Arial" w:eastAsia="Times New Roman" w:hAnsi="Arial" w:cs="Arial"/>
          <w:b/>
        </w:rPr>
        <w:tab/>
      </w:r>
      <w:r w:rsidR="00C169F9" w:rsidRPr="00C169F9">
        <w:rPr>
          <w:rFonts w:ascii="Arial" w:eastAsia="Times New Roman" w:hAnsi="Arial" w:cs="Arial"/>
          <w:b/>
        </w:rPr>
        <w:t>Welcome</w:t>
      </w:r>
    </w:p>
    <w:p w14:paraId="4DABDB0C" w14:textId="501ADF39"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 xml:space="preserve">the following </w:t>
      </w:r>
      <w:proofErr w:type="gramStart"/>
      <w:r w:rsidR="00C169F9" w:rsidRPr="00C169F9">
        <w:rPr>
          <w:rFonts w:ascii="Arial" w:eastAsia="Times New Roman" w:hAnsi="Arial" w:cs="Arial"/>
          <w:lang w:val="en-US"/>
        </w:rPr>
        <w:t>statement:-</w:t>
      </w:r>
      <w:proofErr w:type="gramEnd"/>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2BD9F249" w:rsidR="00C169F9" w:rsidRPr="00BE3198" w:rsidRDefault="00363ECB" w:rsidP="004F3A38">
      <w:pPr>
        <w:jc w:val="both"/>
        <w:rPr>
          <w:rFonts w:ascii="Arial" w:eastAsia="Times New Roman" w:hAnsi="Arial" w:cs="Arial"/>
        </w:rPr>
      </w:pPr>
      <w:r>
        <w:rPr>
          <w:rFonts w:ascii="Arial" w:eastAsia="Times New Roman" w:hAnsi="Arial" w:cs="Arial"/>
          <w:b/>
        </w:rPr>
        <w:t>3.</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0173A0CA"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0F43FF">
        <w:rPr>
          <w:rFonts w:ascii="Arial" w:eastAsia="Times New Roman" w:hAnsi="Arial" w:cs="Arial"/>
        </w:rPr>
        <w:t>2</w:t>
      </w:r>
      <w:r w:rsidR="007465AD">
        <w:rPr>
          <w:rFonts w:ascii="Arial" w:eastAsia="Times New Roman" w:hAnsi="Arial" w:cs="Arial"/>
        </w:rPr>
        <w:t>4 Feb</w:t>
      </w:r>
      <w:r w:rsidR="000F43FF">
        <w:rPr>
          <w:rFonts w:ascii="Arial" w:eastAsia="Times New Roman" w:hAnsi="Arial" w:cs="Arial"/>
        </w:rPr>
        <w:t xml:space="preserve"> </w:t>
      </w:r>
      <w:r w:rsidR="00585A2F">
        <w:rPr>
          <w:rFonts w:ascii="Arial" w:eastAsia="Times New Roman" w:hAnsi="Arial" w:cs="Arial"/>
        </w:rPr>
        <w:t>202</w:t>
      </w:r>
      <w:r w:rsidR="007465AD">
        <w:rPr>
          <w:rFonts w:ascii="Arial" w:eastAsia="Times New Roman" w:hAnsi="Arial" w:cs="Arial"/>
        </w:rPr>
        <w:t>1</w:t>
      </w:r>
      <w:r w:rsidR="00585A2F">
        <w:rPr>
          <w:rFonts w:ascii="Arial" w:eastAsia="Times New Roman" w:hAnsi="Arial" w:cs="Arial"/>
        </w:rPr>
        <w:t xml:space="preserve">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5A7033EC" w:rsidR="00E17FE8" w:rsidRPr="000838F3" w:rsidRDefault="00363ECB" w:rsidP="004F3A38">
      <w:pPr>
        <w:spacing w:line="276" w:lineRule="auto"/>
        <w:contextualSpacing/>
        <w:jc w:val="both"/>
        <w:rPr>
          <w:rFonts w:ascii="Arial" w:eastAsia="Times New Roman" w:hAnsi="Arial" w:cs="Arial"/>
          <w:b/>
        </w:rPr>
      </w:pPr>
      <w:r>
        <w:rPr>
          <w:rFonts w:ascii="Arial" w:eastAsia="Times New Roman" w:hAnsi="Arial" w:cs="Arial"/>
          <w:b/>
        </w:rPr>
        <w:t>4.</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4ED5D48B" w14:textId="68007D02" w:rsidR="00857816" w:rsidRDefault="007465AD" w:rsidP="002F141F">
      <w:pPr>
        <w:ind w:left="709"/>
        <w:jc w:val="both"/>
        <w:rPr>
          <w:rFonts w:ascii="Arial" w:eastAsia="Times New Roman" w:hAnsi="Arial" w:cs="Arial"/>
        </w:rPr>
      </w:pPr>
      <w:r>
        <w:rPr>
          <w:rFonts w:ascii="Arial" w:eastAsia="Times New Roman" w:hAnsi="Arial" w:cs="Arial"/>
        </w:rPr>
        <w:t xml:space="preserve">PM reported that the new membership relationship for UKCPI with AISE will be </w:t>
      </w:r>
      <w:r w:rsidR="00AB36BF">
        <w:rPr>
          <w:rFonts w:ascii="Arial" w:eastAsia="Times New Roman" w:hAnsi="Arial" w:cs="Arial"/>
        </w:rPr>
        <w:t>formally accepted at the upcoming AISE GA in June. Both UKCPI Council, AISE Board and AISE National Association Committee (NAC) have agreed to full rights and access retained for 50% reduction in fee</w:t>
      </w:r>
      <w:r w:rsidR="00857816">
        <w:rPr>
          <w:rFonts w:ascii="Arial" w:eastAsia="Times New Roman" w:hAnsi="Arial" w:cs="Arial"/>
        </w:rPr>
        <w:t>s reviewed in 2 years.</w:t>
      </w:r>
    </w:p>
    <w:p w14:paraId="66F2EF01" w14:textId="444E3A2B" w:rsidR="00857816" w:rsidRDefault="001E0173" w:rsidP="002F141F">
      <w:pPr>
        <w:ind w:left="709"/>
        <w:jc w:val="both"/>
        <w:rPr>
          <w:rFonts w:ascii="Arial" w:eastAsia="Times New Roman" w:hAnsi="Arial" w:cs="Arial"/>
        </w:rPr>
      </w:pPr>
      <w:r>
        <w:rPr>
          <w:rFonts w:ascii="Arial" w:eastAsia="Times New Roman" w:hAnsi="Arial" w:cs="Arial"/>
        </w:rPr>
        <w:t xml:space="preserve">PM also reported that he had received a nominee for vice chair from Ian Croft, </w:t>
      </w:r>
      <w:r w:rsidR="00DB03B0">
        <w:rPr>
          <w:rFonts w:ascii="Arial" w:eastAsia="Times New Roman" w:hAnsi="Arial" w:cs="Arial"/>
        </w:rPr>
        <w:t>other interested nominees should make it known by the Sept Council with the Nov AGM being the point of election.</w:t>
      </w:r>
    </w:p>
    <w:p w14:paraId="500AA6DF" w14:textId="77777777" w:rsidR="00DB03B0" w:rsidRDefault="00DB03B0" w:rsidP="002F141F">
      <w:pPr>
        <w:ind w:left="709"/>
        <w:jc w:val="both"/>
        <w:rPr>
          <w:rFonts w:ascii="Arial" w:eastAsia="Times New Roman" w:hAnsi="Arial" w:cs="Arial"/>
        </w:rPr>
      </w:pPr>
    </w:p>
    <w:p w14:paraId="197EE979" w14:textId="2E350D5B" w:rsidR="00155CF5" w:rsidRDefault="000C5133" w:rsidP="002F141F">
      <w:pPr>
        <w:ind w:left="709"/>
        <w:jc w:val="both"/>
        <w:rPr>
          <w:rFonts w:ascii="Arial" w:eastAsia="Times New Roman" w:hAnsi="Arial" w:cs="Arial"/>
        </w:rPr>
      </w:pPr>
      <w:r>
        <w:rPr>
          <w:rFonts w:ascii="Arial" w:eastAsia="Times New Roman" w:hAnsi="Arial" w:cs="Arial"/>
        </w:rPr>
        <w:lastRenderedPageBreak/>
        <w:t xml:space="preserve">All </w:t>
      </w:r>
      <w:r w:rsidR="00D83EBC">
        <w:rPr>
          <w:rFonts w:ascii="Arial" w:eastAsia="Times New Roman" w:hAnsi="Arial" w:cs="Arial"/>
        </w:rPr>
        <w:t xml:space="preserve">other </w:t>
      </w:r>
      <w:r>
        <w:rPr>
          <w:rFonts w:ascii="Arial" w:eastAsia="Times New Roman" w:hAnsi="Arial" w:cs="Arial"/>
        </w:rPr>
        <w:t xml:space="preserve">actions </w:t>
      </w:r>
      <w:r w:rsidR="00155CF5">
        <w:rPr>
          <w:rFonts w:ascii="Arial" w:eastAsia="Times New Roman" w:hAnsi="Arial" w:cs="Arial"/>
        </w:rPr>
        <w:t>are either complete or covered by today’s agenda.</w:t>
      </w:r>
    </w:p>
    <w:p w14:paraId="53A183A8" w14:textId="77777777" w:rsidR="004F3A38" w:rsidRDefault="004F3A38" w:rsidP="002F141F">
      <w:pPr>
        <w:ind w:left="709"/>
        <w:jc w:val="both"/>
        <w:rPr>
          <w:rFonts w:ascii="Arial" w:eastAsia="Times New Roman" w:hAnsi="Arial" w:cs="Arial"/>
        </w:rPr>
      </w:pPr>
    </w:p>
    <w:p w14:paraId="2DA9A2DF" w14:textId="3484DB0B" w:rsidR="0086404E" w:rsidRDefault="008E33CF" w:rsidP="007E6ED9">
      <w:pPr>
        <w:spacing w:line="276" w:lineRule="auto"/>
        <w:contextualSpacing/>
        <w:jc w:val="both"/>
        <w:rPr>
          <w:rFonts w:ascii="Arial" w:eastAsia="Times New Roman" w:hAnsi="Arial" w:cs="Arial"/>
          <w:b/>
        </w:rPr>
      </w:pPr>
      <w:r>
        <w:rPr>
          <w:rFonts w:ascii="Arial" w:eastAsia="Times New Roman" w:hAnsi="Arial" w:cs="Arial"/>
          <w:b/>
        </w:rPr>
        <w:t>5</w:t>
      </w:r>
      <w:r w:rsidR="00BE3198">
        <w:rPr>
          <w:rFonts w:ascii="Arial" w:eastAsia="Times New Roman" w:hAnsi="Arial" w:cs="Arial"/>
          <w:b/>
        </w:rPr>
        <w:t>.</w:t>
      </w:r>
      <w:r w:rsidR="007E6ED9">
        <w:rPr>
          <w:rFonts w:ascii="Arial" w:eastAsia="Times New Roman" w:hAnsi="Arial" w:cs="Arial"/>
          <w:b/>
        </w:rPr>
        <w:tab/>
      </w:r>
      <w:r>
        <w:rPr>
          <w:rFonts w:ascii="Arial" w:eastAsia="Times New Roman" w:hAnsi="Arial" w:cs="Arial"/>
          <w:b/>
        </w:rPr>
        <w:t>Extended Producer Responsibility</w:t>
      </w:r>
    </w:p>
    <w:p w14:paraId="29B23B87" w14:textId="332D3D82" w:rsidR="00671DDC" w:rsidRDefault="008E33CF"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RF opened the discussion </w:t>
      </w:r>
      <w:r w:rsidR="002A1102">
        <w:rPr>
          <w:rFonts w:ascii="Arial" w:eastAsia="Times New Roman" w:hAnsi="Arial" w:cs="Arial"/>
          <w:bCs/>
        </w:rPr>
        <w:t>reiterating the new role of obligated producers or ‘brand’ own</w:t>
      </w:r>
      <w:r w:rsidR="006124C5">
        <w:rPr>
          <w:rFonts w:ascii="Arial" w:eastAsia="Times New Roman" w:hAnsi="Arial" w:cs="Arial"/>
          <w:bCs/>
        </w:rPr>
        <w:t xml:space="preserve">ers, the </w:t>
      </w:r>
      <w:r w:rsidR="002A1102">
        <w:rPr>
          <w:rFonts w:ascii="Arial" w:eastAsia="Times New Roman" w:hAnsi="Arial" w:cs="Arial"/>
          <w:bCs/>
        </w:rPr>
        <w:t xml:space="preserve">large increase in cost </w:t>
      </w:r>
      <w:r w:rsidR="006124C5">
        <w:rPr>
          <w:rFonts w:ascii="Arial" w:eastAsia="Times New Roman" w:hAnsi="Arial" w:cs="Arial"/>
          <w:bCs/>
        </w:rPr>
        <w:t xml:space="preserve">falling on obligated producers and the need to respond to the consultation </w:t>
      </w:r>
      <w:r w:rsidR="003D74DC">
        <w:rPr>
          <w:rFonts w:ascii="Arial" w:eastAsia="Times New Roman" w:hAnsi="Arial" w:cs="Arial"/>
          <w:bCs/>
        </w:rPr>
        <w:t>to ensure sufficient responses on the key questions.</w:t>
      </w:r>
    </w:p>
    <w:p w14:paraId="2F9AE5C7" w14:textId="77777777" w:rsidR="00AB3C31" w:rsidRDefault="00265853"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PM described the </w:t>
      </w:r>
      <w:r w:rsidR="00482388">
        <w:rPr>
          <w:rFonts w:ascii="Arial" w:eastAsia="Times New Roman" w:hAnsi="Arial" w:cs="Arial"/>
          <w:bCs/>
        </w:rPr>
        <w:t xml:space="preserve">draft answers </w:t>
      </w:r>
      <w:proofErr w:type="spellStart"/>
      <w:r w:rsidR="00482388">
        <w:rPr>
          <w:rFonts w:ascii="Arial" w:eastAsia="Times New Roman" w:hAnsi="Arial" w:cs="Arial"/>
          <w:bCs/>
        </w:rPr>
        <w:t>circ</w:t>
      </w:r>
      <w:proofErr w:type="spellEnd"/>
      <w:r w:rsidR="00482388">
        <w:rPr>
          <w:rFonts w:ascii="Arial" w:eastAsia="Times New Roman" w:hAnsi="Arial" w:cs="Arial"/>
          <w:bCs/>
        </w:rPr>
        <w:t xml:space="preserve"> twice now to members to help navigate through the long consultation platform</w:t>
      </w:r>
      <w:r w:rsidR="00A92C12">
        <w:rPr>
          <w:rFonts w:ascii="Arial" w:eastAsia="Times New Roman" w:hAnsi="Arial" w:cs="Arial"/>
          <w:bCs/>
        </w:rPr>
        <w:t xml:space="preserve"> and that these r</w:t>
      </w:r>
      <w:r w:rsidR="00AB3C31">
        <w:rPr>
          <w:rFonts w:ascii="Arial" w:eastAsia="Times New Roman" w:hAnsi="Arial" w:cs="Arial"/>
          <w:bCs/>
        </w:rPr>
        <w:t>e</w:t>
      </w:r>
      <w:r w:rsidR="00A92C12">
        <w:rPr>
          <w:rFonts w:ascii="Arial" w:eastAsia="Times New Roman" w:hAnsi="Arial" w:cs="Arial"/>
          <w:bCs/>
        </w:rPr>
        <w:t>sponses would be what UKCPI would be submitting</w:t>
      </w:r>
      <w:r w:rsidR="00AB3C31">
        <w:rPr>
          <w:rFonts w:ascii="Arial" w:eastAsia="Times New Roman" w:hAnsi="Arial" w:cs="Arial"/>
          <w:bCs/>
        </w:rPr>
        <w:t xml:space="preserve">. </w:t>
      </w:r>
    </w:p>
    <w:p w14:paraId="3C6F1914" w14:textId="3470B7ED" w:rsidR="000340B1" w:rsidRDefault="006B758C" w:rsidP="006124C5">
      <w:pPr>
        <w:spacing w:line="276" w:lineRule="auto"/>
        <w:ind w:left="720"/>
        <w:contextualSpacing/>
        <w:jc w:val="both"/>
        <w:rPr>
          <w:rFonts w:ascii="Arial" w:eastAsia="Times New Roman" w:hAnsi="Arial" w:cs="Arial"/>
          <w:bCs/>
        </w:rPr>
      </w:pPr>
      <w:r>
        <w:rPr>
          <w:rFonts w:ascii="Arial" w:eastAsia="Times New Roman" w:hAnsi="Arial" w:cs="Arial"/>
          <w:bCs/>
        </w:rPr>
        <w:t>NB reported that the INCPEN position</w:t>
      </w:r>
      <w:r w:rsidR="008A33B3">
        <w:rPr>
          <w:rFonts w:ascii="Arial" w:eastAsia="Times New Roman" w:hAnsi="Arial" w:cs="Arial"/>
          <w:bCs/>
        </w:rPr>
        <w:t xml:space="preserve"> </w:t>
      </w:r>
      <w:r>
        <w:rPr>
          <w:rFonts w:ascii="Arial" w:eastAsia="Times New Roman" w:hAnsi="Arial" w:cs="Arial"/>
          <w:bCs/>
        </w:rPr>
        <w:t xml:space="preserve">now favoured </w:t>
      </w:r>
      <w:r w:rsidR="00DA79F0">
        <w:rPr>
          <w:rFonts w:ascii="Arial" w:eastAsia="Times New Roman" w:hAnsi="Arial" w:cs="Arial"/>
          <w:bCs/>
        </w:rPr>
        <w:t xml:space="preserve">the Scheme Administration as described as </w:t>
      </w:r>
      <w:proofErr w:type="gramStart"/>
      <w:r w:rsidR="00DA79F0">
        <w:rPr>
          <w:rFonts w:ascii="Arial" w:eastAsia="Times New Roman" w:hAnsi="Arial" w:cs="Arial"/>
          <w:bCs/>
        </w:rPr>
        <w:t xml:space="preserve">Option </w:t>
      </w:r>
      <w:r w:rsidR="005E1D78">
        <w:rPr>
          <w:rFonts w:ascii="Arial" w:eastAsia="Times New Roman" w:hAnsi="Arial" w:cs="Arial"/>
          <w:bCs/>
        </w:rPr>
        <w:t xml:space="preserve"> under</w:t>
      </w:r>
      <w:proofErr w:type="gramEnd"/>
      <w:r w:rsidR="005E1D78">
        <w:rPr>
          <w:rFonts w:ascii="Arial" w:eastAsia="Times New Roman" w:hAnsi="Arial" w:cs="Arial"/>
          <w:bCs/>
        </w:rPr>
        <w:t xml:space="preserve"> Question 74</w:t>
      </w:r>
      <w:r w:rsidR="00DA79F0">
        <w:rPr>
          <w:rFonts w:ascii="Arial" w:eastAsia="Times New Roman" w:hAnsi="Arial" w:cs="Arial"/>
          <w:bCs/>
        </w:rPr>
        <w:t xml:space="preserve">. </w:t>
      </w:r>
    </w:p>
    <w:p w14:paraId="2D7AD22E" w14:textId="0D21E9FD" w:rsidR="000340B1" w:rsidRDefault="00DA79F0"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PM asked that </w:t>
      </w:r>
      <w:r w:rsidR="008A33B3">
        <w:rPr>
          <w:rFonts w:ascii="Arial" w:eastAsia="Times New Roman" w:hAnsi="Arial" w:cs="Arial"/>
          <w:bCs/>
        </w:rPr>
        <w:t xml:space="preserve">all </w:t>
      </w:r>
      <w:r>
        <w:rPr>
          <w:rFonts w:ascii="Arial" w:eastAsia="Times New Roman" w:hAnsi="Arial" w:cs="Arial"/>
          <w:bCs/>
        </w:rPr>
        <w:t xml:space="preserve">members </w:t>
      </w:r>
      <w:r w:rsidR="008A33B3">
        <w:rPr>
          <w:rFonts w:ascii="Arial" w:eastAsia="Times New Roman" w:hAnsi="Arial" w:cs="Arial"/>
          <w:bCs/>
        </w:rPr>
        <w:t xml:space="preserve">confirm they are happy with this choice so that UKCPI could also follow this </w:t>
      </w:r>
      <w:r w:rsidR="000340B1">
        <w:rPr>
          <w:rFonts w:ascii="Arial" w:eastAsia="Times New Roman" w:hAnsi="Arial" w:cs="Arial"/>
          <w:bCs/>
        </w:rPr>
        <w:t>in their response.</w:t>
      </w:r>
    </w:p>
    <w:p w14:paraId="691A3A97" w14:textId="69335997" w:rsidR="000340B1" w:rsidRDefault="00995BA7" w:rsidP="006124C5">
      <w:pPr>
        <w:spacing w:line="276" w:lineRule="auto"/>
        <w:ind w:left="720"/>
        <w:contextualSpacing/>
        <w:jc w:val="both"/>
        <w:rPr>
          <w:rFonts w:ascii="Arial" w:eastAsia="Times New Roman" w:hAnsi="Arial" w:cs="Arial"/>
          <w:bCs/>
        </w:rPr>
      </w:pPr>
      <w:r w:rsidRPr="005E1D78">
        <w:rPr>
          <w:rFonts w:ascii="Arial" w:eastAsia="Times New Roman" w:hAnsi="Arial" w:cs="Arial"/>
          <w:b/>
        </w:rPr>
        <w:t>Action:</w:t>
      </w:r>
      <w:r>
        <w:rPr>
          <w:rFonts w:ascii="Arial" w:eastAsia="Times New Roman" w:hAnsi="Arial" w:cs="Arial"/>
          <w:bCs/>
        </w:rPr>
        <w:t xml:space="preserve"> Council to confirm preference for </w:t>
      </w:r>
      <w:r w:rsidR="005E1D78">
        <w:rPr>
          <w:rFonts w:ascii="Arial" w:eastAsia="Times New Roman" w:hAnsi="Arial" w:cs="Arial"/>
          <w:bCs/>
        </w:rPr>
        <w:t xml:space="preserve">the answer to </w:t>
      </w:r>
      <w:r>
        <w:rPr>
          <w:rFonts w:ascii="Arial" w:eastAsia="Times New Roman" w:hAnsi="Arial" w:cs="Arial"/>
          <w:bCs/>
        </w:rPr>
        <w:t>Q74</w:t>
      </w:r>
      <w:r w:rsidR="005E1D78">
        <w:rPr>
          <w:rFonts w:ascii="Arial" w:eastAsia="Times New Roman" w:hAnsi="Arial" w:cs="Arial"/>
          <w:bCs/>
        </w:rPr>
        <w:t xml:space="preserve"> and to ensure as many responses as possible to the consultation by the deadline of 4 June 2021.</w:t>
      </w:r>
    </w:p>
    <w:p w14:paraId="287776C4" w14:textId="77777777" w:rsidR="000340B1" w:rsidRDefault="000340B1" w:rsidP="006124C5">
      <w:pPr>
        <w:spacing w:line="276" w:lineRule="auto"/>
        <w:ind w:left="720"/>
        <w:contextualSpacing/>
        <w:jc w:val="both"/>
        <w:rPr>
          <w:rFonts w:ascii="Arial" w:eastAsia="Times New Roman" w:hAnsi="Arial" w:cs="Arial"/>
          <w:bCs/>
        </w:rPr>
      </w:pPr>
    </w:p>
    <w:p w14:paraId="1ECE7450" w14:textId="3983DCCD" w:rsidR="009A504C" w:rsidRDefault="005E1D78" w:rsidP="00671DDC">
      <w:pPr>
        <w:spacing w:line="276" w:lineRule="auto"/>
        <w:contextualSpacing/>
        <w:jc w:val="both"/>
        <w:rPr>
          <w:rFonts w:ascii="Arial" w:eastAsia="Times New Roman" w:hAnsi="Arial" w:cs="Arial"/>
          <w:b/>
        </w:rPr>
      </w:pPr>
      <w:r>
        <w:rPr>
          <w:rFonts w:ascii="Arial" w:eastAsia="Times New Roman" w:hAnsi="Arial" w:cs="Arial"/>
          <w:b/>
        </w:rPr>
        <w:t>6</w:t>
      </w:r>
      <w:r w:rsidR="00671DDC">
        <w:rPr>
          <w:rFonts w:ascii="Arial" w:eastAsia="Times New Roman" w:hAnsi="Arial" w:cs="Arial"/>
          <w:b/>
        </w:rPr>
        <w:t xml:space="preserve">. </w:t>
      </w:r>
      <w:r w:rsidR="00671DDC">
        <w:rPr>
          <w:rFonts w:ascii="Arial" w:eastAsia="Times New Roman" w:hAnsi="Arial" w:cs="Arial"/>
          <w:b/>
        </w:rPr>
        <w:tab/>
      </w:r>
      <w:proofErr w:type="spellStart"/>
      <w:r w:rsidR="009A504C">
        <w:rPr>
          <w:rFonts w:ascii="Arial" w:eastAsia="Times New Roman" w:hAnsi="Arial" w:cs="Arial"/>
          <w:b/>
        </w:rPr>
        <w:t>Clearcast</w:t>
      </w:r>
      <w:proofErr w:type="spellEnd"/>
      <w:r w:rsidR="009A504C">
        <w:rPr>
          <w:rFonts w:ascii="Arial" w:eastAsia="Times New Roman" w:hAnsi="Arial" w:cs="Arial"/>
          <w:b/>
        </w:rPr>
        <w:t xml:space="preserve"> review</w:t>
      </w:r>
    </w:p>
    <w:p w14:paraId="12BA765F" w14:textId="09983603" w:rsidR="003236CE" w:rsidRDefault="003236CE" w:rsidP="001274DD">
      <w:pPr>
        <w:spacing w:line="276" w:lineRule="auto"/>
        <w:ind w:left="720"/>
        <w:contextualSpacing/>
        <w:jc w:val="both"/>
        <w:rPr>
          <w:rFonts w:ascii="Arial" w:eastAsia="Times New Roman" w:hAnsi="Arial" w:cs="Arial"/>
          <w:bCs/>
        </w:rPr>
      </w:pPr>
      <w:r>
        <w:rPr>
          <w:rFonts w:ascii="Arial" w:eastAsia="Times New Roman" w:hAnsi="Arial" w:cs="Arial"/>
          <w:bCs/>
        </w:rPr>
        <w:t>PM reported that he ha</w:t>
      </w:r>
      <w:r w:rsidR="00902C99">
        <w:rPr>
          <w:rFonts w:ascii="Arial" w:eastAsia="Times New Roman" w:hAnsi="Arial" w:cs="Arial"/>
          <w:bCs/>
        </w:rPr>
        <w:t xml:space="preserve">s confirmation that the last set of comments on the </w:t>
      </w:r>
      <w:proofErr w:type="spellStart"/>
      <w:r w:rsidR="00902C99">
        <w:rPr>
          <w:rFonts w:ascii="Arial" w:eastAsia="Times New Roman" w:hAnsi="Arial" w:cs="Arial"/>
          <w:bCs/>
        </w:rPr>
        <w:t>Clearcast</w:t>
      </w:r>
      <w:proofErr w:type="spellEnd"/>
      <w:r w:rsidR="00902C99">
        <w:rPr>
          <w:rFonts w:ascii="Arial" w:eastAsia="Times New Roman" w:hAnsi="Arial" w:cs="Arial"/>
          <w:bCs/>
        </w:rPr>
        <w:t xml:space="preserve"> guidance for the Advertising and Promotion of </w:t>
      </w:r>
      <w:r w:rsidR="00A07198">
        <w:rPr>
          <w:rFonts w:ascii="Arial" w:eastAsia="Times New Roman" w:hAnsi="Arial" w:cs="Arial"/>
          <w:bCs/>
        </w:rPr>
        <w:t>C</w:t>
      </w:r>
      <w:r w:rsidR="00902C99">
        <w:rPr>
          <w:rFonts w:ascii="Arial" w:eastAsia="Times New Roman" w:hAnsi="Arial" w:cs="Arial"/>
          <w:bCs/>
        </w:rPr>
        <w:t xml:space="preserve">onsumer </w:t>
      </w:r>
      <w:r w:rsidR="00A07198">
        <w:rPr>
          <w:rFonts w:ascii="Arial" w:eastAsia="Times New Roman" w:hAnsi="Arial" w:cs="Arial"/>
          <w:bCs/>
        </w:rPr>
        <w:t>P</w:t>
      </w:r>
      <w:r w:rsidR="00902C99">
        <w:rPr>
          <w:rFonts w:ascii="Arial" w:eastAsia="Times New Roman" w:hAnsi="Arial" w:cs="Arial"/>
          <w:bCs/>
        </w:rPr>
        <w:t>roducts making anti</w:t>
      </w:r>
      <w:r w:rsidR="00A07198">
        <w:rPr>
          <w:rFonts w:ascii="Arial" w:eastAsia="Times New Roman" w:hAnsi="Arial" w:cs="Arial"/>
          <w:bCs/>
        </w:rPr>
        <w:t>-microbial claims will be available by 11 June.</w:t>
      </w:r>
    </w:p>
    <w:p w14:paraId="2FC6C1AE" w14:textId="35857BF6" w:rsidR="00A07198" w:rsidRDefault="00A07198" w:rsidP="001274DD">
      <w:pPr>
        <w:spacing w:line="276" w:lineRule="auto"/>
        <w:ind w:left="720"/>
        <w:contextualSpacing/>
        <w:jc w:val="both"/>
        <w:rPr>
          <w:rFonts w:ascii="Arial" w:eastAsia="Times New Roman" w:hAnsi="Arial" w:cs="Arial"/>
          <w:bCs/>
        </w:rPr>
      </w:pPr>
      <w:r>
        <w:rPr>
          <w:rFonts w:ascii="Arial" w:eastAsia="Times New Roman" w:hAnsi="Arial" w:cs="Arial"/>
          <w:bCs/>
        </w:rPr>
        <w:t xml:space="preserve">He will then be </w:t>
      </w:r>
      <w:proofErr w:type="gramStart"/>
      <w:r>
        <w:rPr>
          <w:rFonts w:ascii="Arial" w:eastAsia="Times New Roman" w:hAnsi="Arial" w:cs="Arial"/>
          <w:bCs/>
        </w:rPr>
        <w:t>in a position</w:t>
      </w:r>
      <w:proofErr w:type="gramEnd"/>
      <w:r>
        <w:rPr>
          <w:rFonts w:ascii="Arial" w:eastAsia="Times New Roman" w:hAnsi="Arial" w:cs="Arial"/>
          <w:bCs/>
        </w:rPr>
        <w:t xml:space="preserve"> to review input and make recommendations with the working group on this topic.</w:t>
      </w:r>
    </w:p>
    <w:p w14:paraId="0958FA42" w14:textId="77777777" w:rsidR="00A07198" w:rsidRPr="003236CE" w:rsidRDefault="00A07198" w:rsidP="00671DDC">
      <w:pPr>
        <w:spacing w:line="276" w:lineRule="auto"/>
        <w:contextualSpacing/>
        <w:jc w:val="both"/>
        <w:rPr>
          <w:rFonts w:ascii="Arial" w:eastAsia="Times New Roman" w:hAnsi="Arial" w:cs="Arial"/>
          <w:bCs/>
        </w:rPr>
      </w:pPr>
    </w:p>
    <w:p w14:paraId="7AFC729A" w14:textId="030EB2DD" w:rsidR="00893DFF" w:rsidRDefault="0003332E" w:rsidP="00585A2F">
      <w:pPr>
        <w:spacing w:line="276" w:lineRule="auto"/>
        <w:contextualSpacing/>
        <w:jc w:val="both"/>
        <w:rPr>
          <w:rFonts w:ascii="Arial" w:eastAsia="Times New Roman" w:hAnsi="Arial" w:cs="Arial"/>
          <w:b/>
        </w:rPr>
      </w:pPr>
      <w:r>
        <w:rPr>
          <w:rFonts w:ascii="Arial" w:eastAsia="Times New Roman" w:hAnsi="Arial" w:cs="Arial"/>
          <w:b/>
        </w:rPr>
        <w:t>7</w:t>
      </w:r>
      <w:r w:rsidR="007535BC">
        <w:rPr>
          <w:rFonts w:ascii="Arial" w:eastAsia="Times New Roman" w:hAnsi="Arial" w:cs="Arial"/>
          <w:b/>
        </w:rPr>
        <w:t>.</w:t>
      </w:r>
      <w:r w:rsidR="00792560">
        <w:rPr>
          <w:rFonts w:ascii="Arial" w:eastAsia="Times New Roman" w:hAnsi="Arial" w:cs="Arial"/>
          <w:b/>
        </w:rPr>
        <w:tab/>
      </w:r>
      <w:r w:rsidR="00D171ED">
        <w:rPr>
          <w:rFonts w:ascii="Arial" w:eastAsia="Times New Roman" w:hAnsi="Arial" w:cs="Arial"/>
          <w:b/>
        </w:rPr>
        <w:t>UK Govt Clean Air Strategy</w:t>
      </w:r>
    </w:p>
    <w:p w14:paraId="13228A44" w14:textId="374973B3" w:rsidR="00E60753" w:rsidRDefault="00BF31AB" w:rsidP="00457DF0">
      <w:pPr>
        <w:spacing w:line="276" w:lineRule="auto"/>
        <w:ind w:left="720"/>
        <w:rPr>
          <w:rFonts w:ascii="Arial" w:eastAsia="Times New Roman" w:hAnsi="Arial" w:cs="Arial"/>
        </w:rPr>
      </w:pPr>
      <w:r>
        <w:rPr>
          <w:rFonts w:ascii="Arial" w:eastAsia="Times New Roman" w:hAnsi="Arial" w:cs="Arial"/>
        </w:rPr>
        <w:t xml:space="preserve">PM </w:t>
      </w:r>
      <w:r w:rsidR="004E494B">
        <w:rPr>
          <w:rFonts w:ascii="Arial" w:eastAsia="Times New Roman" w:hAnsi="Arial" w:cs="Arial"/>
        </w:rPr>
        <w:t xml:space="preserve">introduced the </w:t>
      </w:r>
      <w:r w:rsidR="00457DF0">
        <w:rPr>
          <w:rFonts w:ascii="Arial" w:eastAsia="Times New Roman" w:hAnsi="Arial" w:cs="Arial"/>
        </w:rPr>
        <w:t xml:space="preserve">paper </w:t>
      </w:r>
      <w:proofErr w:type="spellStart"/>
      <w:r w:rsidR="00457DF0">
        <w:rPr>
          <w:rFonts w:ascii="Arial" w:eastAsia="Times New Roman" w:hAnsi="Arial" w:cs="Arial"/>
        </w:rPr>
        <w:t>circ</w:t>
      </w:r>
      <w:proofErr w:type="spellEnd"/>
      <w:r w:rsidR="00457DF0">
        <w:rPr>
          <w:rFonts w:ascii="Arial" w:eastAsia="Times New Roman" w:hAnsi="Arial" w:cs="Arial"/>
        </w:rPr>
        <w:t xml:space="preserve"> as pre reads and </w:t>
      </w:r>
      <w:r>
        <w:rPr>
          <w:rFonts w:ascii="Arial" w:eastAsia="Times New Roman" w:hAnsi="Arial" w:cs="Arial"/>
        </w:rPr>
        <w:t xml:space="preserve">reported </w:t>
      </w:r>
      <w:r w:rsidR="00E11C47">
        <w:rPr>
          <w:rFonts w:ascii="Arial" w:eastAsia="Times New Roman" w:hAnsi="Arial" w:cs="Arial"/>
        </w:rPr>
        <w:t>on a</w:t>
      </w:r>
      <w:r>
        <w:rPr>
          <w:rFonts w:ascii="Arial" w:eastAsia="Times New Roman" w:hAnsi="Arial" w:cs="Arial"/>
        </w:rPr>
        <w:t xml:space="preserve"> recent </w:t>
      </w:r>
      <w:r w:rsidR="00E11C47">
        <w:rPr>
          <w:rFonts w:ascii="Arial" w:eastAsia="Times New Roman" w:hAnsi="Arial" w:cs="Arial"/>
        </w:rPr>
        <w:t xml:space="preserve">presentation by Ricardo to </w:t>
      </w:r>
      <w:r>
        <w:rPr>
          <w:rFonts w:ascii="Arial" w:eastAsia="Times New Roman" w:hAnsi="Arial" w:cs="Arial"/>
        </w:rPr>
        <w:t>BAMA</w:t>
      </w:r>
      <w:r w:rsidR="00457DF0">
        <w:rPr>
          <w:rFonts w:ascii="Arial" w:eastAsia="Times New Roman" w:hAnsi="Arial" w:cs="Arial"/>
        </w:rPr>
        <w:t>, also attached in the pre read</w:t>
      </w:r>
      <w:r w:rsidR="00E11C47">
        <w:rPr>
          <w:rFonts w:ascii="Arial" w:eastAsia="Times New Roman" w:hAnsi="Arial" w:cs="Arial"/>
        </w:rPr>
        <w:t xml:space="preserve">. </w:t>
      </w:r>
    </w:p>
    <w:p w14:paraId="6C6A4021" w14:textId="77777777" w:rsidR="00DA64CE" w:rsidRDefault="00E60753" w:rsidP="00E60753">
      <w:pPr>
        <w:spacing w:line="276" w:lineRule="auto"/>
        <w:ind w:left="720"/>
        <w:rPr>
          <w:rFonts w:ascii="Arial" w:eastAsia="Times New Roman" w:hAnsi="Arial" w:cs="Arial"/>
        </w:rPr>
      </w:pPr>
      <w:r>
        <w:rPr>
          <w:rFonts w:ascii="Arial" w:eastAsia="Times New Roman" w:hAnsi="Arial" w:cs="Arial"/>
        </w:rPr>
        <w:t xml:space="preserve">Whilst </w:t>
      </w:r>
      <w:r w:rsidR="0080059D">
        <w:rPr>
          <w:rFonts w:ascii="Arial" w:eastAsia="Times New Roman" w:hAnsi="Arial" w:cs="Arial"/>
        </w:rPr>
        <w:t xml:space="preserve">it </w:t>
      </w:r>
      <w:r>
        <w:rPr>
          <w:rFonts w:ascii="Arial" w:eastAsia="Times New Roman" w:hAnsi="Arial" w:cs="Arial"/>
        </w:rPr>
        <w:t xml:space="preserve">was consistent with </w:t>
      </w:r>
      <w:r w:rsidR="0080059D">
        <w:rPr>
          <w:rFonts w:ascii="Arial" w:eastAsia="Times New Roman" w:hAnsi="Arial" w:cs="Arial"/>
        </w:rPr>
        <w:t xml:space="preserve">our position that cleaning products are a modest contributor to the overall VOC load </w:t>
      </w:r>
      <w:r>
        <w:rPr>
          <w:rFonts w:ascii="Arial" w:eastAsia="Times New Roman" w:hAnsi="Arial" w:cs="Arial"/>
        </w:rPr>
        <w:t xml:space="preserve">it highlighted that this contribution has been flat </w:t>
      </w:r>
      <w:r w:rsidR="00DA64CE">
        <w:rPr>
          <w:rFonts w:ascii="Arial" w:eastAsia="Times New Roman" w:hAnsi="Arial" w:cs="Arial"/>
        </w:rPr>
        <w:t>for some years whilst other sectors had reduced their contribution/emissions.</w:t>
      </w:r>
    </w:p>
    <w:p w14:paraId="46CA687F" w14:textId="77777777" w:rsidR="00871EB3" w:rsidRDefault="00DA64CE" w:rsidP="00E60753">
      <w:pPr>
        <w:spacing w:line="276" w:lineRule="auto"/>
        <w:ind w:left="720"/>
        <w:rPr>
          <w:rFonts w:ascii="Arial" w:eastAsia="Times New Roman" w:hAnsi="Arial" w:cs="Arial"/>
        </w:rPr>
      </w:pPr>
      <w:r>
        <w:rPr>
          <w:rFonts w:ascii="Arial" w:eastAsia="Times New Roman" w:hAnsi="Arial" w:cs="Arial"/>
        </w:rPr>
        <w:t xml:space="preserve">PM also highlighted that </w:t>
      </w:r>
      <w:r w:rsidR="003538DA">
        <w:rPr>
          <w:rFonts w:ascii="Arial" w:eastAsia="Times New Roman" w:hAnsi="Arial" w:cs="Arial"/>
        </w:rPr>
        <w:t>the Defra air quality team was advised by Prof Alistair Lewis,</w:t>
      </w:r>
      <w:r w:rsidR="007B5157">
        <w:rPr>
          <w:rFonts w:ascii="Arial" w:eastAsia="Times New Roman" w:hAnsi="Arial" w:cs="Arial"/>
        </w:rPr>
        <w:t xml:space="preserve"> of York University and</w:t>
      </w:r>
      <w:r w:rsidR="003538DA">
        <w:rPr>
          <w:rFonts w:ascii="Arial" w:eastAsia="Times New Roman" w:hAnsi="Arial" w:cs="Arial"/>
        </w:rPr>
        <w:t xml:space="preserve"> the author of a recent paper on indoor air quality citing cleaning products</w:t>
      </w:r>
      <w:r w:rsidR="007B5157">
        <w:rPr>
          <w:rFonts w:ascii="Arial" w:eastAsia="Times New Roman" w:hAnsi="Arial" w:cs="Arial"/>
        </w:rPr>
        <w:t>.</w:t>
      </w:r>
    </w:p>
    <w:p w14:paraId="6BE37037" w14:textId="77777777" w:rsidR="00CC170E" w:rsidRDefault="00871EB3" w:rsidP="00E60753">
      <w:pPr>
        <w:spacing w:line="276" w:lineRule="auto"/>
        <w:ind w:left="720"/>
        <w:rPr>
          <w:rFonts w:ascii="Arial" w:eastAsia="Times New Roman" w:hAnsi="Arial" w:cs="Arial"/>
        </w:rPr>
      </w:pPr>
      <w:r>
        <w:rPr>
          <w:rFonts w:ascii="Arial" w:eastAsia="Times New Roman" w:hAnsi="Arial" w:cs="Arial"/>
        </w:rPr>
        <w:t xml:space="preserve">PM suggested that our current strategy to have an industry </w:t>
      </w:r>
      <w:proofErr w:type="spellStart"/>
      <w:r>
        <w:rPr>
          <w:rFonts w:ascii="Arial" w:eastAsia="Times New Roman" w:hAnsi="Arial" w:cs="Arial"/>
        </w:rPr>
        <w:t>self regulatory</w:t>
      </w:r>
      <w:proofErr w:type="spellEnd"/>
      <w:r>
        <w:rPr>
          <w:rFonts w:ascii="Arial" w:eastAsia="Times New Roman" w:hAnsi="Arial" w:cs="Arial"/>
        </w:rPr>
        <w:t xml:space="preserve"> scheme </w:t>
      </w:r>
      <w:r w:rsidR="00BB41A6">
        <w:rPr>
          <w:rFonts w:ascii="Arial" w:eastAsia="Times New Roman" w:hAnsi="Arial" w:cs="Arial"/>
        </w:rPr>
        <w:t xml:space="preserve">should </w:t>
      </w:r>
      <w:proofErr w:type="gramStart"/>
      <w:r w:rsidR="00BB41A6">
        <w:rPr>
          <w:rFonts w:ascii="Arial" w:eastAsia="Times New Roman" w:hAnsi="Arial" w:cs="Arial"/>
        </w:rPr>
        <w:t>remain</w:t>
      </w:r>
      <w:proofErr w:type="gramEnd"/>
      <w:r w:rsidR="00BB41A6">
        <w:rPr>
          <w:rFonts w:ascii="Arial" w:eastAsia="Times New Roman" w:hAnsi="Arial" w:cs="Arial"/>
        </w:rPr>
        <w:t xml:space="preserve"> but it needed to be ‘tested’ by companies that it would be implemented if required. He reminded Council that the purpose of an industry scheme </w:t>
      </w:r>
      <w:r w:rsidR="00C15F88">
        <w:rPr>
          <w:rFonts w:ascii="Arial" w:eastAsia="Times New Roman" w:hAnsi="Arial" w:cs="Arial"/>
        </w:rPr>
        <w:t xml:space="preserve">is to provide Defra with an alternative to their proposals to have VOC content on pack including </w:t>
      </w:r>
      <w:r w:rsidR="00CC170E">
        <w:rPr>
          <w:rFonts w:ascii="Arial" w:eastAsia="Times New Roman" w:hAnsi="Arial" w:cs="Arial"/>
        </w:rPr>
        <w:t>traffic light icons.</w:t>
      </w:r>
    </w:p>
    <w:p w14:paraId="3174F05E" w14:textId="77777777" w:rsidR="00A84A9C" w:rsidRDefault="00CC170E" w:rsidP="00E60753">
      <w:pPr>
        <w:spacing w:line="276" w:lineRule="auto"/>
        <w:ind w:left="720"/>
        <w:rPr>
          <w:rFonts w:ascii="Arial" w:eastAsia="Times New Roman" w:hAnsi="Arial" w:cs="Arial"/>
        </w:rPr>
      </w:pPr>
      <w:r>
        <w:rPr>
          <w:rFonts w:ascii="Arial" w:eastAsia="Times New Roman" w:hAnsi="Arial" w:cs="Arial"/>
        </w:rPr>
        <w:t>PM said he was unsure if compan</w:t>
      </w:r>
      <w:r w:rsidR="00592BEA">
        <w:rPr>
          <w:rFonts w:ascii="Arial" w:eastAsia="Times New Roman" w:hAnsi="Arial" w:cs="Arial"/>
        </w:rPr>
        <w:t xml:space="preserve">y </w:t>
      </w:r>
      <w:r w:rsidR="00395127">
        <w:rPr>
          <w:rFonts w:ascii="Arial" w:eastAsia="Times New Roman" w:hAnsi="Arial" w:cs="Arial"/>
        </w:rPr>
        <w:t xml:space="preserve">product/ingredient disclosure </w:t>
      </w:r>
      <w:r w:rsidR="00592BEA">
        <w:rPr>
          <w:rFonts w:ascii="Arial" w:eastAsia="Times New Roman" w:hAnsi="Arial" w:cs="Arial"/>
        </w:rPr>
        <w:t>web</w:t>
      </w:r>
      <w:r w:rsidR="00395127">
        <w:rPr>
          <w:rFonts w:ascii="Arial" w:eastAsia="Times New Roman" w:hAnsi="Arial" w:cs="Arial"/>
        </w:rPr>
        <w:t xml:space="preserve"> pages </w:t>
      </w:r>
      <w:r w:rsidR="00592BEA">
        <w:rPr>
          <w:rFonts w:ascii="Arial" w:eastAsia="Times New Roman" w:hAnsi="Arial" w:cs="Arial"/>
        </w:rPr>
        <w:t>could accommodate VOC con</w:t>
      </w:r>
      <w:r w:rsidR="00395127">
        <w:rPr>
          <w:rFonts w:ascii="Arial" w:eastAsia="Times New Roman" w:hAnsi="Arial" w:cs="Arial"/>
        </w:rPr>
        <w:t>t</w:t>
      </w:r>
      <w:r w:rsidR="00592BEA">
        <w:rPr>
          <w:rFonts w:ascii="Arial" w:eastAsia="Times New Roman" w:hAnsi="Arial" w:cs="Arial"/>
        </w:rPr>
        <w:t xml:space="preserve">ent by % bands </w:t>
      </w:r>
      <w:r w:rsidR="00395127">
        <w:rPr>
          <w:rFonts w:ascii="Arial" w:eastAsia="Times New Roman" w:hAnsi="Arial" w:cs="Arial"/>
        </w:rPr>
        <w:t xml:space="preserve">given </w:t>
      </w:r>
      <w:r w:rsidR="00A84A9C">
        <w:rPr>
          <w:rFonts w:ascii="Arial" w:eastAsia="Times New Roman" w:hAnsi="Arial" w:cs="Arial"/>
        </w:rPr>
        <w:t>it would be a new level of detail/disclosure and some websites serve different geographies.</w:t>
      </w:r>
    </w:p>
    <w:p w14:paraId="5B8592A0" w14:textId="77777777" w:rsidR="007221F4" w:rsidRDefault="00813FEC" w:rsidP="00E60753">
      <w:pPr>
        <w:spacing w:line="276" w:lineRule="auto"/>
        <w:ind w:left="720"/>
        <w:rPr>
          <w:rFonts w:ascii="Arial" w:eastAsia="Times New Roman" w:hAnsi="Arial" w:cs="Arial"/>
        </w:rPr>
      </w:pPr>
      <w:r w:rsidRPr="00225511">
        <w:rPr>
          <w:rFonts w:ascii="Arial" w:eastAsia="Times New Roman" w:hAnsi="Arial" w:cs="Arial"/>
          <w:b/>
          <w:bCs/>
        </w:rPr>
        <w:t>Action:</w:t>
      </w:r>
      <w:r>
        <w:rPr>
          <w:rFonts w:ascii="Arial" w:eastAsia="Times New Roman" w:hAnsi="Arial" w:cs="Arial"/>
        </w:rPr>
        <w:t xml:space="preserve"> Council members to report back if their brand/ingredient web pages would support VOC disclosure by band</w:t>
      </w:r>
      <w:r w:rsidR="007221F4">
        <w:rPr>
          <w:rFonts w:ascii="Arial" w:eastAsia="Times New Roman" w:hAnsi="Arial" w:cs="Arial"/>
        </w:rPr>
        <w:t>.</w:t>
      </w:r>
    </w:p>
    <w:p w14:paraId="675DCB89" w14:textId="77777777" w:rsidR="00EC4558" w:rsidRDefault="00EC4558" w:rsidP="00536A4D">
      <w:pPr>
        <w:spacing w:line="276" w:lineRule="auto"/>
        <w:ind w:left="720"/>
        <w:rPr>
          <w:rFonts w:ascii="Arial" w:eastAsia="Times New Roman" w:hAnsi="Arial" w:cs="Arial"/>
        </w:rPr>
      </w:pPr>
    </w:p>
    <w:p w14:paraId="12CF94B3" w14:textId="3A551A61" w:rsidR="00F60A43"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7221F4">
        <w:rPr>
          <w:rFonts w:ascii="Arial" w:eastAsia="Times New Roman" w:hAnsi="Arial" w:cs="Arial"/>
          <w:b/>
        </w:rPr>
        <w:t>November Council / AGM / annual dinner</w:t>
      </w:r>
      <w:r w:rsidR="00A44DC1">
        <w:rPr>
          <w:rFonts w:ascii="Arial" w:eastAsia="Times New Roman" w:hAnsi="Arial" w:cs="Arial"/>
          <w:b/>
        </w:rPr>
        <w:t xml:space="preserve"> </w:t>
      </w:r>
    </w:p>
    <w:p w14:paraId="3294FD82" w14:textId="63FD8B93" w:rsidR="00C226BA" w:rsidRDefault="00B85918" w:rsidP="00B85918">
      <w:pPr>
        <w:spacing w:line="276" w:lineRule="auto"/>
        <w:ind w:left="720"/>
        <w:rPr>
          <w:rFonts w:ascii="Arial" w:eastAsia="Times New Roman" w:hAnsi="Arial" w:cs="Arial"/>
        </w:rPr>
      </w:pPr>
      <w:r>
        <w:rPr>
          <w:rFonts w:ascii="Arial" w:eastAsia="Times New Roman" w:hAnsi="Arial" w:cs="Arial"/>
        </w:rPr>
        <w:t xml:space="preserve">RF </w:t>
      </w:r>
      <w:r w:rsidR="004958A5">
        <w:rPr>
          <w:rFonts w:ascii="Arial" w:eastAsia="Times New Roman" w:hAnsi="Arial" w:cs="Arial"/>
        </w:rPr>
        <w:t>raised the November set of meeting</w:t>
      </w:r>
      <w:r w:rsidR="00023534">
        <w:rPr>
          <w:rFonts w:ascii="Arial" w:eastAsia="Times New Roman" w:hAnsi="Arial" w:cs="Arial"/>
        </w:rPr>
        <w:t>s</w:t>
      </w:r>
      <w:r w:rsidR="004958A5">
        <w:rPr>
          <w:rFonts w:ascii="Arial" w:eastAsia="Times New Roman" w:hAnsi="Arial" w:cs="Arial"/>
        </w:rPr>
        <w:t xml:space="preserve"> that </w:t>
      </w:r>
      <w:r w:rsidR="00023534">
        <w:rPr>
          <w:rFonts w:ascii="Arial" w:eastAsia="Times New Roman" w:hAnsi="Arial" w:cs="Arial"/>
        </w:rPr>
        <w:t xml:space="preserve">may pose a challenge depending on COVID restrictions </w:t>
      </w:r>
      <w:r w:rsidR="00EE20AB">
        <w:rPr>
          <w:rFonts w:ascii="Arial" w:eastAsia="Times New Roman" w:hAnsi="Arial" w:cs="Arial"/>
        </w:rPr>
        <w:t>/</w:t>
      </w:r>
      <w:r w:rsidR="00023534">
        <w:rPr>
          <w:rFonts w:ascii="Arial" w:eastAsia="Times New Roman" w:hAnsi="Arial" w:cs="Arial"/>
        </w:rPr>
        <w:t xml:space="preserve"> company policy</w:t>
      </w:r>
      <w:r w:rsidR="00EE20AB">
        <w:rPr>
          <w:rFonts w:ascii="Arial" w:eastAsia="Times New Roman" w:hAnsi="Arial" w:cs="Arial"/>
        </w:rPr>
        <w:t xml:space="preserve"> / guest confidence. </w:t>
      </w:r>
    </w:p>
    <w:p w14:paraId="10E06A82" w14:textId="2DEFBA70" w:rsidR="00EE20AB" w:rsidRDefault="00EE20AB" w:rsidP="00B85918">
      <w:pPr>
        <w:spacing w:line="276" w:lineRule="auto"/>
        <w:ind w:left="720"/>
        <w:rPr>
          <w:rFonts w:ascii="Arial" w:eastAsia="Times New Roman" w:hAnsi="Arial" w:cs="Arial"/>
        </w:rPr>
      </w:pPr>
      <w:r>
        <w:rPr>
          <w:rFonts w:ascii="Arial" w:eastAsia="Times New Roman" w:hAnsi="Arial" w:cs="Arial"/>
        </w:rPr>
        <w:t xml:space="preserve">Social distancing would not be possible in </w:t>
      </w:r>
      <w:r w:rsidR="00910D20">
        <w:rPr>
          <w:rFonts w:ascii="Arial" w:eastAsia="Times New Roman" w:hAnsi="Arial" w:cs="Arial"/>
        </w:rPr>
        <w:t xml:space="preserve">the current dining room in Westminster Palace, </w:t>
      </w:r>
      <w:r w:rsidR="00E05B46">
        <w:rPr>
          <w:rFonts w:ascii="Arial" w:eastAsia="Times New Roman" w:hAnsi="Arial" w:cs="Arial"/>
        </w:rPr>
        <w:t>the reception would also be a challenge and a bigger room would be required for the Council meeting and AGM usually held in One Great George Street.</w:t>
      </w:r>
    </w:p>
    <w:p w14:paraId="60D01A73" w14:textId="361813A9" w:rsidR="00E05B46" w:rsidRDefault="00E05B46" w:rsidP="00B85918">
      <w:pPr>
        <w:spacing w:line="276" w:lineRule="auto"/>
        <w:ind w:left="720"/>
        <w:rPr>
          <w:rFonts w:ascii="Arial" w:eastAsia="Times New Roman" w:hAnsi="Arial" w:cs="Arial"/>
        </w:rPr>
      </w:pPr>
      <w:r>
        <w:rPr>
          <w:rFonts w:ascii="Arial" w:eastAsia="Times New Roman" w:hAnsi="Arial" w:cs="Arial"/>
        </w:rPr>
        <w:t xml:space="preserve">Both venues </w:t>
      </w:r>
      <w:r w:rsidR="00680D3E">
        <w:rPr>
          <w:rFonts w:ascii="Arial" w:eastAsia="Times New Roman" w:hAnsi="Arial" w:cs="Arial"/>
        </w:rPr>
        <w:t>are still closed for functions.</w:t>
      </w:r>
    </w:p>
    <w:p w14:paraId="54B705D9" w14:textId="3175458A" w:rsidR="00680D3E" w:rsidRDefault="00680D3E" w:rsidP="00B85918">
      <w:pPr>
        <w:spacing w:line="276" w:lineRule="auto"/>
        <w:ind w:left="720"/>
        <w:rPr>
          <w:rFonts w:ascii="Arial" w:eastAsia="Times New Roman" w:hAnsi="Arial" w:cs="Arial"/>
        </w:rPr>
      </w:pPr>
      <w:r>
        <w:rPr>
          <w:rFonts w:ascii="Arial" w:eastAsia="Times New Roman" w:hAnsi="Arial" w:cs="Arial"/>
        </w:rPr>
        <w:t xml:space="preserve">PM stated that the Sept Council would be the last window to </w:t>
      </w:r>
      <w:r w:rsidR="00D677C4">
        <w:rPr>
          <w:rFonts w:ascii="Arial" w:eastAsia="Times New Roman" w:hAnsi="Arial" w:cs="Arial"/>
        </w:rPr>
        <w:t xml:space="preserve">decide with the benefit of clarity </w:t>
      </w:r>
      <w:r w:rsidR="00DF30D4">
        <w:rPr>
          <w:rFonts w:ascii="Arial" w:eastAsia="Times New Roman" w:hAnsi="Arial" w:cs="Arial"/>
        </w:rPr>
        <w:t xml:space="preserve">based on </w:t>
      </w:r>
      <w:r w:rsidR="00D677C4">
        <w:rPr>
          <w:rFonts w:ascii="Arial" w:eastAsia="Times New Roman" w:hAnsi="Arial" w:cs="Arial"/>
        </w:rPr>
        <w:t>company policy</w:t>
      </w:r>
      <w:r w:rsidR="00DF30D4">
        <w:rPr>
          <w:rFonts w:ascii="Arial" w:eastAsia="Times New Roman" w:hAnsi="Arial" w:cs="Arial"/>
        </w:rPr>
        <w:t>, venue criteria and general confidence for members and gu</w:t>
      </w:r>
      <w:r w:rsidR="001A502C">
        <w:rPr>
          <w:rFonts w:ascii="Arial" w:eastAsia="Times New Roman" w:hAnsi="Arial" w:cs="Arial"/>
        </w:rPr>
        <w:t>e</w:t>
      </w:r>
      <w:r w:rsidR="00DF30D4">
        <w:rPr>
          <w:rFonts w:ascii="Arial" w:eastAsia="Times New Roman" w:hAnsi="Arial" w:cs="Arial"/>
        </w:rPr>
        <w:t>sts to attend a London venue</w:t>
      </w:r>
      <w:r w:rsidR="001A502C">
        <w:rPr>
          <w:rFonts w:ascii="Arial" w:eastAsia="Times New Roman" w:hAnsi="Arial" w:cs="Arial"/>
        </w:rPr>
        <w:t>.</w:t>
      </w:r>
      <w:r w:rsidR="00DF30D4">
        <w:rPr>
          <w:rFonts w:ascii="Arial" w:eastAsia="Times New Roman" w:hAnsi="Arial" w:cs="Arial"/>
        </w:rPr>
        <w:t xml:space="preserve"> </w:t>
      </w:r>
      <w:r w:rsidR="00D677C4">
        <w:rPr>
          <w:rFonts w:ascii="Arial" w:eastAsia="Times New Roman" w:hAnsi="Arial" w:cs="Arial"/>
        </w:rPr>
        <w:t xml:space="preserve"> </w:t>
      </w:r>
    </w:p>
    <w:p w14:paraId="7AF98377" w14:textId="77777777" w:rsidR="00225511" w:rsidRDefault="00225511" w:rsidP="00B85918">
      <w:pPr>
        <w:spacing w:line="276" w:lineRule="auto"/>
        <w:ind w:left="720"/>
        <w:rPr>
          <w:rFonts w:ascii="Arial" w:eastAsia="Times New Roman" w:hAnsi="Arial" w:cs="Arial"/>
        </w:rPr>
      </w:pPr>
    </w:p>
    <w:p w14:paraId="233EBEE9" w14:textId="4DA8CC46" w:rsidR="00D07E82" w:rsidRDefault="00C27CAC" w:rsidP="00F36D31">
      <w:pPr>
        <w:spacing w:line="276" w:lineRule="auto"/>
        <w:rPr>
          <w:rFonts w:ascii="Arial" w:eastAsia="Times New Roman" w:hAnsi="Arial" w:cs="Arial"/>
          <w:b/>
          <w:bCs/>
        </w:rPr>
      </w:pPr>
      <w:r w:rsidRPr="00C27CAC">
        <w:rPr>
          <w:rFonts w:ascii="Arial" w:eastAsia="Times New Roman" w:hAnsi="Arial" w:cs="Arial"/>
          <w:b/>
          <w:bCs/>
        </w:rPr>
        <w:t xml:space="preserve">9. </w:t>
      </w:r>
      <w:r w:rsidR="00F36D31">
        <w:rPr>
          <w:rFonts w:ascii="Arial" w:eastAsia="Times New Roman" w:hAnsi="Arial" w:cs="Arial"/>
          <w:b/>
          <w:bCs/>
        </w:rPr>
        <w:tab/>
      </w:r>
      <w:r w:rsidRPr="00C27CAC">
        <w:rPr>
          <w:rFonts w:ascii="Arial" w:eastAsia="Times New Roman" w:hAnsi="Arial" w:cs="Arial"/>
          <w:b/>
          <w:bCs/>
        </w:rPr>
        <w:t>Advocacy, Regulatory and Communications committee (ARC)</w:t>
      </w:r>
    </w:p>
    <w:p w14:paraId="6CF62BA3" w14:textId="57DE2A0D" w:rsidR="00C27CAC" w:rsidRDefault="00A81DF1" w:rsidP="009730C0">
      <w:pPr>
        <w:spacing w:line="276" w:lineRule="auto"/>
        <w:ind w:left="720"/>
        <w:rPr>
          <w:rFonts w:ascii="Arial" w:eastAsia="Times New Roman" w:hAnsi="Arial" w:cs="Arial"/>
        </w:rPr>
      </w:pPr>
      <w:r>
        <w:rPr>
          <w:rFonts w:ascii="Arial" w:eastAsia="Times New Roman" w:hAnsi="Arial" w:cs="Arial"/>
        </w:rPr>
        <w:t xml:space="preserve">PW summarised the last meeting </w:t>
      </w:r>
      <w:r w:rsidR="004C56C2">
        <w:rPr>
          <w:rFonts w:ascii="Arial" w:eastAsia="Times New Roman" w:hAnsi="Arial" w:cs="Arial"/>
        </w:rPr>
        <w:t xml:space="preserve">(minutes in pre reads) </w:t>
      </w:r>
      <w:r>
        <w:rPr>
          <w:rFonts w:ascii="Arial" w:eastAsia="Times New Roman" w:hAnsi="Arial" w:cs="Arial"/>
        </w:rPr>
        <w:t xml:space="preserve">highlighting the </w:t>
      </w:r>
      <w:r w:rsidR="00902029">
        <w:rPr>
          <w:rFonts w:ascii="Arial" w:eastAsia="Times New Roman" w:hAnsi="Arial" w:cs="Arial"/>
        </w:rPr>
        <w:t xml:space="preserve">work done on </w:t>
      </w:r>
      <w:r w:rsidR="003D49EE">
        <w:rPr>
          <w:rFonts w:ascii="Arial" w:eastAsia="Times New Roman" w:hAnsi="Arial" w:cs="Arial"/>
        </w:rPr>
        <w:t>identifying future regulatory change following EU exit</w:t>
      </w:r>
      <w:r w:rsidR="00F812A7">
        <w:rPr>
          <w:rFonts w:ascii="Arial" w:eastAsia="Times New Roman" w:hAnsi="Arial" w:cs="Arial"/>
        </w:rPr>
        <w:t xml:space="preserve">, </w:t>
      </w:r>
      <w:r w:rsidR="0075449A">
        <w:rPr>
          <w:rFonts w:ascii="Arial" w:eastAsia="Times New Roman" w:hAnsi="Arial" w:cs="Arial"/>
        </w:rPr>
        <w:t xml:space="preserve">the lobbying approach in relation to up coming ATP’s and </w:t>
      </w:r>
      <w:r w:rsidR="004C56C2">
        <w:rPr>
          <w:rFonts w:ascii="Arial" w:eastAsia="Times New Roman" w:hAnsi="Arial" w:cs="Arial"/>
        </w:rPr>
        <w:t xml:space="preserve">the need to understand UK Gov view on </w:t>
      </w:r>
      <w:r w:rsidR="007640DB">
        <w:rPr>
          <w:rFonts w:ascii="Arial" w:eastAsia="Times New Roman" w:hAnsi="Arial" w:cs="Arial"/>
        </w:rPr>
        <w:t>Det Regs</w:t>
      </w:r>
      <w:r w:rsidR="004C5FCC">
        <w:rPr>
          <w:rFonts w:ascii="Arial" w:eastAsia="Times New Roman" w:hAnsi="Arial" w:cs="Arial"/>
        </w:rPr>
        <w:t>,</w:t>
      </w:r>
      <w:r w:rsidR="007640DB">
        <w:rPr>
          <w:rFonts w:ascii="Arial" w:eastAsia="Times New Roman" w:hAnsi="Arial" w:cs="Arial"/>
        </w:rPr>
        <w:t xml:space="preserve"> fragrance allergen labelling as well as Ecolabel</w:t>
      </w:r>
      <w:r w:rsidR="003C04C0">
        <w:rPr>
          <w:rFonts w:ascii="Arial" w:eastAsia="Times New Roman" w:hAnsi="Arial" w:cs="Arial"/>
        </w:rPr>
        <w:t xml:space="preserve">. </w:t>
      </w:r>
    </w:p>
    <w:p w14:paraId="0100227F" w14:textId="7CD6E192" w:rsidR="003C04C0" w:rsidRPr="00C27CAC" w:rsidRDefault="003C04C0" w:rsidP="009730C0">
      <w:pPr>
        <w:spacing w:line="276" w:lineRule="auto"/>
        <w:ind w:left="720"/>
        <w:rPr>
          <w:rFonts w:ascii="Arial" w:eastAsia="Times New Roman" w:hAnsi="Arial" w:cs="Arial"/>
        </w:rPr>
      </w:pPr>
      <w:r>
        <w:rPr>
          <w:rFonts w:ascii="Arial" w:eastAsia="Times New Roman" w:hAnsi="Arial" w:cs="Arial"/>
        </w:rPr>
        <w:t>PM responded that these were all been followed up as per ARC actions.</w:t>
      </w:r>
    </w:p>
    <w:p w14:paraId="28DF462C" w14:textId="77777777" w:rsidR="003C04C0" w:rsidRDefault="0079048A" w:rsidP="008E4A5F">
      <w:pPr>
        <w:spacing w:line="276" w:lineRule="auto"/>
        <w:rPr>
          <w:rFonts w:ascii="Arial" w:eastAsia="Calibri" w:hAnsi="Arial" w:cs="Arial"/>
          <w:b/>
        </w:rPr>
      </w:pPr>
      <w:r>
        <w:rPr>
          <w:rFonts w:ascii="Arial" w:eastAsia="Calibri" w:hAnsi="Arial" w:cs="Arial"/>
          <w:b/>
        </w:rPr>
        <w:t xml:space="preserve"> </w:t>
      </w:r>
    </w:p>
    <w:p w14:paraId="218A2357" w14:textId="5A98897C" w:rsidR="00052567" w:rsidRDefault="00052567" w:rsidP="008E4A5F">
      <w:pPr>
        <w:spacing w:line="276" w:lineRule="auto"/>
        <w:rPr>
          <w:rFonts w:ascii="Arial" w:eastAsia="Calibri" w:hAnsi="Arial" w:cs="Arial"/>
          <w:b/>
        </w:rPr>
      </w:pPr>
      <w:r>
        <w:rPr>
          <w:rFonts w:ascii="Arial" w:eastAsia="Calibri" w:hAnsi="Arial" w:cs="Arial"/>
          <w:b/>
        </w:rPr>
        <w:t>AOB</w:t>
      </w:r>
    </w:p>
    <w:p w14:paraId="36D0DA29" w14:textId="77777777" w:rsidR="00310163" w:rsidRPr="00B968A8" w:rsidRDefault="00B85918" w:rsidP="001F16F7">
      <w:pPr>
        <w:spacing w:line="276" w:lineRule="auto"/>
        <w:ind w:left="720"/>
        <w:rPr>
          <w:rFonts w:ascii="Arial" w:hAnsi="Arial" w:cs="Arial"/>
        </w:rPr>
      </w:pPr>
      <w:r w:rsidRPr="00B968A8">
        <w:rPr>
          <w:rFonts w:ascii="Arial" w:eastAsia="Calibri" w:hAnsi="Arial" w:cs="Arial"/>
          <w:bCs/>
        </w:rPr>
        <w:t>NB</w:t>
      </w:r>
      <w:r w:rsidR="00EC4558" w:rsidRPr="00B968A8">
        <w:rPr>
          <w:rFonts w:ascii="Arial" w:eastAsia="Calibri" w:hAnsi="Arial" w:cs="Arial"/>
          <w:bCs/>
        </w:rPr>
        <w:t xml:space="preserve"> asked </w:t>
      </w:r>
      <w:r w:rsidR="008532A4" w:rsidRPr="00B968A8">
        <w:rPr>
          <w:rFonts w:ascii="Arial" w:eastAsia="Calibri" w:hAnsi="Arial" w:cs="Arial"/>
          <w:bCs/>
        </w:rPr>
        <w:t>what</w:t>
      </w:r>
      <w:r w:rsidR="00DF3F80" w:rsidRPr="00B968A8">
        <w:rPr>
          <w:rFonts w:ascii="Arial" w:eastAsia="Calibri" w:hAnsi="Arial" w:cs="Arial"/>
          <w:bCs/>
        </w:rPr>
        <w:t xml:space="preserve"> </w:t>
      </w:r>
      <w:r w:rsidR="008532A4" w:rsidRPr="00B968A8">
        <w:rPr>
          <w:rFonts w:ascii="Arial" w:hAnsi="Arial" w:cs="Arial"/>
        </w:rPr>
        <w:t>others think about UKCPIs readiness in a post-Brexit world</w:t>
      </w:r>
      <w:r w:rsidR="008532A4" w:rsidRPr="00B968A8">
        <w:rPr>
          <w:rFonts w:ascii="Arial" w:hAnsi="Arial" w:cs="Arial"/>
        </w:rPr>
        <w:t>.</w:t>
      </w:r>
      <w:r w:rsidR="006E16CE" w:rsidRPr="00B968A8">
        <w:rPr>
          <w:rFonts w:ascii="Arial" w:hAnsi="Arial" w:cs="Arial"/>
        </w:rPr>
        <w:t xml:space="preserve"> Does it have </w:t>
      </w:r>
      <w:r w:rsidR="008532A4" w:rsidRPr="00B968A8">
        <w:rPr>
          <w:rFonts w:ascii="Arial" w:hAnsi="Arial" w:cs="Arial"/>
        </w:rPr>
        <w:t>the resources, funding, structure, support, technical expertise, external network etc</w:t>
      </w:r>
      <w:r w:rsidR="00310163" w:rsidRPr="00B968A8">
        <w:rPr>
          <w:rFonts w:ascii="Arial" w:hAnsi="Arial" w:cs="Arial"/>
        </w:rPr>
        <w:t>.</w:t>
      </w:r>
    </w:p>
    <w:p w14:paraId="0517E82D" w14:textId="3CD59CC8" w:rsidR="00CF2799" w:rsidRPr="00B968A8" w:rsidRDefault="00310163" w:rsidP="001F16F7">
      <w:pPr>
        <w:spacing w:line="276" w:lineRule="auto"/>
        <w:ind w:left="720"/>
        <w:rPr>
          <w:rFonts w:ascii="Arial" w:eastAsia="Calibri" w:hAnsi="Arial" w:cs="Arial"/>
          <w:bCs/>
        </w:rPr>
      </w:pPr>
      <w:r w:rsidRPr="00B968A8">
        <w:rPr>
          <w:rFonts w:ascii="Arial" w:eastAsia="Calibri" w:hAnsi="Arial" w:cs="Arial"/>
          <w:bCs/>
        </w:rPr>
        <w:t xml:space="preserve">PW thought that the </w:t>
      </w:r>
      <w:r w:rsidR="00D73465" w:rsidRPr="00B968A8">
        <w:rPr>
          <w:rFonts w:ascii="Arial" w:eastAsia="Calibri" w:hAnsi="Arial" w:cs="Arial"/>
          <w:bCs/>
        </w:rPr>
        <w:t>future regulatory change</w:t>
      </w:r>
      <w:r w:rsidR="00EC4558" w:rsidRPr="00B968A8">
        <w:rPr>
          <w:rFonts w:ascii="Arial" w:eastAsia="Calibri" w:hAnsi="Arial" w:cs="Arial"/>
          <w:bCs/>
        </w:rPr>
        <w:t xml:space="preserve"> </w:t>
      </w:r>
      <w:r w:rsidR="00D73465" w:rsidRPr="00B968A8">
        <w:rPr>
          <w:rFonts w:ascii="Arial" w:eastAsia="Calibri" w:hAnsi="Arial" w:cs="Arial"/>
          <w:bCs/>
        </w:rPr>
        <w:t>document managed by the ARC enabled points of divergence to be ide</w:t>
      </w:r>
      <w:r w:rsidR="00A07942" w:rsidRPr="00B968A8">
        <w:rPr>
          <w:rFonts w:ascii="Arial" w:eastAsia="Calibri" w:hAnsi="Arial" w:cs="Arial"/>
          <w:bCs/>
        </w:rPr>
        <w:t>ntified.</w:t>
      </w:r>
    </w:p>
    <w:p w14:paraId="69EC7F64" w14:textId="7B70A7C4" w:rsidR="00E376BB" w:rsidRPr="00B968A8" w:rsidRDefault="00E376BB" w:rsidP="001F16F7">
      <w:pPr>
        <w:spacing w:line="276" w:lineRule="auto"/>
        <w:ind w:left="720"/>
        <w:rPr>
          <w:rFonts w:ascii="Arial" w:eastAsia="Calibri" w:hAnsi="Arial" w:cs="Arial"/>
          <w:bCs/>
        </w:rPr>
      </w:pPr>
      <w:r w:rsidRPr="00B968A8">
        <w:rPr>
          <w:rFonts w:ascii="Arial" w:eastAsia="Calibri" w:hAnsi="Arial" w:cs="Arial"/>
          <w:bCs/>
        </w:rPr>
        <w:t xml:space="preserve">He also though UKCPI should consider funding research projects to help with its advocacy on </w:t>
      </w:r>
    </w:p>
    <w:p w14:paraId="29480298" w14:textId="1D20363D" w:rsidR="00A07942" w:rsidRPr="00B968A8" w:rsidRDefault="00A07942" w:rsidP="001F16F7">
      <w:pPr>
        <w:spacing w:line="276" w:lineRule="auto"/>
        <w:ind w:left="720"/>
        <w:rPr>
          <w:rFonts w:ascii="Arial" w:eastAsia="Calibri" w:hAnsi="Arial" w:cs="Arial"/>
          <w:bCs/>
        </w:rPr>
      </w:pPr>
      <w:r w:rsidRPr="00B968A8">
        <w:rPr>
          <w:rFonts w:ascii="Arial" w:eastAsia="Calibri" w:hAnsi="Arial" w:cs="Arial"/>
          <w:bCs/>
        </w:rPr>
        <w:t xml:space="preserve">RF thought we had </w:t>
      </w:r>
      <w:r w:rsidR="006558A0" w:rsidRPr="00B968A8">
        <w:rPr>
          <w:rFonts w:ascii="Arial" w:eastAsia="Calibri" w:hAnsi="Arial" w:cs="Arial"/>
          <w:bCs/>
        </w:rPr>
        <w:t xml:space="preserve">good and trusted relationships </w:t>
      </w:r>
      <w:r w:rsidRPr="00B968A8">
        <w:rPr>
          <w:rFonts w:ascii="Arial" w:eastAsia="Calibri" w:hAnsi="Arial" w:cs="Arial"/>
          <w:bCs/>
        </w:rPr>
        <w:t xml:space="preserve">with relevant officials </w:t>
      </w:r>
      <w:r w:rsidR="006558A0" w:rsidRPr="00B968A8">
        <w:rPr>
          <w:rFonts w:ascii="Arial" w:eastAsia="Calibri" w:hAnsi="Arial" w:cs="Arial"/>
          <w:bCs/>
        </w:rPr>
        <w:t xml:space="preserve">in UK Gov dept </w:t>
      </w:r>
      <w:r w:rsidRPr="00B968A8">
        <w:rPr>
          <w:rFonts w:ascii="Arial" w:eastAsia="Calibri" w:hAnsi="Arial" w:cs="Arial"/>
          <w:bCs/>
        </w:rPr>
        <w:t>and th</w:t>
      </w:r>
      <w:r w:rsidR="005E244C" w:rsidRPr="00B968A8">
        <w:rPr>
          <w:rFonts w:ascii="Arial" w:eastAsia="Calibri" w:hAnsi="Arial" w:cs="Arial"/>
          <w:bCs/>
        </w:rPr>
        <w:t>at the newly formed</w:t>
      </w:r>
      <w:r w:rsidRPr="00B968A8">
        <w:rPr>
          <w:rFonts w:ascii="Arial" w:eastAsia="Calibri" w:hAnsi="Arial" w:cs="Arial"/>
          <w:bCs/>
        </w:rPr>
        <w:t xml:space="preserve"> APPG gave us access to MPs should they be required to engage</w:t>
      </w:r>
      <w:r w:rsidR="00D95F51" w:rsidRPr="00B968A8">
        <w:rPr>
          <w:rFonts w:ascii="Arial" w:eastAsia="Calibri" w:hAnsi="Arial" w:cs="Arial"/>
          <w:bCs/>
        </w:rPr>
        <w:t>.</w:t>
      </w:r>
    </w:p>
    <w:p w14:paraId="2B2E4837" w14:textId="77777777" w:rsidR="00D175D6" w:rsidRPr="00B968A8" w:rsidRDefault="00D95F51" w:rsidP="001F16F7">
      <w:pPr>
        <w:spacing w:line="276" w:lineRule="auto"/>
        <w:ind w:left="720"/>
        <w:rPr>
          <w:rFonts w:ascii="Arial" w:eastAsia="Calibri" w:hAnsi="Arial" w:cs="Arial"/>
          <w:bCs/>
        </w:rPr>
      </w:pPr>
      <w:r w:rsidRPr="00B968A8">
        <w:rPr>
          <w:rFonts w:ascii="Arial" w:eastAsia="Calibri" w:hAnsi="Arial" w:cs="Arial"/>
          <w:bCs/>
        </w:rPr>
        <w:t xml:space="preserve">PM felt that </w:t>
      </w:r>
      <w:r w:rsidR="008B7B98" w:rsidRPr="00B968A8">
        <w:rPr>
          <w:rFonts w:ascii="Arial" w:eastAsia="Calibri" w:hAnsi="Arial" w:cs="Arial"/>
          <w:bCs/>
        </w:rPr>
        <w:t>we can manage</w:t>
      </w:r>
      <w:r w:rsidRPr="00B968A8">
        <w:rPr>
          <w:rFonts w:ascii="Arial" w:eastAsia="Calibri" w:hAnsi="Arial" w:cs="Arial"/>
          <w:bCs/>
        </w:rPr>
        <w:t xml:space="preserve"> the </w:t>
      </w:r>
      <w:r w:rsidR="00816151" w:rsidRPr="00B968A8">
        <w:rPr>
          <w:rFonts w:ascii="Arial" w:eastAsia="Calibri" w:hAnsi="Arial" w:cs="Arial"/>
          <w:bCs/>
        </w:rPr>
        <w:t xml:space="preserve">current </w:t>
      </w:r>
      <w:r w:rsidRPr="00B968A8">
        <w:rPr>
          <w:rFonts w:ascii="Arial" w:eastAsia="Calibri" w:hAnsi="Arial" w:cs="Arial"/>
          <w:bCs/>
        </w:rPr>
        <w:t xml:space="preserve">scope </w:t>
      </w:r>
      <w:r w:rsidR="00816151" w:rsidRPr="00B968A8">
        <w:rPr>
          <w:rFonts w:ascii="Arial" w:eastAsia="Calibri" w:hAnsi="Arial" w:cs="Arial"/>
          <w:bCs/>
        </w:rPr>
        <w:t>of UKCPI regulatory interests and modest pace of change/divergence</w:t>
      </w:r>
      <w:r w:rsidR="008B7B98" w:rsidRPr="00B968A8">
        <w:rPr>
          <w:rFonts w:ascii="Arial" w:eastAsia="Calibri" w:hAnsi="Arial" w:cs="Arial"/>
          <w:bCs/>
        </w:rPr>
        <w:t xml:space="preserve">. </w:t>
      </w:r>
      <w:r w:rsidR="005E244C" w:rsidRPr="00B968A8">
        <w:rPr>
          <w:rFonts w:ascii="Arial" w:eastAsia="Calibri" w:hAnsi="Arial" w:cs="Arial"/>
          <w:bCs/>
        </w:rPr>
        <w:t xml:space="preserve">Our network with other </w:t>
      </w:r>
      <w:r w:rsidR="007F7BFC" w:rsidRPr="00B968A8">
        <w:rPr>
          <w:rFonts w:ascii="Arial" w:eastAsia="Calibri" w:hAnsi="Arial" w:cs="Arial"/>
          <w:bCs/>
        </w:rPr>
        <w:t xml:space="preserve">trade associations helps give us scale on bigger issues like UK Reach. </w:t>
      </w:r>
    </w:p>
    <w:p w14:paraId="1F972983" w14:textId="04EDD0F1" w:rsidR="009A1426" w:rsidRPr="00B968A8" w:rsidRDefault="008B7B98" w:rsidP="001F16F7">
      <w:pPr>
        <w:spacing w:line="276" w:lineRule="auto"/>
        <w:ind w:left="720"/>
        <w:rPr>
          <w:rFonts w:ascii="Arial" w:eastAsia="Calibri" w:hAnsi="Arial" w:cs="Arial"/>
          <w:bCs/>
        </w:rPr>
      </w:pPr>
      <w:r w:rsidRPr="00B968A8">
        <w:rPr>
          <w:rFonts w:ascii="Arial" w:eastAsia="Calibri" w:hAnsi="Arial" w:cs="Arial"/>
          <w:bCs/>
        </w:rPr>
        <w:t xml:space="preserve">However, </w:t>
      </w:r>
      <w:r w:rsidR="007F7BFC" w:rsidRPr="00B968A8">
        <w:rPr>
          <w:rFonts w:ascii="Arial" w:eastAsia="Calibri" w:hAnsi="Arial" w:cs="Arial"/>
          <w:bCs/>
        </w:rPr>
        <w:t>PM stated that he was concerned that sho</w:t>
      </w:r>
      <w:r w:rsidR="002210F2" w:rsidRPr="00B968A8">
        <w:rPr>
          <w:rFonts w:ascii="Arial" w:eastAsia="Calibri" w:hAnsi="Arial" w:cs="Arial"/>
          <w:bCs/>
        </w:rPr>
        <w:t xml:space="preserve">uld the UK Gov embark upon a </w:t>
      </w:r>
      <w:proofErr w:type="gramStart"/>
      <w:r w:rsidR="002210F2" w:rsidRPr="00B968A8">
        <w:rPr>
          <w:rFonts w:ascii="Arial" w:eastAsia="Calibri" w:hAnsi="Arial" w:cs="Arial"/>
          <w:bCs/>
        </w:rPr>
        <w:t>large scale</w:t>
      </w:r>
      <w:proofErr w:type="gramEnd"/>
      <w:r w:rsidR="002210F2" w:rsidRPr="00B968A8">
        <w:rPr>
          <w:rFonts w:ascii="Arial" w:eastAsia="Calibri" w:hAnsi="Arial" w:cs="Arial"/>
          <w:bCs/>
        </w:rPr>
        <w:t xml:space="preserve"> review of regulations or introduce major policy initiatives </w:t>
      </w:r>
      <w:r w:rsidR="00E430CD" w:rsidRPr="00B968A8">
        <w:rPr>
          <w:rFonts w:ascii="Arial" w:eastAsia="Calibri" w:hAnsi="Arial" w:cs="Arial"/>
          <w:bCs/>
        </w:rPr>
        <w:t xml:space="preserve">similar to the EU CSS </w:t>
      </w:r>
      <w:r w:rsidRPr="00B968A8">
        <w:rPr>
          <w:rFonts w:ascii="Arial" w:eastAsia="Calibri" w:hAnsi="Arial" w:cs="Arial"/>
          <w:bCs/>
        </w:rPr>
        <w:t>the</w:t>
      </w:r>
      <w:r w:rsidR="00D175D6" w:rsidRPr="00B968A8">
        <w:rPr>
          <w:rFonts w:ascii="Arial" w:eastAsia="Calibri" w:hAnsi="Arial" w:cs="Arial"/>
          <w:bCs/>
        </w:rPr>
        <w:t>n it</w:t>
      </w:r>
      <w:r w:rsidR="009A1426" w:rsidRPr="00B968A8">
        <w:rPr>
          <w:rFonts w:ascii="Arial" w:eastAsia="Calibri" w:hAnsi="Arial" w:cs="Arial"/>
          <w:bCs/>
        </w:rPr>
        <w:t xml:space="preserve">s </w:t>
      </w:r>
      <w:r w:rsidR="00D175D6" w:rsidRPr="00B968A8">
        <w:rPr>
          <w:rFonts w:ascii="Arial" w:eastAsia="Calibri" w:hAnsi="Arial" w:cs="Arial"/>
          <w:bCs/>
        </w:rPr>
        <w:t xml:space="preserve">ability to respond </w:t>
      </w:r>
      <w:r w:rsidR="009A1426" w:rsidRPr="00B968A8">
        <w:rPr>
          <w:rFonts w:ascii="Arial" w:eastAsia="Calibri" w:hAnsi="Arial" w:cs="Arial"/>
          <w:bCs/>
        </w:rPr>
        <w:t>say to create an impact assessment would be constrained.</w:t>
      </w:r>
    </w:p>
    <w:p w14:paraId="0B8A7A74" w14:textId="77777777" w:rsidR="008F26AB" w:rsidRPr="00B968A8" w:rsidRDefault="009A1426" w:rsidP="001F16F7">
      <w:pPr>
        <w:spacing w:line="276" w:lineRule="auto"/>
        <w:ind w:left="720"/>
        <w:rPr>
          <w:rFonts w:ascii="Arial" w:eastAsia="Calibri" w:hAnsi="Arial" w:cs="Arial"/>
          <w:bCs/>
        </w:rPr>
      </w:pPr>
      <w:r w:rsidRPr="00B968A8">
        <w:rPr>
          <w:rFonts w:ascii="Arial" w:eastAsia="Calibri" w:hAnsi="Arial" w:cs="Arial"/>
          <w:bCs/>
        </w:rPr>
        <w:t xml:space="preserve">TA suggested that the </w:t>
      </w:r>
      <w:r w:rsidR="00CF3CA5" w:rsidRPr="00B968A8">
        <w:rPr>
          <w:rFonts w:ascii="Arial" w:eastAsia="Calibri" w:hAnsi="Arial" w:cs="Arial"/>
          <w:bCs/>
        </w:rPr>
        <w:t xml:space="preserve">annual release of approx. £70k from 2022 (due to reduced AISE fee) should </w:t>
      </w:r>
      <w:r w:rsidR="00D23D10" w:rsidRPr="00B968A8">
        <w:rPr>
          <w:rFonts w:ascii="Arial" w:eastAsia="Calibri" w:hAnsi="Arial" w:cs="Arial"/>
          <w:bCs/>
        </w:rPr>
        <w:t xml:space="preserve">go into reserves and so be available should we need to </w:t>
      </w:r>
      <w:r w:rsidR="008F26AB" w:rsidRPr="00B968A8">
        <w:rPr>
          <w:rFonts w:ascii="Arial" w:eastAsia="Calibri" w:hAnsi="Arial" w:cs="Arial"/>
          <w:bCs/>
        </w:rPr>
        <w:t>staff up / employ consultants.</w:t>
      </w:r>
    </w:p>
    <w:p w14:paraId="58236D60" w14:textId="3A98BDC7" w:rsidR="00482D64" w:rsidRDefault="008F26AB" w:rsidP="001F16F7">
      <w:pPr>
        <w:spacing w:line="276" w:lineRule="auto"/>
        <w:ind w:left="720"/>
        <w:rPr>
          <w:rFonts w:ascii="Arial" w:eastAsia="Calibri" w:hAnsi="Arial" w:cs="Arial"/>
          <w:bCs/>
        </w:rPr>
      </w:pPr>
      <w:r w:rsidRPr="00B968A8">
        <w:rPr>
          <w:rFonts w:ascii="Arial" w:eastAsia="Calibri" w:hAnsi="Arial" w:cs="Arial"/>
          <w:bCs/>
        </w:rPr>
        <w:t xml:space="preserve">GH thought it would be useful if UKCPI could </w:t>
      </w:r>
      <w:r w:rsidR="00184541" w:rsidRPr="00B968A8">
        <w:rPr>
          <w:rFonts w:ascii="Arial" w:eastAsia="Calibri" w:hAnsi="Arial" w:cs="Arial"/>
          <w:bCs/>
        </w:rPr>
        <w:t xml:space="preserve">fund the production of guidance for example on navigating through the various plastic </w:t>
      </w:r>
      <w:r w:rsidR="00482D64" w:rsidRPr="00B968A8">
        <w:rPr>
          <w:rFonts w:ascii="Arial" w:eastAsia="Calibri" w:hAnsi="Arial" w:cs="Arial"/>
          <w:bCs/>
        </w:rPr>
        <w:t>requirements / regulations.</w:t>
      </w:r>
    </w:p>
    <w:p w14:paraId="10B53F8E" w14:textId="31CC21A6" w:rsidR="00410443" w:rsidRPr="00320BBC" w:rsidRDefault="00410443" w:rsidP="001F16F7">
      <w:pPr>
        <w:spacing w:line="276" w:lineRule="auto"/>
        <w:ind w:left="720"/>
        <w:rPr>
          <w:rFonts w:ascii="Arial" w:eastAsia="Calibri" w:hAnsi="Arial" w:cs="Arial"/>
          <w:b/>
        </w:rPr>
      </w:pPr>
    </w:p>
    <w:p w14:paraId="2E3659C2" w14:textId="77777777" w:rsidR="00A60D06" w:rsidRPr="00320BBC" w:rsidRDefault="00004BA5" w:rsidP="001F16F7">
      <w:pPr>
        <w:spacing w:line="276" w:lineRule="auto"/>
        <w:ind w:left="720"/>
        <w:rPr>
          <w:rFonts w:ascii="Arial" w:eastAsia="Calibri" w:hAnsi="Arial" w:cs="Arial"/>
          <w:b/>
        </w:rPr>
      </w:pPr>
      <w:r w:rsidRPr="00320BBC">
        <w:rPr>
          <w:rFonts w:ascii="Arial" w:eastAsia="Calibri" w:hAnsi="Arial" w:cs="Arial"/>
          <w:b/>
        </w:rPr>
        <w:t xml:space="preserve">Action: </w:t>
      </w:r>
    </w:p>
    <w:p w14:paraId="7F33AAB4" w14:textId="761E23CA" w:rsidR="00004BA5" w:rsidRDefault="00004BA5" w:rsidP="001F16F7">
      <w:pPr>
        <w:spacing w:line="276" w:lineRule="auto"/>
        <w:ind w:left="720"/>
        <w:rPr>
          <w:rFonts w:ascii="Arial" w:eastAsia="Calibri" w:hAnsi="Arial" w:cs="Arial"/>
          <w:bCs/>
        </w:rPr>
      </w:pPr>
      <w:r>
        <w:rPr>
          <w:rFonts w:ascii="Arial" w:eastAsia="Calibri" w:hAnsi="Arial" w:cs="Arial"/>
          <w:bCs/>
        </w:rPr>
        <w:t xml:space="preserve">PM to </w:t>
      </w:r>
      <w:proofErr w:type="spellStart"/>
      <w:r>
        <w:rPr>
          <w:rFonts w:ascii="Arial" w:eastAsia="Calibri" w:hAnsi="Arial" w:cs="Arial"/>
          <w:bCs/>
        </w:rPr>
        <w:t>circ</w:t>
      </w:r>
      <w:proofErr w:type="spellEnd"/>
      <w:r>
        <w:rPr>
          <w:rFonts w:ascii="Arial" w:eastAsia="Calibri" w:hAnsi="Arial" w:cs="Arial"/>
          <w:bCs/>
        </w:rPr>
        <w:t xml:space="preserve"> ‘Future Regulatory Change’</w:t>
      </w:r>
      <w:r w:rsidR="00A60D06">
        <w:rPr>
          <w:rFonts w:ascii="Arial" w:eastAsia="Calibri" w:hAnsi="Arial" w:cs="Arial"/>
          <w:bCs/>
        </w:rPr>
        <w:t xml:space="preserve"> document (attached).</w:t>
      </w:r>
    </w:p>
    <w:p w14:paraId="7D50050C" w14:textId="27D68F76" w:rsidR="00A60D06" w:rsidRDefault="00A60D06" w:rsidP="001F16F7">
      <w:pPr>
        <w:spacing w:line="276" w:lineRule="auto"/>
        <w:ind w:left="720"/>
        <w:rPr>
          <w:rFonts w:ascii="Arial" w:eastAsia="Calibri" w:hAnsi="Arial" w:cs="Arial"/>
          <w:bCs/>
        </w:rPr>
      </w:pPr>
      <w:r>
        <w:rPr>
          <w:rFonts w:ascii="Arial" w:eastAsia="Calibri" w:hAnsi="Arial" w:cs="Arial"/>
          <w:bCs/>
        </w:rPr>
        <w:t xml:space="preserve">GH </w:t>
      </w:r>
      <w:r w:rsidR="00532D36">
        <w:rPr>
          <w:rFonts w:ascii="Arial" w:eastAsia="Calibri" w:hAnsi="Arial" w:cs="Arial"/>
          <w:bCs/>
        </w:rPr>
        <w:t>to scope out nature of guidance required / PM to check availability through other associations (BPF. BRC etc)</w:t>
      </w:r>
    </w:p>
    <w:p w14:paraId="6B8F9F09" w14:textId="77777777" w:rsidR="00A60D06" w:rsidRPr="00B968A8" w:rsidRDefault="00A60D06" w:rsidP="001F16F7">
      <w:pPr>
        <w:spacing w:line="276" w:lineRule="auto"/>
        <w:ind w:left="720"/>
        <w:rPr>
          <w:rFonts w:ascii="Arial" w:eastAsia="Calibri" w:hAnsi="Arial" w:cs="Arial"/>
          <w:bCs/>
        </w:rPr>
      </w:pPr>
    </w:p>
    <w:p w14:paraId="4FB0E89D" w14:textId="06FF59B6" w:rsidR="00D95F51" w:rsidRPr="00CF3CA5" w:rsidRDefault="00D95F51" w:rsidP="001F16F7">
      <w:pPr>
        <w:spacing w:line="276" w:lineRule="auto"/>
        <w:ind w:left="720"/>
        <w:rPr>
          <w:rFonts w:ascii="Arial" w:eastAsia="Calibri" w:hAnsi="Arial" w:cs="Arial"/>
          <w:bCs/>
        </w:rPr>
      </w:pPr>
    </w:p>
    <w:p w14:paraId="03D4098A" w14:textId="77777777" w:rsidR="00A14F56" w:rsidRDefault="00A14F56" w:rsidP="006D5092">
      <w:pPr>
        <w:spacing w:line="276" w:lineRule="auto"/>
        <w:rPr>
          <w:rFonts w:ascii="Arial" w:eastAsia="Calibri" w:hAnsi="Arial" w:cs="Arial"/>
          <w:b/>
        </w:rPr>
      </w:pPr>
    </w:p>
    <w:p w14:paraId="7137CDF2" w14:textId="4FD663FF" w:rsidR="002018DB" w:rsidRPr="00C442B0" w:rsidRDefault="006F2FC6" w:rsidP="00F36D31">
      <w:pPr>
        <w:spacing w:line="276" w:lineRule="auto"/>
        <w:ind w:firstLine="720"/>
        <w:rPr>
          <w:rFonts w:ascii="Arial" w:eastAsia="Calibri" w:hAnsi="Arial" w:cs="Arial"/>
          <w:color w:val="FF0000"/>
        </w:rPr>
      </w:pPr>
      <w:r w:rsidRPr="00C442B0">
        <w:rPr>
          <w:rFonts w:ascii="Arial" w:eastAsia="Calibri" w:hAnsi="Arial" w:cs="Arial"/>
          <w:b/>
          <w:color w:val="FF0000"/>
        </w:rPr>
        <w:t>The next Council meeting</w:t>
      </w:r>
      <w:r w:rsidR="00881F76" w:rsidRPr="00C442B0">
        <w:rPr>
          <w:rFonts w:ascii="Arial" w:eastAsia="Calibri" w:hAnsi="Arial" w:cs="Arial"/>
          <w:color w:val="FF0000"/>
        </w:rPr>
        <w:t xml:space="preserve"> will be held</w:t>
      </w:r>
      <w:r w:rsidRPr="00C442B0">
        <w:rPr>
          <w:rFonts w:ascii="Arial" w:eastAsia="Calibri" w:hAnsi="Arial" w:cs="Arial"/>
          <w:color w:val="FF0000"/>
        </w:rPr>
        <w:t xml:space="preserve"> </w:t>
      </w:r>
      <w:r w:rsidR="00242389" w:rsidRPr="00C442B0">
        <w:rPr>
          <w:rFonts w:ascii="Arial" w:eastAsia="Calibri" w:hAnsi="Arial" w:cs="Arial"/>
          <w:color w:val="FF0000"/>
        </w:rPr>
        <w:t xml:space="preserve">by Zoom </w:t>
      </w:r>
      <w:r w:rsidR="002018DB" w:rsidRPr="00C442B0">
        <w:rPr>
          <w:rFonts w:ascii="Arial" w:eastAsia="Calibri" w:hAnsi="Arial" w:cs="Arial"/>
          <w:color w:val="FF0000"/>
        </w:rPr>
        <w:t xml:space="preserve">at 10.30am, Wed </w:t>
      </w:r>
      <w:r w:rsidR="00FC3B30">
        <w:rPr>
          <w:rFonts w:ascii="Arial" w:eastAsia="Calibri" w:hAnsi="Arial" w:cs="Arial"/>
          <w:color w:val="FF0000"/>
        </w:rPr>
        <w:t>8 Sept</w:t>
      </w:r>
      <w:r w:rsidR="00521B12" w:rsidRPr="00C442B0">
        <w:rPr>
          <w:rFonts w:ascii="Arial" w:eastAsia="Calibri" w:hAnsi="Arial" w:cs="Arial"/>
          <w:color w:val="FF0000"/>
        </w:rPr>
        <w:t xml:space="preserve"> 2021</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sectPr w:rsidR="00881F76" w:rsidRPr="002018DB"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1909" w14:textId="77777777" w:rsidR="009C1890" w:rsidRDefault="009C1890" w:rsidP="00D43ABC">
      <w:r>
        <w:separator/>
      </w:r>
    </w:p>
  </w:endnote>
  <w:endnote w:type="continuationSeparator" w:id="0">
    <w:p w14:paraId="1B581F51" w14:textId="77777777" w:rsidR="009C1890" w:rsidRDefault="009C1890"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81B8" w14:textId="77777777" w:rsidR="009C1890" w:rsidRDefault="009C1890" w:rsidP="00D43ABC">
      <w:r>
        <w:separator/>
      </w:r>
    </w:p>
  </w:footnote>
  <w:footnote w:type="continuationSeparator" w:id="0">
    <w:p w14:paraId="4731C425" w14:textId="77777777" w:rsidR="009C1890" w:rsidRDefault="009C1890"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B2503E"/>
    <w:multiLevelType w:val="hybridMultilevel"/>
    <w:tmpl w:val="D8107286"/>
    <w:lvl w:ilvl="0" w:tplc="D1949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4"/>
  </w:num>
  <w:num w:numId="3">
    <w:abstractNumId w:val="2"/>
  </w:num>
  <w:num w:numId="4">
    <w:abstractNumId w:val="9"/>
  </w:num>
  <w:num w:numId="5">
    <w:abstractNumId w:val="12"/>
  </w:num>
  <w:num w:numId="6">
    <w:abstractNumId w:val="21"/>
  </w:num>
  <w:num w:numId="7">
    <w:abstractNumId w:val="20"/>
  </w:num>
  <w:num w:numId="8">
    <w:abstractNumId w:val="8"/>
  </w:num>
  <w:num w:numId="9">
    <w:abstractNumId w:val="8"/>
  </w:num>
  <w:num w:numId="10">
    <w:abstractNumId w:val="17"/>
  </w:num>
  <w:num w:numId="11">
    <w:abstractNumId w:val="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6"/>
  </w:num>
  <w:num w:numId="25">
    <w:abstractNumId w:val="15"/>
  </w:num>
  <w:num w:numId="26">
    <w:abstractNumId w:val="7"/>
  </w:num>
  <w:num w:numId="27">
    <w:abstractNumId w:val="14"/>
  </w:num>
  <w:num w:numId="28">
    <w:abstractNumId w:val="5"/>
  </w:num>
  <w:num w:numId="29">
    <w:abstractNumId w:val="1"/>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4BA5"/>
    <w:rsid w:val="0000610C"/>
    <w:rsid w:val="0001328D"/>
    <w:rsid w:val="0001388F"/>
    <w:rsid w:val="00016DF2"/>
    <w:rsid w:val="00021EE9"/>
    <w:rsid w:val="00022468"/>
    <w:rsid w:val="00023534"/>
    <w:rsid w:val="00026088"/>
    <w:rsid w:val="0002757E"/>
    <w:rsid w:val="000277E0"/>
    <w:rsid w:val="0003332E"/>
    <w:rsid w:val="000340B1"/>
    <w:rsid w:val="00035ABA"/>
    <w:rsid w:val="00037484"/>
    <w:rsid w:val="00041559"/>
    <w:rsid w:val="00043F89"/>
    <w:rsid w:val="000509A7"/>
    <w:rsid w:val="000517F1"/>
    <w:rsid w:val="00051A5F"/>
    <w:rsid w:val="00052567"/>
    <w:rsid w:val="00070EDB"/>
    <w:rsid w:val="00071E80"/>
    <w:rsid w:val="00074F6F"/>
    <w:rsid w:val="00077E38"/>
    <w:rsid w:val="00082086"/>
    <w:rsid w:val="000838F3"/>
    <w:rsid w:val="00085184"/>
    <w:rsid w:val="00086046"/>
    <w:rsid w:val="0008676B"/>
    <w:rsid w:val="000973BC"/>
    <w:rsid w:val="00097A7D"/>
    <w:rsid w:val="000A2E53"/>
    <w:rsid w:val="000A75E0"/>
    <w:rsid w:val="000A7B9E"/>
    <w:rsid w:val="000B4AC4"/>
    <w:rsid w:val="000B5E3A"/>
    <w:rsid w:val="000C505E"/>
    <w:rsid w:val="000C5133"/>
    <w:rsid w:val="000C6056"/>
    <w:rsid w:val="000C7F32"/>
    <w:rsid w:val="000D5DF3"/>
    <w:rsid w:val="000D7513"/>
    <w:rsid w:val="000E128E"/>
    <w:rsid w:val="000E1ED2"/>
    <w:rsid w:val="000E4146"/>
    <w:rsid w:val="000E4A16"/>
    <w:rsid w:val="000E5B28"/>
    <w:rsid w:val="000F3BD8"/>
    <w:rsid w:val="000F43FF"/>
    <w:rsid w:val="000F533B"/>
    <w:rsid w:val="00103C0A"/>
    <w:rsid w:val="001042FE"/>
    <w:rsid w:val="0012557F"/>
    <w:rsid w:val="001274DD"/>
    <w:rsid w:val="001352E3"/>
    <w:rsid w:val="001414B0"/>
    <w:rsid w:val="00143E9E"/>
    <w:rsid w:val="001447D6"/>
    <w:rsid w:val="001504A8"/>
    <w:rsid w:val="00155CF5"/>
    <w:rsid w:val="001562AD"/>
    <w:rsid w:val="00157985"/>
    <w:rsid w:val="00163C85"/>
    <w:rsid w:val="00165165"/>
    <w:rsid w:val="00170801"/>
    <w:rsid w:val="00170F36"/>
    <w:rsid w:val="001727E4"/>
    <w:rsid w:val="00174437"/>
    <w:rsid w:val="001760F7"/>
    <w:rsid w:val="00180E3E"/>
    <w:rsid w:val="00184541"/>
    <w:rsid w:val="00187945"/>
    <w:rsid w:val="0019545E"/>
    <w:rsid w:val="001A0E94"/>
    <w:rsid w:val="001A3253"/>
    <w:rsid w:val="001A3D7F"/>
    <w:rsid w:val="001A502C"/>
    <w:rsid w:val="001A5230"/>
    <w:rsid w:val="001A648C"/>
    <w:rsid w:val="001B6421"/>
    <w:rsid w:val="001C0890"/>
    <w:rsid w:val="001C3248"/>
    <w:rsid w:val="001E0173"/>
    <w:rsid w:val="001E1552"/>
    <w:rsid w:val="001E3590"/>
    <w:rsid w:val="001F16F7"/>
    <w:rsid w:val="001F3E55"/>
    <w:rsid w:val="001F559A"/>
    <w:rsid w:val="00200AAC"/>
    <w:rsid w:val="002018DB"/>
    <w:rsid w:val="00204F41"/>
    <w:rsid w:val="00205838"/>
    <w:rsid w:val="00205E41"/>
    <w:rsid w:val="00211011"/>
    <w:rsid w:val="002110A6"/>
    <w:rsid w:val="002133A2"/>
    <w:rsid w:val="0022078E"/>
    <w:rsid w:val="002210F2"/>
    <w:rsid w:val="00221638"/>
    <w:rsid w:val="00223705"/>
    <w:rsid w:val="00225511"/>
    <w:rsid w:val="00242389"/>
    <w:rsid w:val="00246C82"/>
    <w:rsid w:val="00250288"/>
    <w:rsid w:val="00251B04"/>
    <w:rsid w:val="002549E7"/>
    <w:rsid w:val="00256167"/>
    <w:rsid w:val="00263779"/>
    <w:rsid w:val="00265853"/>
    <w:rsid w:val="0027059D"/>
    <w:rsid w:val="0027218D"/>
    <w:rsid w:val="00274C92"/>
    <w:rsid w:val="00282371"/>
    <w:rsid w:val="00285F99"/>
    <w:rsid w:val="00290958"/>
    <w:rsid w:val="002930C4"/>
    <w:rsid w:val="00293D83"/>
    <w:rsid w:val="002A1102"/>
    <w:rsid w:val="002A3540"/>
    <w:rsid w:val="002A5119"/>
    <w:rsid w:val="002A61C9"/>
    <w:rsid w:val="002B511A"/>
    <w:rsid w:val="002B72EF"/>
    <w:rsid w:val="002B7720"/>
    <w:rsid w:val="002C23E2"/>
    <w:rsid w:val="002D15D0"/>
    <w:rsid w:val="002D54FF"/>
    <w:rsid w:val="002D7251"/>
    <w:rsid w:val="002E012A"/>
    <w:rsid w:val="002E773A"/>
    <w:rsid w:val="002F0B11"/>
    <w:rsid w:val="002F141F"/>
    <w:rsid w:val="002F3596"/>
    <w:rsid w:val="002F4342"/>
    <w:rsid w:val="002F5EC7"/>
    <w:rsid w:val="00305700"/>
    <w:rsid w:val="00306452"/>
    <w:rsid w:val="00310163"/>
    <w:rsid w:val="00313040"/>
    <w:rsid w:val="0031479A"/>
    <w:rsid w:val="003173A9"/>
    <w:rsid w:val="00320BBC"/>
    <w:rsid w:val="003236CE"/>
    <w:rsid w:val="0032658B"/>
    <w:rsid w:val="00326BE9"/>
    <w:rsid w:val="0033376D"/>
    <w:rsid w:val="00333BD4"/>
    <w:rsid w:val="00340AA9"/>
    <w:rsid w:val="00342CD3"/>
    <w:rsid w:val="0034743C"/>
    <w:rsid w:val="00352E59"/>
    <w:rsid w:val="003538DA"/>
    <w:rsid w:val="0035561D"/>
    <w:rsid w:val="00360933"/>
    <w:rsid w:val="00363ECB"/>
    <w:rsid w:val="00364AF0"/>
    <w:rsid w:val="00375F34"/>
    <w:rsid w:val="00383986"/>
    <w:rsid w:val="003850BA"/>
    <w:rsid w:val="0038537D"/>
    <w:rsid w:val="0039443C"/>
    <w:rsid w:val="00395127"/>
    <w:rsid w:val="00397E86"/>
    <w:rsid w:val="003A6330"/>
    <w:rsid w:val="003C04C0"/>
    <w:rsid w:val="003C0C77"/>
    <w:rsid w:val="003C1185"/>
    <w:rsid w:val="003C1F11"/>
    <w:rsid w:val="003C3873"/>
    <w:rsid w:val="003C3930"/>
    <w:rsid w:val="003C4637"/>
    <w:rsid w:val="003C5CA2"/>
    <w:rsid w:val="003C60CE"/>
    <w:rsid w:val="003C7F66"/>
    <w:rsid w:val="003D12FE"/>
    <w:rsid w:val="003D49EE"/>
    <w:rsid w:val="003D74DC"/>
    <w:rsid w:val="003E004A"/>
    <w:rsid w:val="003E059B"/>
    <w:rsid w:val="003E5AD0"/>
    <w:rsid w:val="003F3D63"/>
    <w:rsid w:val="003F67B4"/>
    <w:rsid w:val="00403757"/>
    <w:rsid w:val="00410443"/>
    <w:rsid w:val="00411864"/>
    <w:rsid w:val="00416687"/>
    <w:rsid w:val="004167DA"/>
    <w:rsid w:val="00424C66"/>
    <w:rsid w:val="00426B11"/>
    <w:rsid w:val="00436103"/>
    <w:rsid w:val="00441DA0"/>
    <w:rsid w:val="00442EB1"/>
    <w:rsid w:val="00454264"/>
    <w:rsid w:val="004556D6"/>
    <w:rsid w:val="00457DF0"/>
    <w:rsid w:val="004613F0"/>
    <w:rsid w:val="004630A0"/>
    <w:rsid w:val="00470FB9"/>
    <w:rsid w:val="00473D32"/>
    <w:rsid w:val="00477726"/>
    <w:rsid w:val="0048123C"/>
    <w:rsid w:val="00482388"/>
    <w:rsid w:val="00482402"/>
    <w:rsid w:val="00482D64"/>
    <w:rsid w:val="004848EA"/>
    <w:rsid w:val="00484AF7"/>
    <w:rsid w:val="00492872"/>
    <w:rsid w:val="00494AED"/>
    <w:rsid w:val="004958A5"/>
    <w:rsid w:val="0049597C"/>
    <w:rsid w:val="004A1E28"/>
    <w:rsid w:val="004A202C"/>
    <w:rsid w:val="004A2DC9"/>
    <w:rsid w:val="004B1BA7"/>
    <w:rsid w:val="004C56C2"/>
    <w:rsid w:val="004C5FCC"/>
    <w:rsid w:val="004C771C"/>
    <w:rsid w:val="004D3F06"/>
    <w:rsid w:val="004D79C1"/>
    <w:rsid w:val="004E2E51"/>
    <w:rsid w:val="004E494B"/>
    <w:rsid w:val="004F036A"/>
    <w:rsid w:val="004F038E"/>
    <w:rsid w:val="004F3A38"/>
    <w:rsid w:val="004F3EC7"/>
    <w:rsid w:val="00501A99"/>
    <w:rsid w:val="00507D85"/>
    <w:rsid w:val="00510A5D"/>
    <w:rsid w:val="00520150"/>
    <w:rsid w:val="00520DDB"/>
    <w:rsid w:val="00521B12"/>
    <w:rsid w:val="0052375A"/>
    <w:rsid w:val="0052422F"/>
    <w:rsid w:val="00525E99"/>
    <w:rsid w:val="005269AF"/>
    <w:rsid w:val="00530AD1"/>
    <w:rsid w:val="00532D36"/>
    <w:rsid w:val="00534790"/>
    <w:rsid w:val="00536A4D"/>
    <w:rsid w:val="00541716"/>
    <w:rsid w:val="00545EFE"/>
    <w:rsid w:val="00554631"/>
    <w:rsid w:val="005555C4"/>
    <w:rsid w:val="0055602B"/>
    <w:rsid w:val="0056349B"/>
    <w:rsid w:val="0057074E"/>
    <w:rsid w:val="005729D9"/>
    <w:rsid w:val="005835F9"/>
    <w:rsid w:val="00585476"/>
    <w:rsid w:val="00585A2F"/>
    <w:rsid w:val="00592BEA"/>
    <w:rsid w:val="00597ED2"/>
    <w:rsid w:val="005A2640"/>
    <w:rsid w:val="005A7A08"/>
    <w:rsid w:val="005B32A8"/>
    <w:rsid w:val="005C3EB8"/>
    <w:rsid w:val="005D0246"/>
    <w:rsid w:val="005D5F05"/>
    <w:rsid w:val="005E1D78"/>
    <w:rsid w:val="005E244C"/>
    <w:rsid w:val="005F7542"/>
    <w:rsid w:val="00600C69"/>
    <w:rsid w:val="00602364"/>
    <w:rsid w:val="006124C5"/>
    <w:rsid w:val="0062656F"/>
    <w:rsid w:val="00633974"/>
    <w:rsid w:val="00635701"/>
    <w:rsid w:val="00636A19"/>
    <w:rsid w:val="006414F0"/>
    <w:rsid w:val="00643390"/>
    <w:rsid w:val="006552A3"/>
    <w:rsid w:val="006558A0"/>
    <w:rsid w:val="00656D7A"/>
    <w:rsid w:val="00663736"/>
    <w:rsid w:val="00663B57"/>
    <w:rsid w:val="006645A0"/>
    <w:rsid w:val="00664651"/>
    <w:rsid w:val="00671C0B"/>
    <w:rsid w:val="00671DDC"/>
    <w:rsid w:val="00674970"/>
    <w:rsid w:val="006809B7"/>
    <w:rsid w:val="00680D3E"/>
    <w:rsid w:val="00683EBC"/>
    <w:rsid w:val="006A1659"/>
    <w:rsid w:val="006A1C5E"/>
    <w:rsid w:val="006B1AC0"/>
    <w:rsid w:val="006B6A5C"/>
    <w:rsid w:val="006B752C"/>
    <w:rsid w:val="006B758C"/>
    <w:rsid w:val="006D1386"/>
    <w:rsid w:val="006D5092"/>
    <w:rsid w:val="006D60A3"/>
    <w:rsid w:val="006E0FCA"/>
    <w:rsid w:val="006E104C"/>
    <w:rsid w:val="006E16CE"/>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221F4"/>
    <w:rsid w:val="007407E0"/>
    <w:rsid w:val="007419F4"/>
    <w:rsid w:val="007465AD"/>
    <w:rsid w:val="00751963"/>
    <w:rsid w:val="00752138"/>
    <w:rsid w:val="007535BC"/>
    <w:rsid w:val="0075449A"/>
    <w:rsid w:val="00754F5E"/>
    <w:rsid w:val="00756E96"/>
    <w:rsid w:val="00761FFC"/>
    <w:rsid w:val="007640DB"/>
    <w:rsid w:val="00770045"/>
    <w:rsid w:val="00775EC7"/>
    <w:rsid w:val="00777B65"/>
    <w:rsid w:val="00782616"/>
    <w:rsid w:val="0079048A"/>
    <w:rsid w:val="00792560"/>
    <w:rsid w:val="007A6360"/>
    <w:rsid w:val="007A6544"/>
    <w:rsid w:val="007A6AEE"/>
    <w:rsid w:val="007B0CF1"/>
    <w:rsid w:val="007B37F7"/>
    <w:rsid w:val="007B40B5"/>
    <w:rsid w:val="007B47BE"/>
    <w:rsid w:val="007B5157"/>
    <w:rsid w:val="007B6FCB"/>
    <w:rsid w:val="007C12BE"/>
    <w:rsid w:val="007C67D9"/>
    <w:rsid w:val="007D25B2"/>
    <w:rsid w:val="007E0385"/>
    <w:rsid w:val="007E6ED9"/>
    <w:rsid w:val="007E7CE9"/>
    <w:rsid w:val="007F200F"/>
    <w:rsid w:val="007F3B34"/>
    <w:rsid w:val="007F6604"/>
    <w:rsid w:val="007F7BFC"/>
    <w:rsid w:val="0080059D"/>
    <w:rsid w:val="00803762"/>
    <w:rsid w:val="00813FEC"/>
    <w:rsid w:val="00816151"/>
    <w:rsid w:val="008167E6"/>
    <w:rsid w:val="00824EE9"/>
    <w:rsid w:val="008337AC"/>
    <w:rsid w:val="008454AD"/>
    <w:rsid w:val="00852CE1"/>
    <w:rsid w:val="008532A4"/>
    <w:rsid w:val="00855EE7"/>
    <w:rsid w:val="00857816"/>
    <w:rsid w:val="00857990"/>
    <w:rsid w:val="00857F1A"/>
    <w:rsid w:val="0086404E"/>
    <w:rsid w:val="00864982"/>
    <w:rsid w:val="00871EB3"/>
    <w:rsid w:val="008802E9"/>
    <w:rsid w:val="00881F76"/>
    <w:rsid w:val="00884AB9"/>
    <w:rsid w:val="00890E73"/>
    <w:rsid w:val="00893DFF"/>
    <w:rsid w:val="00895D08"/>
    <w:rsid w:val="00896422"/>
    <w:rsid w:val="0089652E"/>
    <w:rsid w:val="008A33B3"/>
    <w:rsid w:val="008A3864"/>
    <w:rsid w:val="008A3A2B"/>
    <w:rsid w:val="008A578D"/>
    <w:rsid w:val="008B4DB6"/>
    <w:rsid w:val="008B7B98"/>
    <w:rsid w:val="008C0F93"/>
    <w:rsid w:val="008D1D68"/>
    <w:rsid w:val="008D3888"/>
    <w:rsid w:val="008D411C"/>
    <w:rsid w:val="008D5B23"/>
    <w:rsid w:val="008E1CAF"/>
    <w:rsid w:val="008E33CF"/>
    <w:rsid w:val="008E4A5F"/>
    <w:rsid w:val="008F0AFB"/>
    <w:rsid w:val="008F26AB"/>
    <w:rsid w:val="008F5F9B"/>
    <w:rsid w:val="00902029"/>
    <w:rsid w:val="00902C99"/>
    <w:rsid w:val="00904ABB"/>
    <w:rsid w:val="0090586A"/>
    <w:rsid w:val="0090612E"/>
    <w:rsid w:val="00910D20"/>
    <w:rsid w:val="009124EE"/>
    <w:rsid w:val="00912E3A"/>
    <w:rsid w:val="009138D3"/>
    <w:rsid w:val="009177BB"/>
    <w:rsid w:val="00923C9F"/>
    <w:rsid w:val="009304E7"/>
    <w:rsid w:val="00931403"/>
    <w:rsid w:val="00934920"/>
    <w:rsid w:val="00946176"/>
    <w:rsid w:val="009552D1"/>
    <w:rsid w:val="00961FAF"/>
    <w:rsid w:val="009720FE"/>
    <w:rsid w:val="009730C0"/>
    <w:rsid w:val="009769CD"/>
    <w:rsid w:val="00980333"/>
    <w:rsid w:val="00984793"/>
    <w:rsid w:val="00993247"/>
    <w:rsid w:val="00995BA7"/>
    <w:rsid w:val="009A1426"/>
    <w:rsid w:val="009A504C"/>
    <w:rsid w:val="009A6F17"/>
    <w:rsid w:val="009A74F6"/>
    <w:rsid w:val="009C1890"/>
    <w:rsid w:val="009C1E2B"/>
    <w:rsid w:val="009C256B"/>
    <w:rsid w:val="009C53E2"/>
    <w:rsid w:val="009E6F67"/>
    <w:rsid w:val="009F504D"/>
    <w:rsid w:val="00A04FFF"/>
    <w:rsid w:val="00A07198"/>
    <w:rsid w:val="00A07942"/>
    <w:rsid w:val="00A10D1A"/>
    <w:rsid w:val="00A1180E"/>
    <w:rsid w:val="00A12C2B"/>
    <w:rsid w:val="00A14F56"/>
    <w:rsid w:val="00A1570A"/>
    <w:rsid w:val="00A15DAB"/>
    <w:rsid w:val="00A26D9F"/>
    <w:rsid w:val="00A33489"/>
    <w:rsid w:val="00A364AC"/>
    <w:rsid w:val="00A41D8E"/>
    <w:rsid w:val="00A42A8B"/>
    <w:rsid w:val="00A44DC1"/>
    <w:rsid w:val="00A44F71"/>
    <w:rsid w:val="00A60D06"/>
    <w:rsid w:val="00A620A2"/>
    <w:rsid w:val="00A65897"/>
    <w:rsid w:val="00A70DD9"/>
    <w:rsid w:val="00A74B08"/>
    <w:rsid w:val="00A756DB"/>
    <w:rsid w:val="00A81DF1"/>
    <w:rsid w:val="00A83195"/>
    <w:rsid w:val="00A83734"/>
    <w:rsid w:val="00A84A9C"/>
    <w:rsid w:val="00A901AF"/>
    <w:rsid w:val="00A924C8"/>
    <w:rsid w:val="00A92C12"/>
    <w:rsid w:val="00AA06A7"/>
    <w:rsid w:val="00AA1CB8"/>
    <w:rsid w:val="00AA514D"/>
    <w:rsid w:val="00AB36BF"/>
    <w:rsid w:val="00AB3C31"/>
    <w:rsid w:val="00AB3FB1"/>
    <w:rsid w:val="00AB7420"/>
    <w:rsid w:val="00AB7B58"/>
    <w:rsid w:val="00AC4458"/>
    <w:rsid w:val="00AD233F"/>
    <w:rsid w:val="00AD5A16"/>
    <w:rsid w:val="00AD72DD"/>
    <w:rsid w:val="00AE1938"/>
    <w:rsid w:val="00B02CA3"/>
    <w:rsid w:val="00B11CD6"/>
    <w:rsid w:val="00B156D7"/>
    <w:rsid w:val="00B16199"/>
    <w:rsid w:val="00B16CDC"/>
    <w:rsid w:val="00B23AB0"/>
    <w:rsid w:val="00B34E68"/>
    <w:rsid w:val="00B46217"/>
    <w:rsid w:val="00B55078"/>
    <w:rsid w:val="00B66245"/>
    <w:rsid w:val="00B67818"/>
    <w:rsid w:val="00B70169"/>
    <w:rsid w:val="00B703C5"/>
    <w:rsid w:val="00B72109"/>
    <w:rsid w:val="00B8136C"/>
    <w:rsid w:val="00B85918"/>
    <w:rsid w:val="00B86447"/>
    <w:rsid w:val="00B87ECF"/>
    <w:rsid w:val="00B922A8"/>
    <w:rsid w:val="00B92B15"/>
    <w:rsid w:val="00B9339E"/>
    <w:rsid w:val="00B9623C"/>
    <w:rsid w:val="00B968A8"/>
    <w:rsid w:val="00BA1C0D"/>
    <w:rsid w:val="00BB0D12"/>
    <w:rsid w:val="00BB41A6"/>
    <w:rsid w:val="00BC5B75"/>
    <w:rsid w:val="00BC61A5"/>
    <w:rsid w:val="00BD10A2"/>
    <w:rsid w:val="00BD10D6"/>
    <w:rsid w:val="00BD16DF"/>
    <w:rsid w:val="00BD50C4"/>
    <w:rsid w:val="00BE1850"/>
    <w:rsid w:val="00BE26B8"/>
    <w:rsid w:val="00BE3198"/>
    <w:rsid w:val="00BE4DB3"/>
    <w:rsid w:val="00BE5A97"/>
    <w:rsid w:val="00BE6DC5"/>
    <w:rsid w:val="00BF148A"/>
    <w:rsid w:val="00BF31AB"/>
    <w:rsid w:val="00BF36A6"/>
    <w:rsid w:val="00C003EF"/>
    <w:rsid w:val="00C025D9"/>
    <w:rsid w:val="00C02EE2"/>
    <w:rsid w:val="00C15F88"/>
    <w:rsid w:val="00C1642B"/>
    <w:rsid w:val="00C169F9"/>
    <w:rsid w:val="00C20081"/>
    <w:rsid w:val="00C203EC"/>
    <w:rsid w:val="00C2205C"/>
    <w:rsid w:val="00C226BA"/>
    <w:rsid w:val="00C24F99"/>
    <w:rsid w:val="00C27CAC"/>
    <w:rsid w:val="00C4083F"/>
    <w:rsid w:val="00C442B0"/>
    <w:rsid w:val="00C47BA3"/>
    <w:rsid w:val="00C664B3"/>
    <w:rsid w:val="00C74B6D"/>
    <w:rsid w:val="00C74F3C"/>
    <w:rsid w:val="00C82707"/>
    <w:rsid w:val="00C86879"/>
    <w:rsid w:val="00C9096E"/>
    <w:rsid w:val="00C93768"/>
    <w:rsid w:val="00CA1918"/>
    <w:rsid w:val="00CA296D"/>
    <w:rsid w:val="00CA7726"/>
    <w:rsid w:val="00CB3FA9"/>
    <w:rsid w:val="00CB63AB"/>
    <w:rsid w:val="00CC0DA5"/>
    <w:rsid w:val="00CC170E"/>
    <w:rsid w:val="00CC2107"/>
    <w:rsid w:val="00CC45BA"/>
    <w:rsid w:val="00CC5C55"/>
    <w:rsid w:val="00CD212F"/>
    <w:rsid w:val="00CD2896"/>
    <w:rsid w:val="00CF03EF"/>
    <w:rsid w:val="00CF0CCD"/>
    <w:rsid w:val="00CF2189"/>
    <w:rsid w:val="00CF2799"/>
    <w:rsid w:val="00CF3CA5"/>
    <w:rsid w:val="00D014A8"/>
    <w:rsid w:val="00D03226"/>
    <w:rsid w:val="00D04D57"/>
    <w:rsid w:val="00D05D9A"/>
    <w:rsid w:val="00D07651"/>
    <w:rsid w:val="00D07E82"/>
    <w:rsid w:val="00D11C99"/>
    <w:rsid w:val="00D171ED"/>
    <w:rsid w:val="00D175D6"/>
    <w:rsid w:val="00D23D10"/>
    <w:rsid w:val="00D2433E"/>
    <w:rsid w:val="00D33820"/>
    <w:rsid w:val="00D43ABC"/>
    <w:rsid w:val="00D52AE1"/>
    <w:rsid w:val="00D55FB2"/>
    <w:rsid w:val="00D677C4"/>
    <w:rsid w:val="00D72BC4"/>
    <w:rsid w:val="00D73465"/>
    <w:rsid w:val="00D73F62"/>
    <w:rsid w:val="00D822FF"/>
    <w:rsid w:val="00D83EBC"/>
    <w:rsid w:val="00D9328F"/>
    <w:rsid w:val="00D939B0"/>
    <w:rsid w:val="00D94F73"/>
    <w:rsid w:val="00D95F51"/>
    <w:rsid w:val="00DA3076"/>
    <w:rsid w:val="00DA64CE"/>
    <w:rsid w:val="00DA79F0"/>
    <w:rsid w:val="00DB03B0"/>
    <w:rsid w:val="00DB0EDA"/>
    <w:rsid w:val="00DD265D"/>
    <w:rsid w:val="00DD2A3C"/>
    <w:rsid w:val="00DD518C"/>
    <w:rsid w:val="00DD6504"/>
    <w:rsid w:val="00DD702A"/>
    <w:rsid w:val="00DE2AA7"/>
    <w:rsid w:val="00DE5952"/>
    <w:rsid w:val="00DE71FD"/>
    <w:rsid w:val="00DF2195"/>
    <w:rsid w:val="00DF30D4"/>
    <w:rsid w:val="00DF3F80"/>
    <w:rsid w:val="00DF6B8F"/>
    <w:rsid w:val="00E018B1"/>
    <w:rsid w:val="00E05B46"/>
    <w:rsid w:val="00E072FA"/>
    <w:rsid w:val="00E11C47"/>
    <w:rsid w:val="00E12A94"/>
    <w:rsid w:val="00E177F5"/>
    <w:rsid w:val="00E17FE8"/>
    <w:rsid w:val="00E24324"/>
    <w:rsid w:val="00E262E1"/>
    <w:rsid w:val="00E263DB"/>
    <w:rsid w:val="00E33AF1"/>
    <w:rsid w:val="00E376BB"/>
    <w:rsid w:val="00E37E21"/>
    <w:rsid w:val="00E430CD"/>
    <w:rsid w:val="00E5324D"/>
    <w:rsid w:val="00E576B2"/>
    <w:rsid w:val="00E60753"/>
    <w:rsid w:val="00E61337"/>
    <w:rsid w:val="00E6743E"/>
    <w:rsid w:val="00E7004F"/>
    <w:rsid w:val="00E72662"/>
    <w:rsid w:val="00E765A4"/>
    <w:rsid w:val="00E819B6"/>
    <w:rsid w:val="00E8200F"/>
    <w:rsid w:val="00E91896"/>
    <w:rsid w:val="00EA0039"/>
    <w:rsid w:val="00EA671E"/>
    <w:rsid w:val="00EA79BD"/>
    <w:rsid w:val="00EB6476"/>
    <w:rsid w:val="00EC1B62"/>
    <w:rsid w:val="00EC4558"/>
    <w:rsid w:val="00EC670A"/>
    <w:rsid w:val="00ED081F"/>
    <w:rsid w:val="00ED0B02"/>
    <w:rsid w:val="00EE0095"/>
    <w:rsid w:val="00EE20AB"/>
    <w:rsid w:val="00EE6C7D"/>
    <w:rsid w:val="00EE7A7B"/>
    <w:rsid w:val="00EF157E"/>
    <w:rsid w:val="00EF3024"/>
    <w:rsid w:val="00F00F00"/>
    <w:rsid w:val="00F04999"/>
    <w:rsid w:val="00F22120"/>
    <w:rsid w:val="00F22F95"/>
    <w:rsid w:val="00F23654"/>
    <w:rsid w:val="00F23BBF"/>
    <w:rsid w:val="00F248D3"/>
    <w:rsid w:val="00F269F3"/>
    <w:rsid w:val="00F30649"/>
    <w:rsid w:val="00F31A68"/>
    <w:rsid w:val="00F36D31"/>
    <w:rsid w:val="00F40325"/>
    <w:rsid w:val="00F448AB"/>
    <w:rsid w:val="00F45307"/>
    <w:rsid w:val="00F5179C"/>
    <w:rsid w:val="00F54484"/>
    <w:rsid w:val="00F602AE"/>
    <w:rsid w:val="00F60A43"/>
    <w:rsid w:val="00F60BBE"/>
    <w:rsid w:val="00F656FE"/>
    <w:rsid w:val="00F7116B"/>
    <w:rsid w:val="00F767E0"/>
    <w:rsid w:val="00F80341"/>
    <w:rsid w:val="00F812A7"/>
    <w:rsid w:val="00F837FA"/>
    <w:rsid w:val="00F93B03"/>
    <w:rsid w:val="00F9684D"/>
    <w:rsid w:val="00FA32BA"/>
    <w:rsid w:val="00FA55C8"/>
    <w:rsid w:val="00FC0649"/>
    <w:rsid w:val="00FC2781"/>
    <w:rsid w:val="00FC3B30"/>
    <w:rsid w:val="00FD2197"/>
    <w:rsid w:val="00FD2C14"/>
    <w:rsid w:val="00FE42E8"/>
    <w:rsid w:val="00FE54FC"/>
    <w:rsid w:val="00FF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 w:id="20662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3.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114</cp:revision>
  <cp:lastPrinted>2021-02-25T10:16:00Z</cp:lastPrinted>
  <dcterms:created xsi:type="dcterms:W3CDTF">2021-05-27T07:26:00Z</dcterms:created>
  <dcterms:modified xsi:type="dcterms:W3CDTF">2021-05-27T08:40:00Z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