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09B7E8A" w14:textId="77777777" w:rsidTr="00F92707">
        <w:tc>
          <w:tcPr>
            <w:tcW w:w="9344" w:type="dxa"/>
            <w:gridSpan w:val="2"/>
          </w:tcPr>
          <w:p w14:paraId="7DF16423" w14:textId="6541406D" w:rsidR="00980ACE" w:rsidRPr="00EE057C" w:rsidRDefault="00DE34D4" w:rsidP="00EE057C">
            <w:pPr>
              <w:pStyle w:val="Heading1"/>
              <w:framePr w:hSpace="0" w:wrap="auto" w:vAnchor="margin" w:yAlign="inline"/>
              <w:suppressOverlap w:val="0"/>
              <w:outlineLvl w:val="0"/>
            </w:pPr>
            <w:r>
              <w:t>national associations commitee</w:t>
            </w:r>
            <w:r w:rsidR="00980ACE" w:rsidRPr="00EE057C">
              <w:t xml:space="preserve"> meeting 0</w:t>
            </w:r>
            <w:r>
              <w:t>1</w:t>
            </w:r>
            <w:r w:rsidR="00980ACE" w:rsidRPr="00EE057C">
              <w:t>/202</w:t>
            </w:r>
            <w:r>
              <w:t>1</w:t>
            </w:r>
          </w:p>
        </w:tc>
      </w:tr>
      <w:tr w:rsidR="00531643" w:rsidRPr="00F00EBE" w14:paraId="5CE0E4ED" w14:textId="77777777" w:rsidTr="002B5F3D">
        <w:trPr>
          <w:trHeight w:val="936"/>
        </w:trPr>
        <w:tc>
          <w:tcPr>
            <w:tcW w:w="4111" w:type="dxa"/>
          </w:tcPr>
          <w:p w14:paraId="5852364B" w14:textId="6DE706B4" w:rsidR="00531643" w:rsidRPr="00F00EBE" w:rsidRDefault="000F29A4" w:rsidP="00F92707">
            <w:pPr>
              <w:pStyle w:val="Heading2"/>
              <w:outlineLvl w:val="1"/>
            </w:pPr>
            <w:r>
              <w:t>Minutes</w:t>
            </w:r>
          </w:p>
        </w:tc>
        <w:tc>
          <w:tcPr>
            <w:tcW w:w="5233" w:type="dxa"/>
            <w:vAlign w:val="center"/>
          </w:tcPr>
          <w:p w14:paraId="0F2FDE51" w14:textId="09918A5A" w:rsidR="00531643" w:rsidRDefault="00531643" w:rsidP="00C2499F">
            <w:pPr>
              <w:pStyle w:val="TextRightSubtitle"/>
            </w:pPr>
            <w:r w:rsidRPr="00C2499F">
              <w:t>Conf call</w:t>
            </w:r>
            <w:r>
              <w:br/>
            </w:r>
            <w:r w:rsidR="00DE34D4">
              <w:t xml:space="preserve">Wednesday </w:t>
            </w:r>
            <w:r w:rsidRPr="001F5780">
              <w:t>2</w:t>
            </w:r>
            <w:r w:rsidR="00DE34D4">
              <w:t>4 March</w:t>
            </w:r>
            <w:r w:rsidRPr="001F5780">
              <w:t xml:space="preserve"> 202</w:t>
            </w:r>
            <w:r w:rsidR="009B32D9">
              <w:t>1</w:t>
            </w:r>
            <w:r w:rsidRPr="001F5780">
              <w:br/>
            </w:r>
            <w:r w:rsidR="00DE34D4" w:rsidRPr="00EC3620">
              <w:t>09</w:t>
            </w:r>
            <w:r w:rsidRPr="00EC3620">
              <w:t>:</w:t>
            </w:r>
            <w:r w:rsidR="00DE34D4" w:rsidRPr="00EC3620">
              <w:t>3</w:t>
            </w:r>
            <w:r w:rsidRPr="00EC3620">
              <w:t>0</w:t>
            </w:r>
            <w:r w:rsidRPr="001F5780">
              <w:t>-</w:t>
            </w:r>
            <w:r w:rsidRPr="002B5F3D">
              <w:t>1</w:t>
            </w:r>
            <w:r w:rsidR="00DE34D4" w:rsidRPr="002B5F3D">
              <w:t>5</w:t>
            </w:r>
            <w:r w:rsidRPr="002B5F3D">
              <w:t>:</w:t>
            </w:r>
            <w:r w:rsidR="00F30965" w:rsidRPr="002B5F3D">
              <w:t>45</w:t>
            </w:r>
            <w:r w:rsidR="002B5F3D">
              <w:t xml:space="preserve"> (Break 12:</w:t>
            </w:r>
            <w:r w:rsidR="003D4DA5">
              <w:t>15</w:t>
            </w:r>
            <w:r w:rsidR="002B5F3D">
              <w:t xml:space="preserve"> -13:00)</w:t>
            </w:r>
            <w:r w:rsidR="00B22DA5">
              <w:t xml:space="preserve"> CET</w:t>
            </w:r>
          </w:p>
          <w:p w14:paraId="64F9C3FE" w14:textId="7E8D1C32" w:rsidR="00302787" w:rsidRPr="00AB44C8" w:rsidRDefault="00302787" w:rsidP="00C2499F">
            <w:pPr>
              <w:pStyle w:val="TextRightSubtitle"/>
            </w:pPr>
          </w:p>
        </w:tc>
      </w:tr>
    </w:tbl>
    <w:tbl>
      <w:tblPr>
        <w:tblStyle w:val="TableGrid"/>
        <w:tblW w:w="0" w:type="auto"/>
        <w:tblLook w:val="04A0" w:firstRow="1" w:lastRow="0" w:firstColumn="1" w:lastColumn="0" w:noHBand="0" w:noVBand="1"/>
      </w:tblPr>
      <w:tblGrid>
        <w:gridCol w:w="4672"/>
        <w:gridCol w:w="4672"/>
      </w:tblGrid>
      <w:tr w:rsidR="00097002" w:rsidRPr="00425FE2" w14:paraId="0FEE35FF" w14:textId="77777777" w:rsidTr="00F83836">
        <w:tc>
          <w:tcPr>
            <w:tcW w:w="4672" w:type="dxa"/>
            <w:tcBorders>
              <w:top w:val="nil"/>
              <w:left w:val="nil"/>
              <w:bottom w:val="nil"/>
              <w:right w:val="nil"/>
            </w:tcBorders>
          </w:tcPr>
          <w:p w14:paraId="68118098" w14:textId="77777777" w:rsidR="00A6463B" w:rsidRPr="003C4D7C" w:rsidRDefault="00A6463B" w:rsidP="00097002">
            <w:pPr>
              <w:spacing w:after="0"/>
              <w:ind w:right="28"/>
              <w:rPr>
                <w:b/>
                <w:bCs/>
                <w:i/>
                <w:iCs/>
                <w:color w:val="007576" w:themeColor="accent1"/>
              </w:rPr>
            </w:pPr>
          </w:p>
          <w:p w14:paraId="7AEC4911" w14:textId="44F1DE26" w:rsidR="00097002" w:rsidRPr="00097002" w:rsidRDefault="00097002" w:rsidP="00097002">
            <w:pPr>
              <w:spacing w:after="0"/>
              <w:ind w:right="28"/>
              <w:rPr>
                <w:rFonts w:asciiTheme="majorHAnsi" w:hAnsiTheme="majorHAnsi" w:cstheme="majorHAnsi"/>
                <w:sz w:val="20"/>
                <w:szCs w:val="20"/>
                <w:lang w:val="it-IT"/>
              </w:rPr>
            </w:pPr>
            <w:r w:rsidRPr="00097002">
              <w:rPr>
                <w:b/>
                <w:bCs/>
                <w:i/>
                <w:iCs/>
                <w:color w:val="007576" w:themeColor="accent1"/>
                <w:lang w:val="it-IT"/>
              </w:rPr>
              <w:t>Participants</w:t>
            </w:r>
            <w:r w:rsidR="009F2086">
              <w:rPr>
                <w:b/>
                <w:bCs/>
                <w:i/>
                <w:iCs/>
                <w:color w:val="007576" w:themeColor="accent1"/>
                <w:lang w:val="it-IT"/>
              </w:rPr>
              <w:t xml:space="preserve"> </w:t>
            </w:r>
            <w:r w:rsidR="00C25E11">
              <w:rPr>
                <w:b/>
                <w:bCs/>
                <w:i/>
                <w:iCs/>
                <w:color w:val="007576" w:themeColor="accent1"/>
                <w:lang w:val="it-IT"/>
              </w:rPr>
              <w:t>:</w:t>
            </w:r>
          </w:p>
          <w:p w14:paraId="72C1E8D1" w14:textId="116149E1" w:rsidR="00097002" w:rsidRPr="00097002" w:rsidRDefault="00097002" w:rsidP="00097002">
            <w:pPr>
              <w:spacing w:after="0"/>
              <w:ind w:right="28"/>
              <w:rPr>
                <w:rFonts w:asciiTheme="majorHAnsi" w:hAnsiTheme="majorHAnsi" w:cstheme="majorHAnsi"/>
                <w:i/>
                <w:iCs/>
                <w:sz w:val="20"/>
                <w:szCs w:val="20"/>
                <w:u w:val="single"/>
                <w:lang w:val="it-IT"/>
              </w:rPr>
            </w:pPr>
            <w:r w:rsidRPr="00097002">
              <w:rPr>
                <w:rFonts w:asciiTheme="majorHAnsi" w:hAnsiTheme="majorHAnsi" w:cstheme="majorHAnsi"/>
                <w:i/>
                <w:iCs/>
                <w:sz w:val="20"/>
                <w:szCs w:val="20"/>
                <w:u w:val="single"/>
                <w:lang w:val="it-IT"/>
              </w:rPr>
              <w:t>By phone</w:t>
            </w:r>
          </w:p>
          <w:p w14:paraId="55BC1220" w14:textId="0506D910" w:rsidR="00097002" w:rsidRPr="00097002" w:rsidRDefault="00097002" w:rsidP="00097002">
            <w:pPr>
              <w:spacing w:after="0"/>
              <w:ind w:right="28"/>
              <w:rPr>
                <w:rFonts w:asciiTheme="majorHAnsi" w:hAnsiTheme="majorHAnsi" w:cstheme="majorHAnsi"/>
                <w:sz w:val="20"/>
                <w:szCs w:val="20"/>
                <w:lang w:val="it-IT"/>
              </w:rPr>
            </w:pPr>
            <w:r w:rsidRPr="00097002">
              <w:rPr>
                <w:rFonts w:asciiTheme="majorHAnsi" w:hAnsiTheme="majorHAnsi" w:cstheme="majorHAnsi"/>
                <w:sz w:val="20"/>
                <w:szCs w:val="20"/>
                <w:lang w:val="it-IT"/>
              </w:rPr>
              <w:t xml:space="preserve">Mr Giuseppe ABELLO, Assocasa </w:t>
            </w:r>
          </w:p>
          <w:p w14:paraId="2B1046B2" w14:textId="77777777" w:rsidR="00097002" w:rsidRPr="00A6463B" w:rsidRDefault="00097002" w:rsidP="00097002">
            <w:pPr>
              <w:spacing w:after="0"/>
              <w:ind w:right="28"/>
              <w:rPr>
                <w:rFonts w:asciiTheme="majorHAnsi" w:hAnsiTheme="majorHAnsi" w:cstheme="majorHAnsi"/>
                <w:sz w:val="20"/>
                <w:szCs w:val="20"/>
              </w:rPr>
            </w:pPr>
            <w:r w:rsidRPr="00A6463B">
              <w:rPr>
                <w:rFonts w:asciiTheme="majorHAnsi" w:hAnsiTheme="majorHAnsi" w:cstheme="majorHAnsi"/>
                <w:sz w:val="20"/>
                <w:szCs w:val="20"/>
              </w:rPr>
              <w:t xml:space="preserve">Mr Bernard CLOETTA, SKW </w:t>
            </w:r>
          </w:p>
          <w:p w14:paraId="2A74D1D0" w14:textId="77777777" w:rsidR="00097002" w:rsidRPr="00A6463B" w:rsidRDefault="00097002" w:rsidP="00097002">
            <w:pPr>
              <w:spacing w:after="0"/>
              <w:ind w:right="28"/>
              <w:rPr>
                <w:rFonts w:asciiTheme="majorHAnsi" w:hAnsiTheme="majorHAnsi" w:cstheme="majorHAnsi"/>
                <w:sz w:val="20"/>
                <w:szCs w:val="20"/>
              </w:rPr>
            </w:pPr>
            <w:r w:rsidRPr="00A6463B">
              <w:rPr>
                <w:rFonts w:asciiTheme="majorHAnsi" w:hAnsiTheme="majorHAnsi" w:cstheme="majorHAnsi"/>
                <w:sz w:val="20"/>
                <w:szCs w:val="20"/>
              </w:rPr>
              <w:t xml:space="preserve">Ms Ana-Maria COURAS, A.I.S.D.P.L. </w:t>
            </w:r>
          </w:p>
          <w:p w14:paraId="5EA1E669" w14:textId="77777777" w:rsidR="00097002" w:rsidRPr="00A6463B" w:rsidRDefault="00097002" w:rsidP="00097002">
            <w:pPr>
              <w:spacing w:after="0"/>
              <w:ind w:right="28"/>
              <w:rPr>
                <w:rFonts w:asciiTheme="majorHAnsi" w:hAnsiTheme="majorHAnsi" w:cstheme="majorHAnsi"/>
                <w:sz w:val="20"/>
                <w:szCs w:val="20"/>
              </w:rPr>
            </w:pPr>
            <w:r w:rsidRPr="00A6463B">
              <w:rPr>
                <w:rFonts w:asciiTheme="majorHAnsi" w:hAnsiTheme="majorHAnsi" w:cstheme="majorHAnsi"/>
                <w:sz w:val="20"/>
                <w:szCs w:val="20"/>
              </w:rPr>
              <w:t>Ms Virginie d’ENFERT, Afise</w:t>
            </w:r>
          </w:p>
          <w:p w14:paraId="04113FC9"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 xml:space="preserve">Ms Pilar ESPINA, Adelma </w:t>
            </w:r>
          </w:p>
          <w:p w14:paraId="24C8BC3E"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Ms Helle FABIANSEN, KoHB</w:t>
            </w:r>
          </w:p>
          <w:p w14:paraId="0EEC0AC0"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Mr Olof HOLMER, K.T.F.</w:t>
            </w:r>
          </w:p>
          <w:p w14:paraId="10653155"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Mr Lukas HORAK, CSZV</w:t>
            </w:r>
          </w:p>
          <w:p w14:paraId="15224B98"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Ms Inara JONISKIENE, Likochema</w:t>
            </w:r>
          </w:p>
          <w:p w14:paraId="5FBAC528" w14:textId="4EB64175"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 xml:space="preserve">Ms Sari KARJOMAA, </w:t>
            </w:r>
            <w:r w:rsidR="007D06DE">
              <w:rPr>
                <w:rFonts w:asciiTheme="majorHAnsi" w:hAnsiTheme="majorHAnsi" w:cstheme="majorHAnsi"/>
                <w:sz w:val="20"/>
                <w:szCs w:val="20"/>
              </w:rPr>
              <w:t>KosHyg</w:t>
            </w:r>
          </w:p>
          <w:p w14:paraId="7437DB19" w14:textId="614CBC4B" w:rsid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Mr Philip MALPASS, U.K.C.P.I.</w:t>
            </w:r>
          </w:p>
          <w:p w14:paraId="57E07F85" w14:textId="769321CD" w:rsidR="008C0978" w:rsidRPr="00097002" w:rsidRDefault="008C0978" w:rsidP="00097002">
            <w:pPr>
              <w:spacing w:after="0"/>
              <w:ind w:right="28"/>
              <w:rPr>
                <w:rFonts w:asciiTheme="majorHAnsi" w:hAnsiTheme="majorHAnsi" w:cstheme="majorHAnsi"/>
                <w:sz w:val="20"/>
                <w:szCs w:val="20"/>
              </w:rPr>
            </w:pPr>
            <w:r>
              <w:rPr>
                <w:rFonts w:asciiTheme="majorHAnsi" w:hAnsiTheme="majorHAnsi" w:cstheme="majorHAnsi"/>
                <w:sz w:val="20"/>
                <w:szCs w:val="20"/>
              </w:rPr>
              <w:t>Ms Anna MELVAS, K.T.F.</w:t>
            </w:r>
          </w:p>
          <w:p w14:paraId="1DDD3E7A"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Mr Istvan MURANY, Kozmos</w:t>
            </w:r>
          </w:p>
          <w:p w14:paraId="4BB2937B" w14:textId="68B1F978" w:rsid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Ms Anna OBORSKA, P.A.C.D.I.</w:t>
            </w:r>
          </w:p>
          <w:p w14:paraId="0EBC565A" w14:textId="18A1F8AE" w:rsidR="004F2ABE" w:rsidRDefault="004F2ABE" w:rsidP="00097002">
            <w:pPr>
              <w:spacing w:after="0"/>
              <w:ind w:right="28"/>
              <w:rPr>
                <w:rFonts w:asciiTheme="majorHAnsi" w:hAnsiTheme="majorHAnsi" w:cstheme="majorHAnsi"/>
                <w:sz w:val="20"/>
                <w:szCs w:val="20"/>
              </w:rPr>
            </w:pPr>
            <w:r>
              <w:rPr>
                <w:rFonts w:asciiTheme="majorHAnsi" w:hAnsiTheme="majorHAnsi" w:cstheme="majorHAnsi"/>
                <w:sz w:val="20"/>
                <w:szCs w:val="20"/>
              </w:rPr>
              <w:t>Ms Tulin OZKOCA, KTSD</w:t>
            </w:r>
          </w:p>
          <w:p w14:paraId="1CD0A243"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Ms Jelena PEJCINOVIC, Kozmodet</w:t>
            </w:r>
          </w:p>
          <w:p w14:paraId="0AEDB03F" w14:textId="29ADC0F9" w:rsidR="00097002" w:rsidRPr="005C2109" w:rsidRDefault="00097002" w:rsidP="00097002">
            <w:pPr>
              <w:spacing w:after="0"/>
              <w:ind w:right="28"/>
              <w:rPr>
                <w:rFonts w:asciiTheme="majorHAnsi" w:hAnsiTheme="majorHAnsi" w:cstheme="majorHAnsi"/>
                <w:sz w:val="20"/>
                <w:szCs w:val="20"/>
              </w:rPr>
            </w:pPr>
            <w:r w:rsidRPr="005C2109">
              <w:rPr>
                <w:rFonts w:asciiTheme="majorHAnsi" w:hAnsiTheme="majorHAnsi" w:cstheme="majorHAnsi"/>
                <w:sz w:val="20"/>
                <w:szCs w:val="20"/>
              </w:rPr>
              <w:t>Ms Mihaela RABU, Rucodem</w:t>
            </w:r>
            <w:r w:rsidR="00DF2F18" w:rsidRPr="005C2109">
              <w:rPr>
                <w:rFonts w:asciiTheme="majorHAnsi" w:hAnsiTheme="majorHAnsi" w:cstheme="majorHAnsi"/>
                <w:sz w:val="20"/>
                <w:szCs w:val="20"/>
              </w:rPr>
              <w:t xml:space="preserve"> (partly)</w:t>
            </w:r>
          </w:p>
          <w:p w14:paraId="5B8F1470" w14:textId="77777777" w:rsidR="00097002" w:rsidRPr="0054677F" w:rsidRDefault="00097002" w:rsidP="00097002">
            <w:pPr>
              <w:spacing w:after="0"/>
              <w:ind w:right="28"/>
              <w:rPr>
                <w:rFonts w:asciiTheme="majorHAnsi" w:hAnsiTheme="majorHAnsi" w:cstheme="majorHAnsi"/>
                <w:sz w:val="20"/>
                <w:szCs w:val="20"/>
              </w:rPr>
            </w:pPr>
            <w:r w:rsidRPr="0054677F">
              <w:rPr>
                <w:rFonts w:asciiTheme="majorHAnsi" w:hAnsiTheme="majorHAnsi" w:cstheme="majorHAnsi"/>
                <w:sz w:val="20"/>
                <w:szCs w:val="20"/>
              </w:rPr>
              <w:t>Mr Finn RASMUSSEN, V.L.F.</w:t>
            </w:r>
          </w:p>
          <w:p w14:paraId="1B0FE555" w14:textId="792100A5"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 xml:space="preserve">Mr Thomas RAUCH, I.H.O. </w:t>
            </w:r>
          </w:p>
          <w:p w14:paraId="4BDD9CC9"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Mr Hans RAZENBERG, N.V.Z.</w:t>
            </w:r>
          </w:p>
          <w:p w14:paraId="0FD4999F"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Mr Roman STERBAK, S.Z.Z.V.</w:t>
            </w:r>
          </w:p>
          <w:p w14:paraId="6A1630FE" w14:textId="77777777" w:rsidR="00097002" w:rsidRPr="00097002"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Ms Françoise VAN TIGGELEN, Detic</w:t>
            </w:r>
          </w:p>
          <w:p w14:paraId="70625E02" w14:textId="77777777" w:rsidR="00097002" w:rsidRPr="00097002" w:rsidRDefault="00097002" w:rsidP="00097002">
            <w:pPr>
              <w:spacing w:after="0"/>
              <w:ind w:right="28"/>
              <w:rPr>
                <w:rFonts w:asciiTheme="majorHAnsi" w:hAnsiTheme="majorHAnsi" w:cstheme="majorHAnsi"/>
                <w:sz w:val="20"/>
                <w:szCs w:val="20"/>
              </w:rPr>
            </w:pPr>
          </w:p>
        </w:tc>
        <w:tc>
          <w:tcPr>
            <w:tcW w:w="4672" w:type="dxa"/>
            <w:tcBorders>
              <w:top w:val="nil"/>
              <w:left w:val="nil"/>
              <w:bottom w:val="nil"/>
              <w:right w:val="nil"/>
            </w:tcBorders>
          </w:tcPr>
          <w:p w14:paraId="08BD557C" w14:textId="77777777" w:rsidR="00097002" w:rsidRPr="00097002" w:rsidRDefault="00097002" w:rsidP="00097002">
            <w:pPr>
              <w:spacing w:after="0"/>
              <w:ind w:right="28"/>
              <w:rPr>
                <w:rFonts w:asciiTheme="majorHAnsi" w:hAnsiTheme="majorHAnsi" w:cstheme="majorHAnsi"/>
                <w:sz w:val="20"/>
                <w:szCs w:val="20"/>
              </w:rPr>
            </w:pPr>
          </w:p>
          <w:p w14:paraId="6285391B" w14:textId="77777777" w:rsidR="00097002" w:rsidRPr="00097002" w:rsidRDefault="00097002" w:rsidP="00097002">
            <w:pPr>
              <w:spacing w:after="0"/>
              <w:ind w:right="28"/>
              <w:rPr>
                <w:rFonts w:asciiTheme="majorHAnsi" w:hAnsiTheme="majorHAnsi" w:cstheme="majorHAnsi"/>
                <w:sz w:val="20"/>
                <w:szCs w:val="20"/>
              </w:rPr>
            </w:pPr>
          </w:p>
          <w:p w14:paraId="2BECB074" w14:textId="77777777" w:rsidR="00097002" w:rsidRPr="00097002" w:rsidRDefault="00097002" w:rsidP="00097002">
            <w:pPr>
              <w:spacing w:after="0"/>
              <w:ind w:right="28"/>
              <w:rPr>
                <w:rFonts w:asciiTheme="majorHAnsi" w:hAnsiTheme="majorHAnsi" w:cstheme="majorHAnsi"/>
                <w:sz w:val="20"/>
                <w:szCs w:val="20"/>
              </w:rPr>
            </w:pPr>
            <w:r w:rsidRPr="00097002">
              <w:rPr>
                <w:b/>
                <w:bCs/>
                <w:i/>
                <w:iCs/>
                <w:color w:val="007576" w:themeColor="accent1"/>
              </w:rPr>
              <w:t>From A.I.S.E.:</w:t>
            </w:r>
          </w:p>
          <w:p w14:paraId="5009A968" w14:textId="2FEDA94E" w:rsidR="00097002" w:rsidRPr="00097002" w:rsidRDefault="00097002" w:rsidP="00097002">
            <w:pPr>
              <w:spacing w:after="0"/>
              <w:ind w:right="28"/>
              <w:rPr>
                <w:rFonts w:asciiTheme="majorHAnsi" w:hAnsiTheme="majorHAnsi" w:cstheme="majorHAnsi"/>
                <w:i/>
                <w:iCs/>
                <w:sz w:val="20"/>
                <w:szCs w:val="20"/>
                <w:u w:val="single"/>
              </w:rPr>
            </w:pPr>
            <w:r w:rsidRPr="00097002">
              <w:rPr>
                <w:rFonts w:asciiTheme="majorHAnsi" w:hAnsiTheme="majorHAnsi" w:cstheme="majorHAnsi"/>
                <w:i/>
                <w:iCs/>
                <w:sz w:val="20"/>
                <w:szCs w:val="20"/>
                <w:u w:val="single"/>
              </w:rPr>
              <w:t>By phone</w:t>
            </w:r>
          </w:p>
          <w:p w14:paraId="547AAF01" w14:textId="77777777" w:rsidR="009F2086" w:rsidRDefault="00097002" w:rsidP="00097002">
            <w:pPr>
              <w:spacing w:after="0"/>
              <w:ind w:right="28"/>
              <w:rPr>
                <w:rFonts w:asciiTheme="majorHAnsi" w:hAnsiTheme="majorHAnsi" w:cstheme="majorHAnsi"/>
                <w:sz w:val="20"/>
                <w:szCs w:val="20"/>
              </w:rPr>
            </w:pPr>
            <w:r w:rsidRPr="00097002">
              <w:rPr>
                <w:rFonts w:asciiTheme="majorHAnsi" w:hAnsiTheme="majorHAnsi" w:cstheme="majorHAnsi"/>
                <w:sz w:val="20"/>
                <w:szCs w:val="20"/>
              </w:rPr>
              <w:t xml:space="preserve">Mr </w:t>
            </w:r>
            <w:r w:rsidR="009F2086">
              <w:rPr>
                <w:rFonts w:asciiTheme="majorHAnsi" w:hAnsiTheme="majorHAnsi" w:cstheme="majorHAnsi"/>
                <w:sz w:val="20"/>
                <w:szCs w:val="20"/>
              </w:rPr>
              <w:t>Dominic BYRNE</w:t>
            </w:r>
          </w:p>
          <w:p w14:paraId="323A1E58" w14:textId="617C504A" w:rsidR="00097002" w:rsidRPr="00097002" w:rsidRDefault="009F2086" w:rsidP="00097002">
            <w:pPr>
              <w:spacing w:after="0"/>
              <w:ind w:right="28"/>
              <w:rPr>
                <w:rFonts w:asciiTheme="majorHAnsi" w:hAnsiTheme="majorHAnsi" w:cstheme="majorHAnsi"/>
                <w:sz w:val="20"/>
                <w:szCs w:val="20"/>
              </w:rPr>
            </w:pPr>
            <w:r>
              <w:rPr>
                <w:rFonts w:asciiTheme="majorHAnsi" w:hAnsiTheme="majorHAnsi" w:cstheme="majorHAnsi"/>
                <w:sz w:val="20"/>
                <w:szCs w:val="20"/>
              </w:rPr>
              <w:t xml:space="preserve">Mr </w:t>
            </w:r>
            <w:r w:rsidR="00097002" w:rsidRPr="00097002">
              <w:rPr>
                <w:rFonts w:asciiTheme="majorHAnsi" w:hAnsiTheme="majorHAnsi" w:cstheme="majorHAnsi"/>
                <w:sz w:val="20"/>
                <w:szCs w:val="20"/>
              </w:rPr>
              <w:t>Luca CONTI</w:t>
            </w:r>
          </w:p>
          <w:p w14:paraId="092F1BDA" w14:textId="711A5055" w:rsidR="00097002" w:rsidRPr="006F1107" w:rsidRDefault="00097002" w:rsidP="00097002">
            <w:pPr>
              <w:spacing w:after="0"/>
              <w:ind w:right="28"/>
              <w:rPr>
                <w:rFonts w:asciiTheme="majorHAnsi" w:hAnsiTheme="majorHAnsi" w:cstheme="majorHAnsi"/>
                <w:sz w:val="20"/>
                <w:szCs w:val="20"/>
              </w:rPr>
            </w:pPr>
            <w:r w:rsidRPr="006F1107">
              <w:rPr>
                <w:rFonts w:asciiTheme="majorHAnsi" w:hAnsiTheme="majorHAnsi" w:cstheme="majorHAnsi"/>
                <w:sz w:val="20"/>
                <w:szCs w:val="20"/>
              </w:rPr>
              <w:t>M</w:t>
            </w:r>
            <w:r w:rsidR="005770D6" w:rsidRPr="006F1107">
              <w:rPr>
                <w:rFonts w:asciiTheme="majorHAnsi" w:hAnsiTheme="majorHAnsi" w:cstheme="majorHAnsi"/>
                <w:sz w:val="20"/>
                <w:szCs w:val="20"/>
              </w:rPr>
              <w:t>r</w:t>
            </w:r>
            <w:r w:rsidRPr="006F1107">
              <w:rPr>
                <w:rFonts w:asciiTheme="majorHAnsi" w:hAnsiTheme="majorHAnsi" w:cstheme="majorHAnsi"/>
                <w:sz w:val="20"/>
                <w:szCs w:val="20"/>
              </w:rPr>
              <w:t xml:space="preserve"> Sa</w:t>
            </w:r>
            <w:r w:rsidR="005770D6" w:rsidRPr="006F1107">
              <w:rPr>
                <w:rFonts w:asciiTheme="majorHAnsi" w:hAnsiTheme="majorHAnsi" w:cstheme="majorHAnsi"/>
                <w:sz w:val="20"/>
                <w:szCs w:val="20"/>
              </w:rPr>
              <w:t>s</w:t>
            </w:r>
            <w:r w:rsidRPr="006F1107">
              <w:rPr>
                <w:rFonts w:asciiTheme="majorHAnsi" w:hAnsiTheme="majorHAnsi" w:cstheme="majorHAnsi"/>
                <w:sz w:val="20"/>
                <w:szCs w:val="20"/>
              </w:rPr>
              <w:t xml:space="preserve">cha NISSEN </w:t>
            </w:r>
          </w:p>
          <w:p w14:paraId="6F4C2AAC" w14:textId="77777777" w:rsidR="00097002" w:rsidRPr="005C2109" w:rsidRDefault="00097002" w:rsidP="00097002">
            <w:pPr>
              <w:spacing w:after="0"/>
              <w:ind w:right="28"/>
              <w:rPr>
                <w:rFonts w:asciiTheme="majorHAnsi" w:hAnsiTheme="majorHAnsi" w:cstheme="majorHAnsi"/>
                <w:sz w:val="20"/>
                <w:szCs w:val="20"/>
                <w:lang w:val="fr-BE"/>
              </w:rPr>
            </w:pPr>
            <w:r w:rsidRPr="005C2109">
              <w:rPr>
                <w:rFonts w:asciiTheme="majorHAnsi" w:hAnsiTheme="majorHAnsi" w:cstheme="majorHAnsi"/>
                <w:sz w:val="20"/>
                <w:szCs w:val="20"/>
                <w:lang w:val="fr-BE"/>
              </w:rPr>
              <w:t xml:space="preserve">Ms Jan ROBINSON </w:t>
            </w:r>
          </w:p>
          <w:p w14:paraId="580DF654" w14:textId="77777777" w:rsidR="00097002" w:rsidRPr="005C2109" w:rsidRDefault="00097002" w:rsidP="00097002">
            <w:pPr>
              <w:spacing w:after="0"/>
              <w:ind w:right="28"/>
              <w:rPr>
                <w:rFonts w:asciiTheme="majorHAnsi" w:hAnsiTheme="majorHAnsi" w:cstheme="majorHAnsi"/>
                <w:sz w:val="20"/>
                <w:szCs w:val="20"/>
                <w:lang w:val="fr-BE"/>
              </w:rPr>
            </w:pPr>
            <w:r w:rsidRPr="005C2109">
              <w:rPr>
                <w:rFonts w:asciiTheme="majorHAnsi" w:hAnsiTheme="majorHAnsi" w:cstheme="majorHAnsi"/>
                <w:sz w:val="20"/>
                <w:szCs w:val="20"/>
                <w:lang w:val="fr-BE"/>
              </w:rPr>
              <w:t xml:space="preserve">Ms Valérie SEJOURNE </w:t>
            </w:r>
          </w:p>
          <w:p w14:paraId="2AAFD972" w14:textId="743CE814" w:rsidR="00097002" w:rsidRPr="005C2109" w:rsidRDefault="00097002" w:rsidP="00097002">
            <w:pPr>
              <w:spacing w:after="0"/>
              <w:ind w:right="28"/>
              <w:rPr>
                <w:rFonts w:asciiTheme="majorHAnsi" w:hAnsiTheme="majorHAnsi" w:cstheme="majorHAnsi"/>
                <w:sz w:val="20"/>
                <w:szCs w:val="20"/>
                <w:lang w:val="fr-BE"/>
              </w:rPr>
            </w:pPr>
            <w:r w:rsidRPr="005C2109">
              <w:rPr>
                <w:rFonts w:asciiTheme="majorHAnsi" w:hAnsiTheme="majorHAnsi" w:cstheme="majorHAnsi"/>
                <w:sz w:val="20"/>
                <w:szCs w:val="20"/>
                <w:lang w:val="fr-BE"/>
              </w:rPr>
              <w:t xml:space="preserve">Ms Giulia SEBASTIO </w:t>
            </w:r>
          </w:p>
          <w:p w14:paraId="3735B797" w14:textId="77777777" w:rsidR="00097002" w:rsidRPr="005C2109" w:rsidRDefault="00097002" w:rsidP="00097002">
            <w:pPr>
              <w:spacing w:after="0"/>
              <w:ind w:right="28"/>
              <w:rPr>
                <w:rFonts w:asciiTheme="majorHAnsi" w:hAnsiTheme="majorHAnsi" w:cstheme="majorHAnsi"/>
                <w:sz w:val="20"/>
                <w:szCs w:val="20"/>
                <w:lang w:val="fr-BE"/>
              </w:rPr>
            </w:pPr>
            <w:r w:rsidRPr="005C2109">
              <w:rPr>
                <w:rFonts w:asciiTheme="majorHAnsi" w:hAnsiTheme="majorHAnsi" w:cstheme="majorHAnsi"/>
                <w:sz w:val="20"/>
                <w:szCs w:val="20"/>
                <w:lang w:val="fr-BE"/>
              </w:rPr>
              <w:t>Mr Mohamed TEMSAMANI</w:t>
            </w:r>
          </w:p>
          <w:p w14:paraId="22D0F925" w14:textId="77777777" w:rsidR="00097002" w:rsidRPr="005C2109" w:rsidRDefault="00097002" w:rsidP="00097002">
            <w:pPr>
              <w:spacing w:after="0"/>
              <w:ind w:right="28"/>
              <w:rPr>
                <w:rFonts w:asciiTheme="majorHAnsi" w:hAnsiTheme="majorHAnsi" w:cstheme="majorHAnsi"/>
                <w:sz w:val="20"/>
                <w:szCs w:val="20"/>
                <w:lang w:val="fr-BE"/>
              </w:rPr>
            </w:pPr>
            <w:r w:rsidRPr="005C2109">
              <w:rPr>
                <w:rFonts w:asciiTheme="majorHAnsi" w:hAnsiTheme="majorHAnsi" w:cstheme="majorHAnsi"/>
                <w:sz w:val="20"/>
                <w:szCs w:val="20"/>
                <w:lang w:val="fr-BE"/>
              </w:rPr>
              <w:t>Ms Amelie WEBER</w:t>
            </w:r>
          </w:p>
          <w:p w14:paraId="45F2B963" w14:textId="7C3520FB" w:rsidR="00097002" w:rsidRPr="005C2109" w:rsidRDefault="00097002" w:rsidP="00097002">
            <w:pPr>
              <w:spacing w:after="0"/>
              <w:ind w:right="28"/>
              <w:rPr>
                <w:rFonts w:asciiTheme="majorHAnsi" w:hAnsiTheme="majorHAnsi" w:cstheme="majorHAnsi"/>
                <w:sz w:val="20"/>
                <w:szCs w:val="20"/>
                <w:lang w:val="fr-BE"/>
              </w:rPr>
            </w:pPr>
            <w:r w:rsidRPr="005C2109">
              <w:rPr>
                <w:rFonts w:asciiTheme="majorHAnsi" w:hAnsiTheme="majorHAnsi" w:cstheme="majorHAnsi"/>
                <w:sz w:val="20"/>
                <w:szCs w:val="20"/>
                <w:lang w:val="fr-BE"/>
              </w:rPr>
              <w:t xml:space="preserve">Ms Susanne ZÄNKER </w:t>
            </w:r>
            <w:r w:rsidR="003C4D7C" w:rsidRPr="005C2109">
              <w:rPr>
                <w:rFonts w:asciiTheme="majorHAnsi" w:hAnsiTheme="majorHAnsi" w:cstheme="majorHAnsi"/>
                <w:sz w:val="20"/>
                <w:szCs w:val="20"/>
                <w:lang w:val="fr-BE"/>
              </w:rPr>
              <w:t>(partly)</w:t>
            </w:r>
          </w:p>
          <w:p w14:paraId="0BBEE69B" w14:textId="77777777" w:rsidR="00097002" w:rsidRPr="005C2109" w:rsidRDefault="00097002" w:rsidP="00097002">
            <w:pPr>
              <w:spacing w:after="0"/>
              <w:ind w:right="28"/>
              <w:rPr>
                <w:rFonts w:asciiTheme="majorHAnsi" w:hAnsiTheme="majorHAnsi" w:cstheme="majorHAnsi"/>
                <w:sz w:val="20"/>
                <w:szCs w:val="20"/>
                <w:lang w:val="fr-BE"/>
              </w:rPr>
            </w:pPr>
          </w:p>
          <w:p w14:paraId="7588626E" w14:textId="77777777" w:rsidR="00097002" w:rsidRPr="0054677F" w:rsidRDefault="00A537EA" w:rsidP="00097002">
            <w:pPr>
              <w:spacing w:after="0"/>
              <w:ind w:right="28"/>
              <w:rPr>
                <w:rFonts w:asciiTheme="majorHAnsi" w:hAnsiTheme="majorHAnsi" w:cstheme="majorHAnsi"/>
                <w:i/>
                <w:iCs/>
                <w:sz w:val="20"/>
                <w:szCs w:val="20"/>
                <w:u w:val="single"/>
              </w:rPr>
            </w:pPr>
            <w:r w:rsidRPr="0054677F">
              <w:rPr>
                <w:rFonts w:asciiTheme="majorHAnsi" w:hAnsiTheme="majorHAnsi" w:cstheme="majorHAnsi"/>
                <w:i/>
                <w:iCs/>
                <w:sz w:val="20"/>
                <w:szCs w:val="20"/>
                <w:u w:val="single"/>
              </w:rPr>
              <w:t>Apologies</w:t>
            </w:r>
          </w:p>
          <w:p w14:paraId="0C35181D" w14:textId="77777777" w:rsidR="00A537EA" w:rsidRPr="00097002" w:rsidRDefault="00A537EA" w:rsidP="00A537EA">
            <w:pPr>
              <w:spacing w:after="0"/>
              <w:ind w:right="28"/>
              <w:rPr>
                <w:rFonts w:asciiTheme="majorHAnsi" w:hAnsiTheme="majorHAnsi" w:cstheme="majorHAnsi"/>
                <w:sz w:val="20"/>
                <w:szCs w:val="20"/>
              </w:rPr>
            </w:pPr>
            <w:r w:rsidRPr="00097002">
              <w:rPr>
                <w:rFonts w:asciiTheme="majorHAnsi" w:hAnsiTheme="majorHAnsi" w:cstheme="majorHAnsi"/>
                <w:sz w:val="20"/>
                <w:szCs w:val="20"/>
              </w:rPr>
              <w:t>Mr Thomas KEISER, I.K.W.</w:t>
            </w:r>
          </w:p>
          <w:p w14:paraId="35A18168" w14:textId="1DDAFF7F" w:rsidR="00A537EA" w:rsidRPr="00A537EA" w:rsidRDefault="00A537EA" w:rsidP="00097002">
            <w:pPr>
              <w:spacing w:after="0"/>
              <w:ind w:right="28"/>
              <w:rPr>
                <w:rFonts w:asciiTheme="majorHAnsi" w:hAnsiTheme="majorHAnsi" w:cstheme="majorHAnsi"/>
                <w:sz w:val="20"/>
                <w:szCs w:val="20"/>
              </w:rPr>
            </w:pPr>
          </w:p>
        </w:tc>
      </w:tr>
    </w:tbl>
    <w:p w14:paraId="3ABB4964" w14:textId="2299A0BA" w:rsidR="00F92DEC" w:rsidRPr="005D481C" w:rsidRDefault="00F92DEC" w:rsidP="00F92DEC">
      <w:pPr>
        <w:pStyle w:val="Agendaitemlevel1"/>
        <w:rPr>
          <w:sz w:val="20"/>
          <w:szCs w:val="20"/>
        </w:rPr>
      </w:pPr>
      <w:r w:rsidRPr="005D481C">
        <w:rPr>
          <w:sz w:val="20"/>
          <w:szCs w:val="20"/>
        </w:rPr>
        <w:t>Reminder on competition policy</w:t>
      </w:r>
    </w:p>
    <w:p w14:paraId="281ABC26" w14:textId="77777777" w:rsidR="009442AC" w:rsidRPr="005D481C" w:rsidRDefault="009442AC" w:rsidP="009442AC">
      <w:pPr>
        <w:jc w:val="left"/>
        <w:rPr>
          <w:b/>
          <w:caps/>
          <w:color w:val="000000" w:themeColor="text1"/>
          <w:sz w:val="20"/>
          <w:szCs w:val="20"/>
        </w:rPr>
      </w:pPr>
      <w:r w:rsidRPr="005D481C">
        <w:rPr>
          <w:color w:val="000000" w:themeColor="text1"/>
          <w:sz w:val="20"/>
          <w:szCs w:val="20"/>
        </w:rPr>
        <w:t xml:space="preserve">The rules of the Competition law were reminded, and all agreed to adhere. </w:t>
      </w:r>
    </w:p>
    <w:p w14:paraId="3DFB4D61" w14:textId="4EE5A2E4" w:rsidR="00462A79" w:rsidRPr="005D481C" w:rsidRDefault="00F92DEC" w:rsidP="00F92DEC">
      <w:pPr>
        <w:pStyle w:val="Agendaitemlevel1"/>
        <w:rPr>
          <w:sz w:val="20"/>
          <w:szCs w:val="20"/>
        </w:rPr>
      </w:pPr>
      <w:r w:rsidRPr="005D481C">
        <w:rPr>
          <w:sz w:val="20"/>
          <w:szCs w:val="20"/>
        </w:rPr>
        <w:t>Welcome and approval of agenda</w:t>
      </w:r>
    </w:p>
    <w:p w14:paraId="1BF95A2F" w14:textId="4F3069FC" w:rsidR="003B08DB" w:rsidRPr="005D481C" w:rsidRDefault="003B08DB" w:rsidP="003B08DB">
      <w:pPr>
        <w:jc w:val="left"/>
        <w:rPr>
          <w:color w:val="000000" w:themeColor="text1"/>
          <w:sz w:val="20"/>
          <w:szCs w:val="20"/>
        </w:rPr>
      </w:pPr>
      <w:r w:rsidRPr="005D481C">
        <w:rPr>
          <w:color w:val="000000" w:themeColor="text1"/>
          <w:sz w:val="20"/>
          <w:szCs w:val="20"/>
        </w:rPr>
        <w:t>The Chair, Sari Karjomaa opened the meeting by welcoming the attendees to the web-conference an</w:t>
      </w:r>
      <w:r w:rsidR="00D46ABA" w:rsidRPr="005D481C">
        <w:rPr>
          <w:color w:val="000000" w:themeColor="text1"/>
          <w:sz w:val="20"/>
          <w:szCs w:val="20"/>
        </w:rPr>
        <w:t>d</w:t>
      </w:r>
      <w:r w:rsidRPr="005D481C">
        <w:rPr>
          <w:color w:val="000000" w:themeColor="text1"/>
          <w:sz w:val="20"/>
          <w:szCs w:val="20"/>
        </w:rPr>
        <w:t xml:space="preserve"> the agenda was approved</w:t>
      </w:r>
      <w:r w:rsidR="00D46ABA" w:rsidRPr="005D481C">
        <w:rPr>
          <w:color w:val="000000" w:themeColor="text1"/>
          <w:sz w:val="20"/>
          <w:szCs w:val="20"/>
        </w:rPr>
        <w:t xml:space="preserve"> as sent out</w:t>
      </w:r>
      <w:r w:rsidRPr="005D481C">
        <w:rPr>
          <w:color w:val="000000" w:themeColor="text1"/>
          <w:sz w:val="20"/>
          <w:szCs w:val="20"/>
        </w:rPr>
        <w:t xml:space="preserve">. </w:t>
      </w:r>
    </w:p>
    <w:p w14:paraId="51324BC9" w14:textId="1AB5A967" w:rsidR="009177F8" w:rsidRPr="005D481C" w:rsidRDefault="009762C3" w:rsidP="009177F8">
      <w:pPr>
        <w:pStyle w:val="Agendaitemlevel1"/>
        <w:rPr>
          <w:sz w:val="20"/>
          <w:szCs w:val="20"/>
        </w:rPr>
      </w:pPr>
      <w:r w:rsidRPr="005D481C">
        <w:rPr>
          <w:sz w:val="20"/>
          <w:szCs w:val="20"/>
        </w:rPr>
        <w:t>APPROVAL OF MINUTES &amp; REVIEW OF ACTIONS OF LAST MEETING</w:t>
      </w:r>
      <w:r w:rsidR="00EF74F7" w:rsidRPr="005D481C">
        <w:rPr>
          <w:sz w:val="20"/>
          <w:szCs w:val="20"/>
        </w:rPr>
        <w:t xml:space="preserve"> </w:t>
      </w:r>
    </w:p>
    <w:p w14:paraId="46308A24" w14:textId="0D88A743" w:rsidR="00D46ABA" w:rsidRPr="00591C16" w:rsidRDefault="00591C16" w:rsidP="00591C16">
      <w:pPr>
        <w:jc w:val="left"/>
        <w:rPr>
          <w:color w:val="000000" w:themeColor="text1"/>
          <w:sz w:val="20"/>
          <w:szCs w:val="20"/>
        </w:rPr>
      </w:pPr>
      <w:r w:rsidRPr="00591C16">
        <w:rPr>
          <w:color w:val="000000" w:themeColor="text1"/>
          <w:sz w:val="20"/>
          <w:szCs w:val="20"/>
        </w:rPr>
        <w:t xml:space="preserve">The minutes of last meeting held on </w:t>
      </w:r>
      <w:r w:rsidR="006A591A">
        <w:rPr>
          <w:color w:val="000000" w:themeColor="text1"/>
          <w:sz w:val="20"/>
          <w:szCs w:val="20"/>
        </w:rPr>
        <w:t xml:space="preserve">3 </w:t>
      </w:r>
      <w:r w:rsidRPr="00591C16">
        <w:rPr>
          <w:color w:val="000000" w:themeColor="text1"/>
          <w:sz w:val="20"/>
          <w:szCs w:val="20"/>
        </w:rPr>
        <w:t>December 2020 were approved as sent out. As to the actions, they were carried out or will be covered through the agenda</w:t>
      </w:r>
      <w:r w:rsidR="00EB5D86">
        <w:rPr>
          <w:color w:val="000000" w:themeColor="text1"/>
          <w:sz w:val="20"/>
          <w:szCs w:val="20"/>
        </w:rPr>
        <w:t>.</w:t>
      </w:r>
    </w:p>
    <w:p w14:paraId="113F4515" w14:textId="4EDF1ADE" w:rsidR="007871D9" w:rsidRPr="005D481C" w:rsidRDefault="00797243" w:rsidP="009177F8">
      <w:pPr>
        <w:pStyle w:val="Agendaitemlevel1"/>
        <w:rPr>
          <w:rStyle w:val="AgendaTiming"/>
          <w:sz w:val="20"/>
          <w:szCs w:val="20"/>
        </w:rPr>
      </w:pPr>
      <w:r w:rsidRPr="005D481C">
        <w:rPr>
          <w:sz w:val="20"/>
          <w:szCs w:val="20"/>
        </w:rPr>
        <w:t xml:space="preserve">GOVERNANCE </w:t>
      </w:r>
    </w:p>
    <w:p w14:paraId="603A4975" w14:textId="15913152" w:rsidR="00797243" w:rsidRPr="005D481C" w:rsidRDefault="00797243" w:rsidP="002B5F3D">
      <w:pPr>
        <w:pStyle w:val="Agendaitemlevel2"/>
        <w:spacing w:after="0"/>
        <w:jc w:val="left"/>
        <w:rPr>
          <w:rStyle w:val="AgendaSpeaker"/>
          <w:i w:val="0"/>
          <w:color w:val="000000" w:themeColor="text1"/>
          <w:sz w:val="20"/>
          <w:szCs w:val="20"/>
        </w:rPr>
      </w:pPr>
      <w:r w:rsidRPr="005D481C">
        <w:rPr>
          <w:b/>
          <w:bCs/>
          <w:sz w:val="20"/>
          <w:szCs w:val="20"/>
          <w:lang w:val="en-US"/>
        </w:rPr>
        <w:t>Short debrief o</w:t>
      </w:r>
      <w:r w:rsidR="002B5F3D" w:rsidRPr="005D481C">
        <w:rPr>
          <w:b/>
          <w:bCs/>
          <w:sz w:val="20"/>
          <w:szCs w:val="20"/>
          <w:lang w:val="en-US"/>
        </w:rPr>
        <w:t>f</w:t>
      </w:r>
      <w:r w:rsidRPr="005D481C">
        <w:rPr>
          <w:b/>
          <w:bCs/>
          <w:sz w:val="20"/>
          <w:szCs w:val="20"/>
          <w:lang w:val="en-US"/>
        </w:rPr>
        <w:t xml:space="preserve"> last Board meeting</w:t>
      </w:r>
      <w:r w:rsidRPr="005D481C">
        <w:rPr>
          <w:sz w:val="20"/>
          <w:szCs w:val="20"/>
          <w:lang w:val="en-US"/>
        </w:rPr>
        <w:t xml:space="preserve"> (</w:t>
      </w:r>
      <w:r w:rsidRPr="005D481C">
        <w:rPr>
          <w:rStyle w:val="AgendaTiming"/>
          <w:sz w:val="20"/>
          <w:szCs w:val="20"/>
          <w:lang w:val="en-US"/>
        </w:rPr>
        <w:t>1</w:t>
      </w:r>
      <w:r w:rsidR="00075225" w:rsidRPr="005D481C">
        <w:rPr>
          <w:rStyle w:val="AgendaTiming"/>
          <w:sz w:val="20"/>
          <w:szCs w:val="20"/>
        </w:rPr>
        <w:t>1</w:t>
      </w:r>
      <w:r w:rsidRPr="005D481C">
        <w:rPr>
          <w:rStyle w:val="AgendaTiming"/>
          <w:sz w:val="20"/>
          <w:szCs w:val="20"/>
          <w:lang w:val="en-US"/>
        </w:rPr>
        <w:t xml:space="preserve"> Feb 202</w:t>
      </w:r>
      <w:r w:rsidR="00075225" w:rsidRPr="005D481C">
        <w:rPr>
          <w:rStyle w:val="AgendaTiming"/>
          <w:sz w:val="20"/>
          <w:szCs w:val="20"/>
        </w:rPr>
        <w:t>1</w:t>
      </w:r>
      <w:r w:rsidRPr="005D481C">
        <w:rPr>
          <w:sz w:val="20"/>
          <w:szCs w:val="20"/>
          <w:lang w:val="en-US"/>
        </w:rPr>
        <w:t>)</w:t>
      </w:r>
      <w:r w:rsidR="007871D9" w:rsidRPr="005D481C">
        <w:rPr>
          <w:rStyle w:val="AgendaSpeaker"/>
          <w:sz w:val="20"/>
          <w:szCs w:val="20"/>
        </w:rPr>
        <w:tab/>
        <w:t>(S.Zänker)</w:t>
      </w:r>
    </w:p>
    <w:p w14:paraId="7E1DDF2B" w14:textId="67EC2178" w:rsidR="00F179B0" w:rsidRPr="00A91465" w:rsidRDefault="00F179B0" w:rsidP="001666EF">
      <w:pPr>
        <w:ind w:left="284"/>
        <w:rPr>
          <w:sz w:val="20"/>
          <w:szCs w:val="20"/>
        </w:rPr>
      </w:pPr>
      <w:r w:rsidRPr="00A91465">
        <w:rPr>
          <w:sz w:val="20"/>
          <w:szCs w:val="20"/>
        </w:rPr>
        <w:lastRenderedPageBreak/>
        <w:t xml:space="preserve">With reference to the Minutes of the last Board meeting in February, a short update on the following points was given: </w:t>
      </w:r>
    </w:p>
    <w:p w14:paraId="574F67FB" w14:textId="33AAEC46" w:rsidR="00F179B0" w:rsidRPr="00773C22" w:rsidRDefault="00F179B0" w:rsidP="00773C22">
      <w:pPr>
        <w:pStyle w:val="ListParagraph"/>
        <w:numPr>
          <w:ilvl w:val="0"/>
          <w:numId w:val="26"/>
        </w:numPr>
        <w:rPr>
          <w:sz w:val="20"/>
          <w:szCs w:val="20"/>
        </w:rPr>
      </w:pPr>
      <w:r w:rsidRPr="00773C22">
        <w:rPr>
          <w:sz w:val="20"/>
          <w:szCs w:val="20"/>
        </w:rPr>
        <w:t>Membership</w:t>
      </w:r>
    </w:p>
    <w:p w14:paraId="68CCF1AD" w14:textId="3508BDFC" w:rsidR="00F179B0" w:rsidRPr="00A91465" w:rsidRDefault="00F179B0" w:rsidP="001666EF">
      <w:pPr>
        <w:pStyle w:val="ListParagraph"/>
        <w:numPr>
          <w:ilvl w:val="0"/>
          <w:numId w:val="19"/>
        </w:numPr>
        <w:rPr>
          <w:sz w:val="20"/>
          <w:szCs w:val="20"/>
        </w:rPr>
      </w:pPr>
      <w:r w:rsidRPr="00A91465">
        <w:rPr>
          <w:sz w:val="20"/>
          <w:szCs w:val="20"/>
        </w:rPr>
        <w:t>Lonza to become a new associate member; until the endorsement by the GA, they can attend as observer in the relevant working groups.</w:t>
      </w:r>
    </w:p>
    <w:p w14:paraId="0F21DF77" w14:textId="71332996" w:rsidR="00F179B0" w:rsidRPr="00A91465" w:rsidRDefault="00F179B0" w:rsidP="001666EF">
      <w:pPr>
        <w:pStyle w:val="ListParagraph"/>
        <w:numPr>
          <w:ilvl w:val="0"/>
          <w:numId w:val="19"/>
        </w:numPr>
        <w:rPr>
          <w:sz w:val="20"/>
          <w:szCs w:val="20"/>
        </w:rPr>
      </w:pPr>
      <w:r w:rsidRPr="00A91465">
        <w:rPr>
          <w:sz w:val="20"/>
          <w:szCs w:val="20"/>
        </w:rPr>
        <w:t xml:space="preserve">Lactips: the withdrawal of membership was acknowledged to become </w:t>
      </w:r>
      <w:r w:rsidR="006F1107">
        <w:rPr>
          <w:sz w:val="20"/>
          <w:szCs w:val="20"/>
        </w:rPr>
        <w:t>e</w:t>
      </w:r>
      <w:r w:rsidRPr="00A91465">
        <w:rPr>
          <w:sz w:val="20"/>
          <w:szCs w:val="20"/>
        </w:rPr>
        <w:t>ffective from 1.1.2022.</w:t>
      </w:r>
    </w:p>
    <w:p w14:paraId="765D0B03" w14:textId="06FFD627" w:rsidR="00F179B0" w:rsidRPr="00A91465" w:rsidRDefault="00F179B0" w:rsidP="001666EF">
      <w:pPr>
        <w:pStyle w:val="ListParagraph"/>
        <w:numPr>
          <w:ilvl w:val="0"/>
          <w:numId w:val="19"/>
        </w:numPr>
        <w:rPr>
          <w:sz w:val="20"/>
          <w:szCs w:val="20"/>
        </w:rPr>
      </w:pPr>
      <w:r w:rsidRPr="00A91465">
        <w:rPr>
          <w:sz w:val="20"/>
          <w:szCs w:val="20"/>
        </w:rPr>
        <w:t>DuPont Bioscience: due to their recent merge with IFF, the GA will be informed about the name change of DuPont to IFF.</w:t>
      </w:r>
    </w:p>
    <w:p w14:paraId="4D278D7A" w14:textId="6AE48B85" w:rsidR="00F179B0" w:rsidRPr="00A91465" w:rsidRDefault="00F179B0" w:rsidP="001666EF">
      <w:pPr>
        <w:pStyle w:val="ListParagraph"/>
        <w:numPr>
          <w:ilvl w:val="0"/>
          <w:numId w:val="19"/>
        </w:numPr>
        <w:rPr>
          <w:sz w:val="20"/>
          <w:szCs w:val="20"/>
        </w:rPr>
      </w:pPr>
      <w:r w:rsidRPr="00A91465">
        <w:rPr>
          <w:sz w:val="20"/>
          <w:szCs w:val="20"/>
        </w:rPr>
        <w:t>UKCPI: The NAC was informed that due to the needs of members on both sides, i</w:t>
      </w:r>
      <w:r w:rsidR="00622D80">
        <w:rPr>
          <w:sz w:val="20"/>
          <w:szCs w:val="20"/>
        </w:rPr>
        <w:t>.</w:t>
      </w:r>
      <w:r w:rsidRPr="00A91465">
        <w:rPr>
          <w:sz w:val="20"/>
          <w:szCs w:val="20"/>
        </w:rPr>
        <w:t>e</w:t>
      </w:r>
      <w:r w:rsidR="00622D80">
        <w:rPr>
          <w:sz w:val="20"/>
          <w:szCs w:val="20"/>
        </w:rPr>
        <w:t>.</w:t>
      </w:r>
      <w:r w:rsidRPr="00A91465">
        <w:rPr>
          <w:sz w:val="20"/>
          <w:szCs w:val="20"/>
        </w:rPr>
        <w:t xml:space="preserve"> A.I.S.E. and UKCPI, the proposal to the GA will be to accommodate the </w:t>
      </w:r>
      <w:r w:rsidR="006F1107">
        <w:rPr>
          <w:sz w:val="20"/>
          <w:szCs w:val="20"/>
        </w:rPr>
        <w:t>A.I.S.E. S</w:t>
      </w:r>
      <w:r w:rsidRPr="00A91465">
        <w:rPr>
          <w:sz w:val="20"/>
          <w:szCs w:val="20"/>
        </w:rPr>
        <w:t xml:space="preserve">tatutes to keep UKCPI as an ordinary member. However due to the reduced relevance of the EU regulatory framework, the interaction between both associations will decrease therefore a reduction of the membership by 50% will be asked for. This situation should remain in place until 31.12.2023, when more experience with Brexit is gained to assess how the membership situation should be </w:t>
      </w:r>
      <w:r w:rsidR="0001114D" w:rsidRPr="00A91465">
        <w:rPr>
          <w:sz w:val="20"/>
          <w:szCs w:val="20"/>
        </w:rPr>
        <w:t>defined long-term.</w:t>
      </w:r>
    </w:p>
    <w:p w14:paraId="3F897965" w14:textId="1523BE4D" w:rsidR="0001114D" w:rsidRPr="00773C22" w:rsidRDefault="0001114D" w:rsidP="00773C22">
      <w:pPr>
        <w:pStyle w:val="ListParagraph"/>
        <w:numPr>
          <w:ilvl w:val="0"/>
          <w:numId w:val="26"/>
        </w:numPr>
        <w:rPr>
          <w:sz w:val="20"/>
          <w:szCs w:val="20"/>
        </w:rPr>
      </w:pPr>
      <w:r w:rsidRPr="00773C22">
        <w:rPr>
          <w:sz w:val="20"/>
          <w:szCs w:val="20"/>
        </w:rPr>
        <w:t>A.I.S.E. General Assembly: to be held virtually due to COVID.</w:t>
      </w:r>
    </w:p>
    <w:p w14:paraId="117AB490" w14:textId="226D8F63" w:rsidR="0001114D" w:rsidRPr="00773C22" w:rsidRDefault="0001114D" w:rsidP="00773C22">
      <w:pPr>
        <w:pStyle w:val="ListParagraph"/>
        <w:numPr>
          <w:ilvl w:val="0"/>
          <w:numId w:val="26"/>
        </w:numPr>
        <w:rPr>
          <w:sz w:val="20"/>
          <w:szCs w:val="20"/>
        </w:rPr>
      </w:pPr>
      <w:r w:rsidRPr="00773C22">
        <w:rPr>
          <w:sz w:val="20"/>
          <w:szCs w:val="20"/>
        </w:rPr>
        <w:t xml:space="preserve">Green Deal: a key topic of the Board, leading consequently to the decision of the Board to have extra-ordinary calls to be organised to keep pace of the rapidly moving topic. </w:t>
      </w:r>
    </w:p>
    <w:p w14:paraId="37210338" w14:textId="6022958A" w:rsidR="00797243" w:rsidRPr="005D481C" w:rsidRDefault="00797243" w:rsidP="0040323D">
      <w:pPr>
        <w:pStyle w:val="Agendaitemlevel2"/>
        <w:spacing w:after="0"/>
        <w:rPr>
          <w:sz w:val="20"/>
          <w:szCs w:val="20"/>
          <w:lang w:val="en-US"/>
        </w:rPr>
      </w:pPr>
      <w:r w:rsidRPr="005D481C">
        <w:rPr>
          <w:b/>
          <w:bCs/>
          <w:sz w:val="20"/>
          <w:szCs w:val="20"/>
          <w:lang w:val="en-US"/>
        </w:rPr>
        <w:t>General Assembly</w:t>
      </w:r>
      <w:r w:rsidRPr="005D481C">
        <w:rPr>
          <w:sz w:val="20"/>
          <w:szCs w:val="20"/>
          <w:lang w:val="en-US"/>
        </w:rPr>
        <w:tab/>
      </w:r>
      <w:r w:rsidRPr="005D481C">
        <w:rPr>
          <w:rStyle w:val="AgendaSpeaker"/>
          <w:sz w:val="20"/>
          <w:szCs w:val="20"/>
        </w:rPr>
        <w:t>(S.Zänker)</w:t>
      </w:r>
    </w:p>
    <w:p w14:paraId="5F7262AB" w14:textId="77777777" w:rsidR="000F29A4" w:rsidRPr="005D481C" w:rsidRDefault="00797243" w:rsidP="000F29A4">
      <w:pPr>
        <w:pStyle w:val="Agendaitemlevel3"/>
        <w:rPr>
          <w:color w:val="auto"/>
          <w:sz w:val="20"/>
          <w:szCs w:val="20"/>
          <w:u w:val="single"/>
          <w:lang w:val="en-US"/>
        </w:rPr>
      </w:pPr>
      <w:r w:rsidRPr="005D481C">
        <w:rPr>
          <w:color w:val="auto"/>
          <w:sz w:val="20"/>
          <w:szCs w:val="20"/>
          <w:u w:val="single"/>
          <w:lang w:val="en-US"/>
        </w:rPr>
        <w:t>Membership fees 202</w:t>
      </w:r>
      <w:r w:rsidR="0015028C" w:rsidRPr="005D481C">
        <w:rPr>
          <w:color w:val="auto"/>
          <w:sz w:val="20"/>
          <w:szCs w:val="20"/>
          <w:u w:val="single"/>
          <w:lang w:val="en-US"/>
        </w:rPr>
        <w:t>2</w:t>
      </w:r>
    </w:p>
    <w:p w14:paraId="26EEDC81" w14:textId="26C6875B" w:rsidR="00D0402D" w:rsidRPr="005D481C" w:rsidRDefault="00D0402D" w:rsidP="000F29A4">
      <w:pPr>
        <w:pStyle w:val="Agendaitemlevel3"/>
        <w:numPr>
          <w:ilvl w:val="0"/>
          <w:numId w:val="0"/>
        </w:numPr>
        <w:ind w:left="567"/>
        <w:rPr>
          <w:color w:val="auto"/>
          <w:sz w:val="20"/>
          <w:szCs w:val="20"/>
          <w:u w:val="single"/>
          <w:lang w:val="en-US"/>
        </w:rPr>
      </w:pPr>
      <w:r w:rsidRPr="005D481C">
        <w:rPr>
          <w:color w:val="auto"/>
          <w:sz w:val="20"/>
          <w:szCs w:val="20"/>
          <w:lang w:val="en-US"/>
        </w:rPr>
        <w:t xml:space="preserve">The proposal concerning the A.I.S.E. </w:t>
      </w:r>
      <w:r w:rsidR="00773C22">
        <w:rPr>
          <w:color w:val="auto"/>
          <w:sz w:val="20"/>
          <w:szCs w:val="20"/>
          <w:lang w:val="en-US"/>
        </w:rPr>
        <w:t xml:space="preserve">National Associations’ </w:t>
      </w:r>
      <w:r w:rsidRPr="005D481C">
        <w:rPr>
          <w:color w:val="auto"/>
          <w:sz w:val="20"/>
          <w:szCs w:val="20"/>
          <w:lang w:val="en-US"/>
        </w:rPr>
        <w:t xml:space="preserve">membership fees for 2022 </w:t>
      </w:r>
      <w:r w:rsidR="00425FE2">
        <w:rPr>
          <w:color w:val="auto"/>
          <w:sz w:val="20"/>
          <w:szCs w:val="20"/>
          <w:lang w:val="en-US"/>
        </w:rPr>
        <w:t xml:space="preserve">is </w:t>
      </w:r>
      <w:r w:rsidRPr="005D481C">
        <w:rPr>
          <w:color w:val="auto"/>
          <w:sz w:val="20"/>
          <w:szCs w:val="20"/>
          <w:lang w:val="en-US"/>
        </w:rPr>
        <w:t>to maintain the same level as in 202</w:t>
      </w:r>
      <w:r w:rsidR="00425FE2">
        <w:rPr>
          <w:color w:val="auto"/>
          <w:sz w:val="20"/>
          <w:szCs w:val="20"/>
          <w:lang w:val="en-US"/>
        </w:rPr>
        <w:t>1</w:t>
      </w:r>
      <w:r w:rsidR="000F29A4" w:rsidRPr="005D481C">
        <w:rPr>
          <w:color w:val="auto"/>
          <w:sz w:val="20"/>
          <w:szCs w:val="20"/>
          <w:lang w:val="en-US"/>
        </w:rPr>
        <w:t xml:space="preserve"> was approved.</w:t>
      </w:r>
      <w:r w:rsidR="00425FE2">
        <w:rPr>
          <w:color w:val="auto"/>
          <w:sz w:val="20"/>
          <w:szCs w:val="20"/>
          <w:lang w:val="en-US"/>
        </w:rPr>
        <w:t xml:space="preserve"> At the last Board the NAC representatives suggested to prepare also an overview of the financial developments </w:t>
      </w:r>
      <w:r w:rsidR="00773C22">
        <w:rPr>
          <w:color w:val="auto"/>
          <w:sz w:val="20"/>
          <w:szCs w:val="20"/>
          <w:lang w:val="en-US"/>
        </w:rPr>
        <w:t>mid-term</w:t>
      </w:r>
      <w:r w:rsidR="00425FE2">
        <w:rPr>
          <w:color w:val="auto"/>
          <w:sz w:val="20"/>
          <w:szCs w:val="20"/>
          <w:lang w:val="en-US"/>
        </w:rPr>
        <w:t xml:space="preserve"> taking the decrease in the contributions from the NAC into account </w:t>
      </w:r>
      <w:r w:rsidR="00773C22">
        <w:rPr>
          <w:color w:val="auto"/>
          <w:sz w:val="20"/>
          <w:szCs w:val="20"/>
          <w:lang w:val="en-US"/>
        </w:rPr>
        <w:t xml:space="preserve">which is </w:t>
      </w:r>
      <w:r w:rsidR="00425FE2">
        <w:rPr>
          <w:color w:val="auto"/>
          <w:sz w:val="20"/>
          <w:szCs w:val="20"/>
          <w:lang w:val="en-US"/>
        </w:rPr>
        <w:t>due to the UKCPI situation</w:t>
      </w:r>
      <w:r w:rsidR="00773C22">
        <w:rPr>
          <w:color w:val="auto"/>
          <w:sz w:val="20"/>
          <w:szCs w:val="20"/>
          <w:lang w:val="en-US"/>
        </w:rPr>
        <w:t xml:space="preserve"> (see 4.1.a))</w:t>
      </w:r>
      <w:r w:rsidR="00425FE2">
        <w:rPr>
          <w:color w:val="auto"/>
          <w:sz w:val="20"/>
          <w:szCs w:val="20"/>
          <w:lang w:val="en-US"/>
        </w:rPr>
        <w:t xml:space="preserve">. </w:t>
      </w:r>
      <w:r w:rsidR="000F29A4" w:rsidRPr="005D481C">
        <w:rPr>
          <w:color w:val="auto"/>
          <w:sz w:val="20"/>
          <w:szCs w:val="20"/>
          <w:lang w:val="en-US"/>
        </w:rPr>
        <w:t xml:space="preserve"> </w:t>
      </w:r>
    </w:p>
    <w:p w14:paraId="13D53E8B" w14:textId="6BF751F7" w:rsidR="000F29A4" w:rsidRPr="005D481C" w:rsidRDefault="000F29A4" w:rsidP="00D0402D">
      <w:pPr>
        <w:pStyle w:val="Agendaitemlevel3"/>
        <w:numPr>
          <w:ilvl w:val="0"/>
          <w:numId w:val="0"/>
        </w:numPr>
        <w:ind w:left="567"/>
        <w:rPr>
          <w:b/>
          <w:bCs/>
          <w:i/>
          <w:iCs/>
          <w:color w:val="auto"/>
          <w:sz w:val="20"/>
          <w:szCs w:val="20"/>
          <w:u w:val="single"/>
          <w:lang w:val="en-US"/>
        </w:rPr>
      </w:pPr>
      <w:r w:rsidRPr="005D481C">
        <w:rPr>
          <w:b/>
          <w:bCs/>
          <w:i/>
          <w:iCs/>
          <w:color w:val="auto"/>
          <w:sz w:val="20"/>
          <w:szCs w:val="20"/>
          <w:u w:val="single"/>
          <w:lang w:val="en-US"/>
        </w:rPr>
        <w:t xml:space="preserve">ACTION: </w:t>
      </w:r>
    </w:p>
    <w:p w14:paraId="62184EF3" w14:textId="0D8C2F36" w:rsidR="00D0402D" w:rsidRPr="005D481C" w:rsidRDefault="000F29A4" w:rsidP="00D0402D">
      <w:pPr>
        <w:pStyle w:val="Agendaitemlevel3"/>
        <w:numPr>
          <w:ilvl w:val="0"/>
          <w:numId w:val="0"/>
        </w:numPr>
        <w:ind w:left="567"/>
        <w:rPr>
          <w:b/>
          <w:bCs/>
          <w:i/>
          <w:iCs/>
          <w:color w:val="auto"/>
          <w:sz w:val="20"/>
          <w:szCs w:val="20"/>
          <w:lang w:val="en-US"/>
        </w:rPr>
      </w:pPr>
      <w:r w:rsidRPr="005D481C">
        <w:rPr>
          <w:b/>
          <w:bCs/>
          <w:i/>
          <w:iCs/>
          <w:color w:val="auto"/>
          <w:sz w:val="20"/>
          <w:szCs w:val="20"/>
          <w:lang w:val="en-US"/>
        </w:rPr>
        <w:t xml:space="preserve">- </w:t>
      </w:r>
      <w:r w:rsidR="006D6370" w:rsidRPr="005D481C">
        <w:rPr>
          <w:b/>
          <w:bCs/>
          <w:i/>
          <w:iCs/>
          <w:color w:val="auto"/>
          <w:sz w:val="20"/>
          <w:szCs w:val="20"/>
          <w:lang w:val="en-US"/>
        </w:rPr>
        <w:t xml:space="preserve">Review </w:t>
      </w:r>
      <w:r w:rsidR="00425FE2">
        <w:rPr>
          <w:b/>
          <w:bCs/>
          <w:i/>
          <w:iCs/>
          <w:color w:val="auto"/>
          <w:sz w:val="20"/>
          <w:szCs w:val="20"/>
          <w:lang w:val="en-US"/>
        </w:rPr>
        <w:t xml:space="preserve">at the next NAC </w:t>
      </w:r>
      <w:r w:rsidR="006D6370" w:rsidRPr="005D481C">
        <w:rPr>
          <w:b/>
          <w:bCs/>
          <w:i/>
          <w:iCs/>
          <w:color w:val="auto"/>
          <w:sz w:val="20"/>
          <w:szCs w:val="20"/>
          <w:lang w:val="en-US"/>
        </w:rPr>
        <w:t>of the financial developments of the A.I.S.E. in 2022 and beyond, including the impact of the UKCPI situation</w:t>
      </w:r>
      <w:r w:rsidRPr="005D481C">
        <w:rPr>
          <w:b/>
          <w:bCs/>
          <w:i/>
          <w:iCs/>
          <w:color w:val="auto"/>
          <w:sz w:val="20"/>
          <w:szCs w:val="20"/>
          <w:lang w:val="en-US"/>
        </w:rPr>
        <w:t xml:space="preserve"> (</w:t>
      </w:r>
      <w:r w:rsidR="00425FE2">
        <w:rPr>
          <w:b/>
          <w:bCs/>
          <w:i/>
          <w:iCs/>
          <w:color w:val="auto"/>
          <w:sz w:val="20"/>
          <w:szCs w:val="20"/>
          <w:lang w:val="en-US"/>
        </w:rPr>
        <w:t>SZ/ NAC</w:t>
      </w:r>
      <w:r w:rsidRPr="005D481C">
        <w:rPr>
          <w:b/>
          <w:bCs/>
          <w:i/>
          <w:iCs/>
          <w:color w:val="auto"/>
          <w:sz w:val="20"/>
          <w:szCs w:val="20"/>
          <w:lang w:val="en-US"/>
        </w:rPr>
        <w:t>)</w:t>
      </w:r>
      <w:r w:rsidR="006D6370" w:rsidRPr="005D481C">
        <w:rPr>
          <w:b/>
          <w:bCs/>
          <w:i/>
          <w:iCs/>
          <w:color w:val="auto"/>
          <w:sz w:val="20"/>
          <w:szCs w:val="20"/>
          <w:lang w:val="en-US"/>
        </w:rPr>
        <w:t>.</w:t>
      </w:r>
      <w:r w:rsidR="00D0402D" w:rsidRPr="005D481C">
        <w:rPr>
          <w:b/>
          <w:bCs/>
          <w:i/>
          <w:iCs/>
          <w:color w:val="auto"/>
          <w:sz w:val="20"/>
          <w:szCs w:val="20"/>
          <w:lang w:val="en-US"/>
        </w:rPr>
        <w:t xml:space="preserve"> </w:t>
      </w:r>
    </w:p>
    <w:p w14:paraId="7A70084B" w14:textId="7FADD626" w:rsidR="00797243" w:rsidRPr="005D481C" w:rsidRDefault="00F9778B" w:rsidP="00B54F1A">
      <w:pPr>
        <w:pStyle w:val="Agendaitemlevel3"/>
        <w:rPr>
          <w:color w:val="auto"/>
          <w:sz w:val="20"/>
          <w:szCs w:val="20"/>
          <w:u w:val="single"/>
          <w:lang w:val="en-US"/>
        </w:rPr>
      </w:pPr>
      <w:r w:rsidRPr="005D481C">
        <w:rPr>
          <w:color w:val="auto"/>
          <w:sz w:val="20"/>
          <w:szCs w:val="20"/>
          <w:u w:val="single"/>
          <w:lang w:val="en-US"/>
        </w:rPr>
        <w:t xml:space="preserve">Confirmation for </w:t>
      </w:r>
      <w:r w:rsidR="00797243" w:rsidRPr="005D481C">
        <w:rPr>
          <w:color w:val="auto"/>
          <w:sz w:val="20"/>
          <w:szCs w:val="20"/>
          <w:u w:val="single"/>
          <w:lang w:val="en-US"/>
        </w:rPr>
        <w:t>Board Vice-Chairperson</w:t>
      </w:r>
    </w:p>
    <w:p w14:paraId="4AFD6225" w14:textId="67A08FCC" w:rsidR="006D6370" w:rsidRPr="005D481C" w:rsidRDefault="000F29A4" w:rsidP="006D6370">
      <w:pPr>
        <w:pStyle w:val="Agendaitemlevel3"/>
        <w:numPr>
          <w:ilvl w:val="0"/>
          <w:numId w:val="0"/>
        </w:numPr>
        <w:ind w:left="567"/>
        <w:rPr>
          <w:color w:val="auto"/>
          <w:sz w:val="20"/>
          <w:szCs w:val="20"/>
          <w:lang w:val="en-US"/>
        </w:rPr>
      </w:pPr>
      <w:r w:rsidRPr="005D481C">
        <w:rPr>
          <w:color w:val="auto"/>
          <w:sz w:val="20"/>
          <w:szCs w:val="20"/>
          <w:lang w:val="en-US"/>
        </w:rPr>
        <w:t xml:space="preserve">Françoise </w:t>
      </w:r>
      <w:r w:rsidR="006D6370" w:rsidRPr="005D481C">
        <w:rPr>
          <w:color w:val="auto"/>
          <w:sz w:val="20"/>
          <w:szCs w:val="20"/>
          <w:lang w:val="en-US"/>
        </w:rPr>
        <w:t xml:space="preserve">Van Tiggelen is confirmed in her second year of her 2 years mandate as Vice-president of A.I.S.E. representing the NAs. </w:t>
      </w:r>
    </w:p>
    <w:p w14:paraId="36FB0BC0" w14:textId="685505B1" w:rsidR="00797243" w:rsidRPr="005D481C" w:rsidRDefault="00F9778B" w:rsidP="00B54F1A">
      <w:pPr>
        <w:pStyle w:val="Agendaitemlevel3"/>
        <w:rPr>
          <w:color w:val="auto"/>
          <w:sz w:val="20"/>
          <w:szCs w:val="20"/>
          <w:u w:val="single"/>
          <w:lang w:val="en-US"/>
        </w:rPr>
      </w:pPr>
      <w:r w:rsidRPr="005D481C">
        <w:rPr>
          <w:color w:val="auto"/>
          <w:sz w:val="20"/>
          <w:szCs w:val="20"/>
          <w:u w:val="single"/>
          <w:lang w:val="en-US"/>
        </w:rPr>
        <w:t xml:space="preserve">Confirmation of </w:t>
      </w:r>
      <w:r w:rsidR="00797243" w:rsidRPr="005D481C">
        <w:rPr>
          <w:color w:val="auto"/>
          <w:sz w:val="20"/>
          <w:szCs w:val="20"/>
          <w:u w:val="single"/>
          <w:lang w:val="en-US"/>
        </w:rPr>
        <w:t>Clusters</w:t>
      </w:r>
    </w:p>
    <w:p w14:paraId="20C846A5" w14:textId="5FB88B44" w:rsidR="006D6370" w:rsidRPr="005D481C" w:rsidRDefault="000F29A4" w:rsidP="006D6370">
      <w:pPr>
        <w:pStyle w:val="Agendaitemlevel3"/>
        <w:numPr>
          <w:ilvl w:val="0"/>
          <w:numId w:val="0"/>
        </w:numPr>
        <w:ind w:left="567"/>
        <w:rPr>
          <w:color w:val="auto"/>
          <w:sz w:val="20"/>
          <w:szCs w:val="20"/>
          <w:lang w:val="en-US"/>
        </w:rPr>
      </w:pPr>
      <w:r w:rsidRPr="005D481C">
        <w:rPr>
          <w:color w:val="auto"/>
          <w:sz w:val="20"/>
          <w:szCs w:val="20"/>
          <w:lang w:val="en-US"/>
        </w:rPr>
        <w:t>A</w:t>
      </w:r>
      <w:r w:rsidR="006D6370" w:rsidRPr="005D481C">
        <w:rPr>
          <w:color w:val="auto"/>
          <w:sz w:val="20"/>
          <w:szCs w:val="20"/>
          <w:lang w:val="en-US"/>
        </w:rPr>
        <w:t>ll Cluster as currently composed, and consequently the nominated cluster representative at the Board</w:t>
      </w:r>
      <w:r w:rsidRPr="005D481C">
        <w:rPr>
          <w:color w:val="auto"/>
          <w:sz w:val="20"/>
          <w:szCs w:val="20"/>
          <w:lang w:val="en-US"/>
        </w:rPr>
        <w:t>, are confirmed</w:t>
      </w:r>
      <w:r w:rsidR="006D6370" w:rsidRPr="005D481C">
        <w:rPr>
          <w:color w:val="auto"/>
          <w:sz w:val="20"/>
          <w:szCs w:val="20"/>
          <w:lang w:val="en-US"/>
        </w:rPr>
        <w:t xml:space="preserve">. With UKCPI being </w:t>
      </w:r>
      <w:r w:rsidRPr="005D481C">
        <w:rPr>
          <w:color w:val="auto"/>
          <w:sz w:val="20"/>
          <w:szCs w:val="20"/>
          <w:lang w:val="en-US"/>
        </w:rPr>
        <w:t xml:space="preserve">agreed </w:t>
      </w:r>
      <w:r w:rsidR="006D6370" w:rsidRPr="005D481C">
        <w:rPr>
          <w:color w:val="auto"/>
          <w:sz w:val="20"/>
          <w:szCs w:val="20"/>
          <w:lang w:val="en-US"/>
        </w:rPr>
        <w:t>to remain on ordinary member, no changes will occur for that cluster or Board representative.</w:t>
      </w:r>
    </w:p>
    <w:p w14:paraId="734BC11C" w14:textId="45C38BCA" w:rsidR="00072675" w:rsidRPr="005D481C" w:rsidRDefault="00072675" w:rsidP="002C0F1C">
      <w:pPr>
        <w:pStyle w:val="Agendaitemlevel1"/>
        <w:rPr>
          <w:sz w:val="20"/>
          <w:szCs w:val="20"/>
        </w:rPr>
      </w:pPr>
      <w:r w:rsidRPr="005D481C">
        <w:rPr>
          <w:sz w:val="20"/>
          <w:szCs w:val="20"/>
        </w:rPr>
        <w:t xml:space="preserve">Key </w:t>
      </w:r>
      <w:r w:rsidR="00384C20" w:rsidRPr="005D481C">
        <w:rPr>
          <w:sz w:val="20"/>
          <w:szCs w:val="20"/>
        </w:rPr>
        <w:t>topics</w:t>
      </w:r>
      <w:r w:rsidRPr="005D481C">
        <w:rPr>
          <w:sz w:val="20"/>
          <w:szCs w:val="20"/>
        </w:rPr>
        <w:t xml:space="preserve"> for discussion</w:t>
      </w:r>
      <w:r w:rsidR="002C0F1C" w:rsidRPr="005D481C">
        <w:rPr>
          <w:sz w:val="20"/>
          <w:szCs w:val="20"/>
        </w:rPr>
        <w:t xml:space="preserve"> </w:t>
      </w:r>
    </w:p>
    <w:p w14:paraId="3C3C3DEB" w14:textId="783435DD" w:rsidR="00072675" w:rsidRPr="005D481C" w:rsidRDefault="00072675" w:rsidP="00072675">
      <w:pPr>
        <w:pStyle w:val="Agendaitemlevel2"/>
        <w:rPr>
          <w:rStyle w:val="AgendaSpeaker"/>
          <w:i w:val="0"/>
          <w:color w:val="000000" w:themeColor="text1"/>
          <w:sz w:val="20"/>
          <w:szCs w:val="20"/>
        </w:rPr>
      </w:pPr>
      <w:r w:rsidRPr="005D481C">
        <w:rPr>
          <w:b/>
          <w:bCs/>
          <w:sz w:val="20"/>
          <w:szCs w:val="20"/>
        </w:rPr>
        <w:t xml:space="preserve">Microplastics advocacy with </w:t>
      </w:r>
      <w:r w:rsidR="00AE7DE1" w:rsidRPr="005D481C">
        <w:rPr>
          <w:b/>
          <w:bCs/>
          <w:sz w:val="20"/>
          <w:szCs w:val="20"/>
        </w:rPr>
        <w:t xml:space="preserve">the </w:t>
      </w:r>
      <w:r w:rsidRPr="005D481C">
        <w:rPr>
          <w:b/>
          <w:bCs/>
          <w:sz w:val="20"/>
          <w:szCs w:val="20"/>
        </w:rPr>
        <w:t>network</w:t>
      </w:r>
      <w:r w:rsidR="00F47A88" w:rsidRPr="005D481C">
        <w:rPr>
          <w:sz w:val="20"/>
          <w:szCs w:val="20"/>
        </w:rPr>
        <w:t xml:space="preserve"> (follow up on webinar 17 March</w:t>
      </w:r>
      <w:r w:rsidR="00B15A4B" w:rsidRPr="005D481C">
        <w:rPr>
          <w:sz w:val="20"/>
          <w:szCs w:val="20"/>
        </w:rPr>
        <w:t xml:space="preserve">) </w:t>
      </w:r>
      <w:r w:rsidR="004B1C1D" w:rsidRPr="005D481C">
        <w:rPr>
          <w:sz w:val="20"/>
          <w:szCs w:val="20"/>
        </w:rPr>
        <w:tab/>
      </w:r>
      <w:r w:rsidR="004B1C1D" w:rsidRPr="005D481C">
        <w:rPr>
          <w:rStyle w:val="AgendaSpeaker"/>
          <w:sz w:val="20"/>
          <w:szCs w:val="20"/>
        </w:rPr>
        <w:t>(M.Temsamani</w:t>
      </w:r>
      <w:r w:rsidR="00D61E1C" w:rsidRPr="005D481C">
        <w:rPr>
          <w:rStyle w:val="AgendaSpeaker"/>
          <w:sz w:val="20"/>
          <w:szCs w:val="20"/>
        </w:rPr>
        <w:t>)</w:t>
      </w:r>
    </w:p>
    <w:p w14:paraId="2B3BEE8A" w14:textId="77777777" w:rsidR="005520D2" w:rsidRPr="00B92089" w:rsidRDefault="005520D2" w:rsidP="005520D2">
      <w:pPr>
        <w:ind w:left="284"/>
        <w:rPr>
          <w:sz w:val="20"/>
          <w:szCs w:val="20"/>
        </w:rPr>
      </w:pPr>
      <w:r w:rsidRPr="00B92089">
        <w:rPr>
          <w:sz w:val="20"/>
          <w:szCs w:val="20"/>
        </w:rPr>
        <w:t xml:space="preserve">The final combined opinion of RAC and SEAC has been published on the </w:t>
      </w:r>
      <w:hyperlink r:id="rId11" w:history="1">
        <w:r w:rsidRPr="00B92089">
          <w:rPr>
            <w:rStyle w:val="Hyperlink"/>
            <w:sz w:val="20"/>
            <w:szCs w:val="20"/>
          </w:rPr>
          <w:t>ECHA website</w:t>
        </w:r>
      </w:hyperlink>
      <w:r w:rsidRPr="00B92089">
        <w:rPr>
          <w:sz w:val="20"/>
          <w:szCs w:val="20"/>
        </w:rPr>
        <w:t xml:space="preserve"> </w:t>
      </w:r>
      <w:r>
        <w:rPr>
          <w:sz w:val="20"/>
          <w:szCs w:val="20"/>
        </w:rPr>
        <w:t>and</w:t>
      </w:r>
      <w:r w:rsidRPr="00B92089">
        <w:rPr>
          <w:sz w:val="20"/>
          <w:szCs w:val="20"/>
        </w:rPr>
        <w:t xml:space="preserve"> been transmitted to the Commission on 23 February. The final Opinion contains no surprises and reflects what was discussed in the December meeting of SEAC.  A.I.S.E. has therefore finalised its </w:t>
      </w:r>
      <w:hyperlink r:id="rId12" w:history="1">
        <w:r w:rsidRPr="00EF735C">
          <w:rPr>
            <w:rStyle w:val="Hyperlink"/>
            <w:sz w:val="20"/>
            <w:szCs w:val="20"/>
          </w:rPr>
          <w:t>technical advocacy position</w:t>
        </w:r>
      </w:hyperlink>
      <w:r w:rsidRPr="00B92089">
        <w:rPr>
          <w:sz w:val="20"/>
          <w:szCs w:val="20"/>
        </w:rPr>
        <w:t xml:space="preserve"> as shown attached.</w:t>
      </w:r>
    </w:p>
    <w:p w14:paraId="0BF3A0AA" w14:textId="7F024E4B" w:rsidR="005C2109" w:rsidRDefault="005520D2" w:rsidP="005C2109">
      <w:pPr>
        <w:ind w:left="284"/>
        <w:rPr>
          <w:b/>
          <w:i/>
          <w:iCs/>
          <w:sz w:val="20"/>
          <w:szCs w:val="20"/>
        </w:rPr>
      </w:pPr>
      <w:r w:rsidRPr="00B92089">
        <w:rPr>
          <w:sz w:val="20"/>
          <w:szCs w:val="20"/>
        </w:rPr>
        <w:t xml:space="preserve">As things move on from the technical phase and contributions to ECHA, the European Commission now has 3 months to draft its amendment to Annex XVII (draft restriction). A strategy confcall with the membership </w:t>
      </w:r>
      <w:r>
        <w:rPr>
          <w:sz w:val="20"/>
          <w:szCs w:val="20"/>
        </w:rPr>
        <w:t>took place</w:t>
      </w:r>
      <w:r w:rsidRPr="00B92089">
        <w:rPr>
          <w:sz w:val="20"/>
          <w:szCs w:val="20"/>
        </w:rPr>
        <w:t xml:space="preserve"> on 17 March to discuss the necessary action to be undertaken by the secretariat and the Network of National Associations. The meeting </w:t>
      </w:r>
      <w:r>
        <w:rPr>
          <w:sz w:val="20"/>
          <w:szCs w:val="20"/>
        </w:rPr>
        <w:t>clarified</w:t>
      </w:r>
      <w:r w:rsidRPr="00B92089">
        <w:rPr>
          <w:sz w:val="20"/>
          <w:szCs w:val="20"/>
        </w:rPr>
        <w:t xml:space="preserve"> the following:</w:t>
      </w:r>
      <w:bookmarkStart w:id="0" w:name="_Hlk68106117"/>
      <w:r w:rsidR="00880A00">
        <w:rPr>
          <w:sz w:val="20"/>
          <w:szCs w:val="20"/>
        </w:rPr>
        <w:br/>
      </w:r>
      <w:r w:rsidRPr="005C2109">
        <w:rPr>
          <w:b/>
          <w:i/>
          <w:iCs/>
          <w:sz w:val="20"/>
          <w:szCs w:val="20"/>
          <w:u w:val="single"/>
        </w:rPr>
        <w:t>ACTION</w:t>
      </w:r>
      <w:r w:rsidR="006F1107" w:rsidRPr="005C2109">
        <w:rPr>
          <w:b/>
          <w:i/>
          <w:iCs/>
          <w:sz w:val="20"/>
          <w:szCs w:val="20"/>
          <w:u w:val="single"/>
        </w:rPr>
        <w:t>S</w:t>
      </w:r>
      <w:r w:rsidRPr="005C2109">
        <w:rPr>
          <w:b/>
          <w:i/>
          <w:iCs/>
          <w:sz w:val="20"/>
          <w:szCs w:val="20"/>
          <w:u w:val="single"/>
        </w:rPr>
        <w:t>:</w:t>
      </w:r>
      <w:r w:rsidRPr="004D3324">
        <w:rPr>
          <w:b/>
          <w:i/>
          <w:iCs/>
          <w:sz w:val="20"/>
          <w:szCs w:val="20"/>
        </w:rPr>
        <w:br/>
        <w:t xml:space="preserve">- </w:t>
      </w:r>
      <w:bookmarkEnd w:id="0"/>
      <w:r w:rsidR="005C2109">
        <w:rPr>
          <w:b/>
          <w:i/>
          <w:iCs/>
          <w:sz w:val="20"/>
          <w:szCs w:val="20"/>
        </w:rPr>
        <w:t>U</w:t>
      </w:r>
      <w:r>
        <w:rPr>
          <w:b/>
          <w:i/>
          <w:iCs/>
          <w:sz w:val="20"/>
          <w:szCs w:val="20"/>
        </w:rPr>
        <w:t>pdate Q&amp;A document (reactive position), develop stakeholders mapping, reach out to appropriate Commission policy contacts, and review the socio-economic input</w:t>
      </w:r>
      <w:r w:rsidR="005C2109">
        <w:rPr>
          <w:b/>
          <w:i/>
          <w:iCs/>
          <w:sz w:val="20"/>
          <w:szCs w:val="20"/>
        </w:rPr>
        <w:t xml:space="preserve"> (A.I.S.E.)</w:t>
      </w:r>
      <w:r>
        <w:rPr>
          <w:b/>
          <w:i/>
          <w:iCs/>
          <w:sz w:val="20"/>
          <w:szCs w:val="20"/>
        </w:rPr>
        <w:t>;</w:t>
      </w:r>
    </w:p>
    <w:p w14:paraId="76F26E7B" w14:textId="4EED972A" w:rsidR="005520D2" w:rsidRPr="00521729" w:rsidRDefault="005C2109" w:rsidP="005C2109">
      <w:pPr>
        <w:ind w:left="284"/>
        <w:rPr>
          <w:b/>
          <w:i/>
          <w:iCs/>
          <w:sz w:val="20"/>
          <w:szCs w:val="20"/>
        </w:rPr>
      </w:pPr>
      <w:r>
        <w:rPr>
          <w:b/>
          <w:i/>
          <w:iCs/>
          <w:sz w:val="20"/>
          <w:szCs w:val="20"/>
        </w:rPr>
        <w:lastRenderedPageBreak/>
        <w:t>- P</w:t>
      </w:r>
      <w:r w:rsidR="005520D2">
        <w:rPr>
          <w:b/>
          <w:i/>
          <w:iCs/>
          <w:sz w:val="20"/>
          <w:szCs w:val="20"/>
        </w:rPr>
        <w:t xml:space="preserve">repare a NAC Webinar and </w:t>
      </w:r>
      <w:r w:rsidR="005520D2" w:rsidRPr="00521729">
        <w:rPr>
          <w:b/>
          <w:i/>
          <w:iCs/>
          <w:sz w:val="20"/>
          <w:szCs w:val="20"/>
        </w:rPr>
        <w:t xml:space="preserve">submit comments to the Portuguese </w:t>
      </w:r>
      <w:r w:rsidR="005520D2">
        <w:rPr>
          <w:b/>
          <w:i/>
          <w:iCs/>
          <w:sz w:val="20"/>
          <w:szCs w:val="20"/>
        </w:rPr>
        <w:t>TRIS notification</w:t>
      </w:r>
      <w:r>
        <w:rPr>
          <w:b/>
          <w:i/>
          <w:iCs/>
          <w:sz w:val="20"/>
          <w:szCs w:val="20"/>
        </w:rPr>
        <w:t xml:space="preserve"> (A.I.S.E.)</w:t>
      </w:r>
      <w:r w:rsidR="005520D2">
        <w:rPr>
          <w:b/>
          <w:i/>
          <w:iCs/>
          <w:sz w:val="20"/>
          <w:szCs w:val="20"/>
        </w:rPr>
        <w:t xml:space="preserve">.  </w:t>
      </w:r>
    </w:p>
    <w:p w14:paraId="6E2025D4" w14:textId="420F78E9" w:rsidR="00072675" w:rsidRPr="005D481C" w:rsidRDefault="00072675" w:rsidP="00072675">
      <w:pPr>
        <w:pStyle w:val="Agendaitemlevel2"/>
        <w:rPr>
          <w:sz w:val="20"/>
          <w:szCs w:val="20"/>
        </w:rPr>
      </w:pPr>
      <w:r w:rsidRPr="005D481C">
        <w:rPr>
          <w:b/>
          <w:bCs/>
          <w:sz w:val="20"/>
          <w:szCs w:val="20"/>
        </w:rPr>
        <w:t>Det</w:t>
      </w:r>
      <w:r w:rsidR="006F1107">
        <w:rPr>
          <w:b/>
          <w:bCs/>
          <w:sz w:val="20"/>
          <w:szCs w:val="20"/>
        </w:rPr>
        <w:t>N</w:t>
      </w:r>
      <w:r w:rsidRPr="005D481C">
        <w:rPr>
          <w:b/>
          <w:bCs/>
          <w:sz w:val="20"/>
          <w:szCs w:val="20"/>
        </w:rPr>
        <w:t>et call for data</w:t>
      </w:r>
      <w:r w:rsidR="00D61E1C" w:rsidRPr="005D481C">
        <w:rPr>
          <w:sz w:val="20"/>
          <w:szCs w:val="20"/>
        </w:rPr>
        <w:tab/>
      </w:r>
      <w:r w:rsidR="00D61E1C" w:rsidRPr="005D481C">
        <w:rPr>
          <w:i/>
          <w:iCs/>
          <w:sz w:val="20"/>
          <w:szCs w:val="20"/>
        </w:rPr>
        <w:t>(D.Byrne)</w:t>
      </w:r>
    </w:p>
    <w:p w14:paraId="1F7C0DF8" w14:textId="77777777" w:rsidR="00971DF5" w:rsidRPr="009E331E" w:rsidRDefault="00971DF5" w:rsidP="005C2109">
      <w:pPr>
        <w:spacing w:after="0"/>
        <w:ind w:left="284"/>
        <w:rPr>
          <w:sz w:val="20"/>
          <w:szCs w:val="20"/>
        </w:rPr>
      </w:pPr>
      <w:r w:rsidRPr="009E331E">
        <w:rPr>
          <w:sz w:val="20"/>
          <w:szCs w:val="20"/>
        </w:rPr>
        <w:t>The Secretariat requested National Association support to disseminate a call for data to their members.  The Secretariat is seeking to establish availability of and agree access to eye and/or skin hazard data owned by National Association members for inclusion in DetNet.  The National Associations were asked to:</w:t>
      </w:r>
    </w:p>
    <w:p w14:paraId="7530A4F4" w14:textId="77777777" w:rsidR="00971DF5" w:rsidRPr="009E331E" w:rsidRDefault="00971DF5" w:rsidP="005C2109">
      <w:pPr>
        <w:pStyle w:val="ListParagraph"/>
        <w:numPr>
          <w:ilvl w:val="0"/>
          <w:numId w:val="32"/>
        </w:numPr>
        <w:ind w:left="1004"/>
        <w:rPr>
          <w:sz w:val="20"/>
          <w:szCs w:val="20"/>
        </w:rPr>
      </w:pPr>
      <w:r w:rsidRPr="009E331E">
        <w:rPr>
          <w:sz w:val="20"/>
          <w:szCs w:val="20"/>
        </w:rPr>
        <w:t>communicate this request to their members.</w:t>
      </w:r>
    </w:p>
    <w:p w14:paraId="663517E1" w14:textId="77777777" w:rsidR="00971DF5" w:rsidRPr="009E331E" w:rsidRDefault="00971DF5" w:rsidP="005C2109">
      <w:pPr>
        <w:pStyle w:val="ListParagraph"/>
        <w:numPr>
          <w:ilvl w:val="0"/>
          <w:numId w:val="32"/>
        </w:numPr>
        <w:ind w:left="1004"/>
        <w:rPr>
          <w:sz w:val="20"/>
          <w:szCs w:val="20"/>
        </w:rPr>
      </w:pPr>
      <w:r w:rsidRPr="009E331E">
        <w:rPr>
          <w:sz w:val="20"/>
          <w:szCs w:val="20"/>
        </w:rPr>
        <w:t>provide them with the information delivered at this NAC today.</w:t>
      </w:r>
    </w:p>
    <w:p w14:paraId="1DE1FAAB" w14:textId="77777777" w:rsidR="00971DF5" w:rsidRPr="009E331E" w:rsidRDefault="00971DF5" w:rsidP="005C2109">
      <w:pPr>
        <w:pStyle w:val="ListParagraph"/>
        <w:numPr>
          <w:ilvl w:val="0"/>
          <w:numId w:val="32"/>
        </w:numPr>
        <w:spacing w:after="0"/>
        <w:ind w:left="1004"/>
        <w:rPr>
          <w:sz w:val="20"/>
          <w:szCs w:val="20"/>
        </w:rPr>
      </w:pPr>
      <w:r w:rsidRPr="009E331E">
        <w:rPr>
          <w:sz w:val="20"/>
          <w:szCs w:val="20"/>
        </w:rPr>
        <w:t>encourage their members to engage with this call for data.</w:t>
      </w:r>
    </w:p>
    <w:p w14:paraId="015A2321" w14:textId="77777777" w:rsidR="00971DF5" w:rsidRPr="009E331E" w:rsidRDefault="00971DF5" w:rsidP="005C2109">
      <w:pPr>
        <w:ind w:left="284"/>
        <w:rPr>
          <w:sz w:val="20"/>
          <w:szCs w:val="20"/>
        </w:rPr>
      </w:pPr>
      <w:r w:rsidRPr="009E331E">
        <w:rPr>
          <w:sz w:val="20"/>
          <w:szCs w:val="20"/>
        </w:rPr>
        <w:t xml:space="preserve">The call will run until 14 May 2021.  Feedback should be provided via </w:t>
      </w:r>
      <w:hyperlink r:id="rId13" w:history="1">
        <w:r w:rsidRPr="009E331E">
          <w:rPr>
            <w:rStyle w:val="Hyperlink"/>
            <w:sz w:val="20"/>
            <w:szCs w:val="20"/>
          </w:rPr>
          <w:t>detnet@aise.eu</w:t>
        </w:r>
      </w:hyperlink>
      <w:r w:rsidRPr="009E331E">
        <w:rPr>
          <w:sz w:val="20"/>
          <w:szCs w:val="20"/>
        </w:rPr>
        <w:t xml:space="preserve">. </w:t>
      </w:r>
    </w:p>
    <w:p w14:paraId="7A025485" w14:textId="77777777" w:rsidR="00971DF5" w:rsidRPr="009E331E" w:rsidRDefault="00971DF5" w:rsidP="005C2109">
      <w:pPr>
        <w:spacing w:after="0"/>
        <w:ind w:left="284"/>
        <w:rPr>
          <w:sz w:val="20"/>
          <w:szCs w:val="20"/>
        </w:rPr>
      </w:pPr>
      <w:r w:rsidRPr="009E331E">
        <w:rPr>
          <w:sz w:val="20"/>
          <w:szCs w:val="20"/>
        </w:rPr>
        <w:t xml:space="preserve">One participant expressed queried: </w:t>
      </w:r>
    </w:p>
    <w:p w14:paraId="4671609D" w14:textId="77777777" w:rsidR="00971DF5" w:rsidRPr="009E331E" w:rsidRDefault="00971DF5" w:rsidP="005C2109">
      <w:pPr>
        <w:pStyle w:val="ListParagraph"/>
        <w:numPr>
          <w:ilvl w:val="0"/>
          <w:numId w:val="30"/>
        </w:numPr>
        <w:ind w:left="1004"/>
        <w:rPr>
          <w:sz w:val="20"/>
          <w:szCs w:val="20"/>
        </w:rPr>
      </w:pPr>
      <w:r w:rsidRPr="009E331E">
        <w:rPr>
          <w:sz w:val="20"/>
          <w:szCs w:val="20"/>
        </w:rPr>
        <w:t>the type of products that are being sought.</w:t>
      </w:r>
    </w:p>
    <w:p w14:paraId="06943471" w14:textId="77777777" w:rsidR="00971DF5" w:rsidRPr="009E331E" w:rsidRDefault="00971DF5" w:rsidP="005C2109">
      <w:pPr>
        <w:pStyle w:val="ListParagraph"/>
        <w:numPr>
          <w:ilvl w:val="0"/>
          <w:numId w:val="30"/>
        </w:numPr>
        <w:ind w:left="1004"/>
        <w:rPr>
          <w:sz w:val="20"/>
          <w:szCs w:val="20"/>
        </w:rPr>
      </w:pPr>
      <w:r w:rsidRPr="009E331E">
        <w:rPr>
          <w:sz w:val="20"/>
          <w:szCs w:val="20"/>
        </w:rPr>
        <w:t>if potential synergies with existing product categories could be identified if a new product(s) does not fit into one of the nine existing categories.</w:t>
      </w:r>
    </w:p>
    <w:p w14:paraId="7EAC7883" w14:textId="77777777" w:rsidR="00971DF5" w:rsidRPr="009E331E" w:rsidRDefault="00971DF5" w:rsidP="005C2109">
      <w:pPr>
        <w:pStyle w:val="ListParagraph"/>
        <w:numPr>
          <w:ilvl w:val="0"/>
          <w:numId w:val="30"/>
        </w:numPr>
        <w:ind w:left="998" w:hanging="357"/>
        <w:contextualSpacing w:val="0"/>
        <w:rPr>
          <w:sz w:val="20"/>
          <w:szCs w:val="20"/>
        </w:rPr>
      </w:pPr>
      <w:r w:rsidRPr="009E331E">
        <w:rPr>
          <w:sz w:val="20"/>
          <w:szCs w:val="20"/>
        </w:rPr>
        <w:t>if there was any incentive to new data owners.</w:t>
      </w:r>
    </w:p>
    <w:p w14:paraId="399832E6" w14:textId="77777777" w:rsidR="00971DF5" w:rsidRPr="009E331E" w:rsidRDefault="00971DF5" w:rsidP="005C2109">
      <w:pPr>
        <w:spacing w:after="0"/>
        <w:ind w:left="284"/>
        <w:rPr>
          <w:sz w:val="20"/>
          <w:szCs w:val="20"/>
        </w:rPr>
      </w:pPr>
      <w:r w:rsidRPr="009E331E">
        <w:rPr>
          <w:sz w:val="20"/>
          <w:szCs w:val="20"/>
        </w:rPr>
        <w:t>On these points:</w:t>
      </w:r>
    </w:p>
    <w:p w14:paraId="1EE57E65" w14:textId="77777777" w:rsidR="00971DF5" w:rsidRPr="009E331E" w:rsidRDefault="00971DF5" w:rsidP="005C2109">
      <w:pPr>
        <w:pStyle w:val="ListParagraph"/>
        <w:numPr>
          <w:ilvl w:val="0"/>
          <w:numId w:val="33"/>
        </w:numPr>
        <w:ind w:left="1070"/>
        <w:rPr>
          <w:sz w:val="20"/>
          <w:szCs w:val="20"/>
        </w:rPr>
      </w:pPr>
      <w:r w:rsidRPr="009E331E">
        <w:rPr>
          <w:sz w:val="20"/>
          <w:szCs w:val="20"/>
        </w:rPr>
        <w:t xml:space="preserve">any product type would be considered.  </w:t>
      </w:r>
    </w:p>
    <w:p w14:paraId="652E9E30" w14:textId="77777777" w:rsidR="00971DF5" w:rsidRPr="009E331E" w:rsidRDefault="00971DF5" w:rsidP="005C2109">
      <w:pPr>
        <w:pStyle w:val="ListParagraph"/>
        <w:numPr>
          <w:ilvl w:val="0"/>
          <w:numId w:val="33"/>
        </w:numPr>
        <w:ind w:left="1070"/>
        <w:rPr>
          <w:sz w:val="20"/>
          <w:szCs w:val="20"/>
        </w:rPr>
      </w:pPr>
      <w:r w:rsidRPr="009E331E">
        <w:rPr>
          <w:sz w:val="20"/>
          <w:szCs w:val="20"/>
        </w:rPr>
        <w:t xml:space="preserve">potential synergies would be formulation specific.  They would be dependent on the composition of a given product compared to products already in the DetNet database.  A case-by-case assessment would be required should such a scenario arise. </w:t>
      </w:r>
    </w:p>
    <w:p w14:paraId="48778BCD" w14:textId="77777777" w:rsidR="00971DF5" w:rsidRPr="009E331E" w:rsidRDefault="00971DF5" w:rsidP="005C2109">
      <w:pPr>
        <w:pStyle w:val="ListParagraph"/>
        <w:numPr>
          <w:ilvl w:val="0"/>
          <w:numId w:val="33"/>
        </w:numPr>
        <w:ind w:left="1070"/>
        <w:rPr>
          <w:sz w:val="20"/>
          <w:szCs w:val="20"/>
        </w:rPr>
      </w:pPr>
      <w:r w:rsidRPr="009E331E">
        <w:rPr>
          <w:sz w:val="20"/>
          <w:szCs w:val="20"/>
        </w:rPr>
        <w:t>Supporting DetNet will require generosity and a willingness from participants to support the wider sector.  DetNet can provide some minor compensation for data use as a token.</w:t>
      </w:r>
    </w:p>
    <w:p w14:paraId="2D3B14AF" w14:textId="77777777" w:rsidR="00971DF5" w:rsidRPr="009E331E" w:rsidRDefault="00971DF5" w:rsidP="005C2109">
      <w:pPr>
        <w:spacing w:after="0"/>
        <w:ind w:left="284"/>
        <w:rPr>
          <w:sz w:val="20"/>
          <w:szCs w:val="20"/>
        </w:rPr>
      </w:pPr>
      <w:r w:rsidRPr="009E331E">
        <w:rPr>
          <w:sz w:val="20"/>
          <w:szCs w:val="20"/>
        </w:rPr>
        <w:t>A second participant queried the desire to “</w:t>
      </w:r>
      <w:r w:rsidRPr="009E331E">
        <w:rPr>
          <w:i/>
          <w:iCs/>
          <w:sz w:val="20"/>
          <w:szCs w:val="20"/>
        </w:rPr>
        <w:t>Demonstrate to authorities that DetNet is a robust and reliable platform.</w:t>
      </w:r>
      <w:r w:rsidRPr="009E331E">
        <w:rPr>
          <w:sz w:val="20"/>
          <w:szCs w:val="20"/>
        </w:rPr>
        <w:t>”.  The Secretariat reported that:</w:t>
      </w:r>
    </w:p>
    <w:p w14:paraId="5F75A94A" w14:textId="77777777" w:rsidR="005C2109" w:rsidRPr="005C2109" w:rsidRDefault="00971DF5" w:rsidP="005C2109">
      <w:pPr>
        <w:pStyle w:val="ListParagraph"/>
        <w:numPr>
          <w:ilvl w:val="0"/>
          <w:numId w:val="31"/>
        </w:numPr>
        <w:ind w:left="1080"/>
        <w:rPr>
          <w:b/>
          <w:bCs/>
          <w:i/>
          <w:iCs/>
          <w:sz w:val="20"/>
          <w:szCs w:val="20"/>
        </w:rPr>
      </w:pPr>
      <w:r w:rsidRPr="005C2109">
        <w:rPr>
          <w:sz w:val="20"/>
          <w:szCs w:val="20"/>
        </w:rPr>
        <w:t xml:space="preserve">ECHA’s enforcement forum will be conducting </w:t>
      </w:r>
      <w:hyperlink r:id="rId14" w:history="1">
        <w:r w:rsidRPr="005C2109">
          <w:rPr>
            <w:rStyle w:val="Hyperlink"/>
            <w:sz w:val="20"/>
            <w:szCs w:val="20"/>
          </w:rPr>
          <w:t>pilot project on the classification of mixtures</w:t>
        </w:r>
      </w:hyperlink>
      <w:r w:rsidRPr="005C2109">
        <w:rPr>
          <w:sz w:val="20"/>
          <w:szCs w:val="20"/>
        </w:rPr>
        <w:t>.  This project will focus on classification of detergents and cleaning products using bridging principles.</w:t>
      </w:r>
    </w:p>
    <w:p w14:paraId="2A737B74" w14:textId="77777777" w:rsidR="005C2109" w:rsidRDefault="00971DF5" w:rsidP="005C2109">
      <w:pPr>
        <w:pStyle w:val="ListParagraph"/>
        <w:numPr>
          <w:ilvl w:val="0"/>
          <w:numId w:val="31"/>
        </w:numPr>
        <w:ind w:left="1080" w:hanging="270"/>
        <w:rPr>
          <w:b/>
          <w:bCs/>
          <w:i/>
          <w:iCs/>
          <w:sz w:val="20"/>
          <w:szCs w:val="20"/>
        </w:rPr>
      </w:pPr>
      <w:r w:rsidRPr="005C2109">
        <w:rPr>
          <w:sz w:val="20"/>
          <w:szCs w:val="20"/>
        </w:rPr>
        <w:t>Commission services will clarify the application of bridging principles for classification as part of CSS related changes to CLP.  The Commission is not expected to clarify favourably.</w:t>
      </w:r>
    </w:p>
    <w:p w14:paraId="6BCA46C0" w14:textId="2F9962E3" w:rsidR="001F1896" w:rsidRPr="005C2109" w:rsidRDefault="003E4BA8" w:rsidP="005C2109">
      <w:pPr>
        <w:pStyle w:val="ListParagraph"/>
        <w:ind w:left="360"/>
        <w:rPr>
          <w:b/>
          <w:bCs/>
          <w:i/>
          <w:iCs/>
          <w:sz w:val="20"/>
          <w:szCs w:val="20"/>
        </w:rPr>
      </w:pPr>
      <w:r w:rsidRPr="005C2109">
        <w:rPr>
          <w:b/>
          <w:bCs/>
          <w:i/>
          <w:iCs/>
          <w:sz w:val="20"/>
          <w:szCs w:val="20"/>
          <w:u w:val="single"/>
        </w:rPr>
        <w:t xml:space="preserve">ACTION </w:t>
      </w:r>
      <w:r w:rsidR="00F76974" w:rsidRPr="005C2109">
        <w:rPr>
          <w:b/>
          <w:bCs/>
          <w:i/>
          <w:iCs/>
          <w:sz w:val="20"/>
          <w:szCs w:val="20"/>
        </w:rPr>
        <w:t>:</w:t>
      </w:r>
      <w:r w:rsidRPr="005C2109">
        <w:rPr>
          <w:b/>
          <w:bCs/>
          <w:i/>
          <w:iCs/>
          <w:sz w:val="20"/>
          <w:szCs w:val="20"/>
        </w:rPr>
        <w:br/>
        <w:t xml:space="preserve">- </w:t>
      </w:r>
      <w:r w:rsidR="000F29A4" w:rsidRPr="005C2109">
        <w:rPr>
          <w:b/>
          <w:bCs/>
          <w:i/>
          <w:iCs/>
          <w:sz w:val="20"/>
          <w:szCs w:val="20"/>
        </w:rPr>
        <w:t>E</w:t>
      </w:r>
      <w:r w:rsidR="001F1896" w:rsidRPr="005C2109">
        <w:rPr>
          <w:b/>
          <w:bCs/>
          <w:i/>
          <w:iCs/>
          <w:sz w:val="20"/>
          <w:szCs w:val="20"/>
        </w:rPr>
        <w:t>ngage membership and provide feedback to the secretariat on or before 21 May 2021</w:t>
      </w:r>
      <w:r w:rsidR="000F29A4" w:rsidRPr="005C2109">
        <w:rPr>
          <w:b/>
          <w:bCs/>
          <w:i/>
          <w:iCs/>
          <w:sz w:val="20"/>
          <w:szCs w:val="20"/>
        </w:rPr>
        <w:t xml:space="preserve"> (NAs)</w:t>
      </w:r>
      <w:r w:rsidR="001F1896" w:rsidRPr="005C2109">
        <w:rPr>
          <w:b/>
          <w:bCs/>
          <w:i/>
          <w:iCs/>
          <w:sz w:val="20"/>
          <w:szCs w:val="20"/>
        </w:rPr>
        <w:t xml:space="preserve">. </w:t>
      </w:r>
    </w:p>
    <w:p w14:paraId="62581E77" w14:textId="02771ECB" w:rsidR="00072675" w:rsidRDefault="00072675" w:rsidP="00072675">
      <w:pPr>
        <w:pStyle w:val="Agendaitemlevel2"/>
        <w:rPr>
          <w:i/>
          <w:iCs/>
          <w:sz w:val="20"/>
          <w:szCs w:val="20"/>
        </w:rPr>
      </w:pPr>
      <w:r w:rsidRPr="005D481C">
        <w:rPr>
          <w:b/>
          <w:bCs/>
          <w:sz w:val="20"/>
          <w:szCs w:val="20"/>
        </w:rPr>
        <w:t>Dissemination of Hygiene Report with NAC</w:t>
      </w:r>
      <w:r w:rsidR="00AE7DE1" w:rsidRPr="005D481C">
        <w:rPr>
          <w:i/>
          <w:iCs/>
          <w:sz w:val="20"/>
          <w:szCs w:val="20"/>
        </w:rPr>
        <w:tab/>
        <w:t>(V.Séjourné)</w:t>
      </w:r>
    </w:p>
    <w:p w14:paraId="2EE4F616" w14:textId="6EBEC3B9" w:rsidR="00AF5FAE" w:rsidRDefault="00AF5FAE" w:rsidP="005C2109">
      <w:pPr>
        <w:pStyle w:val="FootnoteText"/>
        <w:ind w:left="284"/>
        <w:rPr>
          <w:sz w:val="20"/>
        </w:rPr>
      </w:pPr>
      <w:r w:rsidRPr="00AF5FAE">
        <w:rPr>
          <w:sz w:val="20"/>
        </w:rPr>
        <w:t>V</w:t>
      </w:r>
      <w:r w:rsidR="005C2109">
        <w:rPr>
          <w:sz w:val="20"/>
        </w:rPr>
        <w:t>.</w:t>
      </w:r>
      <w:r w:rsidRPr="00AF5FAE">
        <w:rPr>
          <w:sz w:val="20"/>
        </w:rPr>
        <w:t>S</w:t>
      </w:r>
      <w:r w:rsidR="005C2109">
        <w:rPr>
          <w:sz w:val="20"/>
        </w:rPr>
        <w:t>éjourné</w:t>
      </w:r>
      <w:r w:rsidRPr="00AF5FAE">
        <w:rPr>
          <w:sz w:val="20"/>
        </w:rPr>
        <w:t xml:space="preserve"> provided an overview of the launch plan related to the hygiene report planned</w:t>
      </w:r>
      <w:r>
        <w:rPr>
          <w:sz w:val="20"/>
        </w:rPr>
        <w:t xml:space="preserve"> </w:t>
      </w:r>
      <w:r w:rsidRPr="00AF5FAE">
        <w:rPr>
          <w:sz w:val="20"/>
        </w:rPr>
        <w:t>on 7 April</w:t>
      </w:r>
      <w:r w:rsidR="00A13D19">
        <w:rPr>
          <w:sz w:val="20"/>
        </w:rPr>
        <w:t xml:space="preserve"> via a one-hour webinar to mark our contribution to WHO’s</w:t>
      </w:r>
      <w:r w:rsidRPr="00AF5FAE">
        <w:rPr>
          <w:sz w:val="20"/>
        </w:rPr>
        <w:t xml:space="preserve"> World Health Day. </w:t>
      </w:r>
      <w:r>
        <w:rPr>
          <w:sz w:val="20"/>
        </w:rPr>
        <w:t xml:space="preserve">She also reminded the NAC with the main elements/recommendations of the joint A.I.S.E./IFH report which was sent to the network </w:t>
      </w:r>
      <w:r w:rsidR="005C2109">
        <w:rPr>
          <w:sz w:val="20"/>
        </w:rPr>
        <w:t>mid-march</w:t>
      </w:r>
      <w:r>
        <w:rPr>
          <w:sz w:val="20"/>
        </w:rPr>
        <w:t>, and explained that a preparatory session had been also organised with COMSNET to help organise a pan-European launch of that report across the network. She indicated that those countries still needing local translations of some key assets was possible, provided she would be informed that very week.</w:t>
      </w:r>
    </w:p>
    <w:p w14:paraId="5890444F" w14:textId="27677450" w:rsidR="00AF5FAE" w:rsidRDefault="00AF5FAE" w:rsidP="005C2109">
      <w:pPr>
        <w:pStyle w:val="FootnoteText"/>
        <w:ind w:left="284"/>
        <w:rPr>
          <w:sz w:val="20"/>
        </w:rPr>
      </w:pPr>
      <w:r>
        <w:rPr>
          <w:sz w:val="20"/>
        </w:rPr>
        <w:t>Many National Associations (BE, FI, FR, DK, POR, IT, POL) thanked Valérie and the Task Force for having delivered this report in this timely moment (cf one year after start of Covid, development of the CSS and controversial discussion on chemicals, value and importance of hygiene etc). It was confirmed that the local media would be reached by the NAs. Some expressed that they may launch this also with thei</w:t>
      </w:r>
      <w:r w:rsidR="00A13D19">
        <w:rPr>
          <w:sz w:val="20"/>
        </w:rPr>
        <w:t>r</w:t>
      </w:r>
      <w:r>
        <w:rPr>
          <w:sz w:val="20"/>
        </w:rPr>
        <w:t xml:space="preserve"> cosmetic branch to highlight importance of hygiene (cf soap). As regards stakeholder reach out, it was fe</w:t>
      </w:r>
      <w:r w:rsidR="00A13D19">
        <w:rPr>
          <w:sz w:val="20"/>
        </w:rPr>
        <w:t>l</w:t>
      </w:r>
      <w:r>
        <w:rPr>
          <w:sz w:val="20"/>
        </w:rPr>
        <w:t>t that the biocides authorities should not necessarily be the main target group</w:t>
      </w:r>
      <w:r w:rsidR="00A13D19">
        <w:rPr>
          <w:sz w:val="20"/>
        </w:rPr>
        <w:t xml:space="preserve"> but instead, preference should be given</w:t>
      </w:r>
      <w:r w:rsidR="00427A24">
        <w:rPr>
          <w:sz w:val="20"/>
        </w:rPr>
        <w:t xml:space="preserve"> </w:t>
      </w:r>
      <w:r w:rsidR="00A13D19">
        <w:rPr>
          <w:sz w:val="20"/>
        </w:rPr>
        <w:t>to health agencies of organisations enabling the dissemination of the report to consumers. Various NAs also mentioned that the topic was sensitive due the wording (and the associated claims/biocides CA interpretations), but that overall, this report was valuable to bring up the ro</w:t>
      </w:r>
      <w:r w:rsidR="005C2109">
        <w:rPr>
          <w:sz w:val="20"/>
        </w:rPr>
        <w:t>l</w:t>
      </w:r>
      <w:r w:rsidR="00A13D19">
        <w:rPr>
          <w:sz w:val="20"/>
        </w:rPr>
        <w:t>e of our industry to help deliver hygiene.</w:t>
      </w:r>
    </w:p>
    <w:p w14:paraId="11340FA8" w14:textId="77777777" w:rsidR="005C2109" w:rsidRDefault="00A13D19" w:rsidP="005C2109">
      <w:pPr>
        <w:pStyle w:val="FootnoteText"/>
        <w:ind w:left="284"/>
        <w:rPr>
          <w:sz w:val="20"/>
        </w:rPr>
      </w:pPr>
      <w:r>
        <w:rPr>
          <w:sz w:val="20"/>
        </w:rPr>
        <w:lastRenderedPageBreak/>
        <w:t>V</w:t>
      </w:r>
      <w:r w:rsidR="005C2109">
        <w:rPr>
          <w:sz w:val="20"/>
        </w:rPr>
        <w:t>.</w:t>
      </w:r>
      <w:r>
        <w:rPr>
          <w:sz w:val="20"/>
        </w:rPr>
        <w:t>S</w:t>
      </w:r>
      <w:r w:rsidR="005C2109">
        <w:rPr>
          <w:sz w:val="20"/>
        </w:rPr>
        <w:t>éjourné</w:t>
      </w:r>
      <w:r>
        <w:rPr>
          <w:sz w:val="20"/>
        </w:rPr>
        <w:t xml:space="preserve"> thanked the team for the exchange. She highlighted that it was left to each NAs to asse</w:t>
      </w:r>
      <w:r w:rsidR="00427A24">
        <w:rPr>
          <w:sz w:val="20"/>
        </w:rPr>
        <w:t>s</w:t>
      </w:r>
      <w:r>
        <w:rPr>
          <w:sz w:val="20"/>
        </w:rPr>
        <w:t xml:space="preserve">s of how best and when to launch/share this report locally, but that feedback would be very much </w:t>
      </w:r>
      <w:r w:rsidR="005C2109">
        <w:rPr>
          <w:sz w:val="20"/>
        </w:rPr>
        <w:t>welcome.</w:t>
      </w:r>
    </w:p>
    <w:p w14:paraId="5173233C" w14:textId="083FC34D" w:rsidR="00A13D19" w:rsidRDefault="00A13D19" w:rsidP="005C2109">
      <w:pPr>
        <w:pStyle w:val="FootnoteText"/>
        <w:ind w:left="284"/>
        <w:rPr>
          <w:sz w:val="20"/>
        </w:rPr>
      </w:pPr>
      <w:r>
        <w:rPr>
          <w:sz w:val="20"/>
        </w:rPr>
        <w:t xml:space="preserve"> </w:t>
      </w:r>
    </w:p>
    <w:p w14:paraId="24949328" w14:textId="2772E9F6" w:rsidR="00AB2D55" w:rsidRPr="00AB2D55" w:rsidRDefault="00072675" w:rsidP="00AB2D55">
      <w:pPr>
        <w:pStyle w:val="Agendaitemlevel2"/>
        <w:rPr>
          <w:rStyle w:val="AgendaSpeaker"/>
          <w:i w:val="0"/>
          <w:color w:val="000000" w:themeColor="text1"/>
          <w:sz w:val="20"/>
          <w:szCs w:val="20"/>
        </w:rPr>
      </w:pPr>
      <w:r w:rsidRPr="005D481C">
        <w:rPr>
          <w:b/>
          <w:bCs/>
          <w:sz w:val="20"/>
          <w:szCs w:val="20"/>
        </w:rPr>
        <w:t>Taxation of industry across EU M</w:t>
      </w:r>
      <w:r w:rsidR="00F35A81" w:rsidRPr="005D481C">
        <w:rPr>
          <w:b/>
          <w:bCs/>
          <w:sz w:val="20"/>
          <w:szCs w:val="20"/>
        </w:rPr>
        <w:t xml:space="preserve">ember </w:t>
      </w:r>
      <w:r w:rsidRPr="005D481C">
        <w:rPr>
          <w:b/>
          <w:bCs/>
          <w:sz w:val="20"/>
          <w:szCs w:val="20"/>
        </w:rPr>
        <w:t>S</w:t>
      </w:r>
      <w:r w:rsidR="00F35A81" w:rsidRPr="005D481C">
        <w:rPr>
          <w:b/>
          <w:bCs/>
          <w:sz w:val="20"/>
          <w:szCs w:val="20"/>
        </w:rPr>
        <w:t>tates</w:t>
      </w:r>
      <w:r w:rsidR="00AE7DE1" w:rsidRPr="005D481C">
        <w:rPr>
          <w:rStyle w:val="AgendaSpeaker"/>
          <w:sz w:val="20"/>
          <w:szCs w:val="20"/>
        </w:rPr>
        <w:tab/>
        <w:t>(M.Temsamani)</w:t>
      </w:r>
    </w:p>
    <w:p w14:paraId="46D124CA" w14:textId="77777777" w:rsidR="00AB2D55" w:rsidRPr="00394573" w:rsidRDefault="00AB2D55" w:rsidP="00AB2D55">
      <w:pPr>
        <w:spacing w:after="0" w:line="240" w:lineRule="auto"/>
        <w:ind w:left="284"/>
        <w:rPr>
          <w:rFonts w:eastAsia="Calibri" w:cstheme="minorHAnsi"/>
          <w:sz w:val="20"/>
          <w:szCs w:val="20"/>
        </w:rPr>
      </w:pPr>
      <w:r w:rsidRPr="00394573">
        <w:rPr>
          <w:rFonts w:eastAsia="Calibri" w:cstheme="minorHAnsi"/>
          <w:sz w:val="20"/>
          <w:szCs w:val="20"/>
        </w:rPr>
        <w:t xml:space="preserve">Following up on the NAC webinar on taxation of industry, it was decided that the issue should be further discussed within A.I.S.E. membership. Taxation is a complex issue with many different factors at play – increasing and soon to be eco-modulated EPR fees, different national taxes or other charges, and implementation of the EU plastics levy. The tax and EPR discussions are inter-related but possibly need different responses. Taxation is something that generally does not benefit industry whereas EPR is often seen as a necessary enabler of a circular economy. </w:t>
      </w:r>
      <w:r w:rsidRPr="00394573">
        <w:rPr>
          <w:rFonts w:eastAsia="Calibri" w:cstheme="minorHAnsi"/>
          <w:sz w:val="20"/>
          <w:szCs w:val="20"/>
          <w:lang w:val="en-US"/>
        </w:rPr>
        <w:t xml:space="preserve">Fiscal measures are not a preferred tool to boost circularity and chosen revenues should always be earmarked to support innovation, infrastructure and technological developments. </w:t>
      </w:r>
      <w:r w:rsidRPr="00394573">
        <w:rPr>
          <w:rFonts w:eastAsia="Calibri" w:cstheme="minorHAnsi"/>
          <w:sz w:val="20"/>
          <w:szCs w:val="20"/>
        </w:rPr>
        <w:t>In addition, some EPR systems are run by brands, meaning it is important to involve corporate members in the development of a future position.</w:t>
      </w:r>
    </w:p>
    <w:p w14:paraId="0318254D" w14:textId="77777777" w:rsidR="00AB2D55" w:rsidRPr="00394573" w:rsidRDefault="00AB2D55" w:rsidP="00B66987">
      <w:pPr>
        <w:spacing w:after="0" w:line="240" w:lineRule="auto"/>
        <w:rPr>
          <w:rFonts w:eastAsia="Calibri" w:cstheme="minorHAnsi"/>
          <w:sz w:val="20"/>
          <w:szCs w:val="20"/>
          <w:lang w:val="en-US"/>
        </w:rPr>
      </w:pPr>
    </w:p>
    <w:p w14:paraId="505B9A5E" w14:textId="77777777" w:rsidR="00AB2D55" w:rsidRPr="00394573" w:rsidRDefault="00AB2D55" w:rsidP="00AB2D55">
      <w:pPr>
        <w:spacing w:after="0" w:line="240" w:lineRule="auto"/>
        <w:ind w:left="284"/>
        <w:rPr>
          <w:rFonts w:eastAsia="Calibri" w:cstheme="minorHAnsi"/>
          <w:sz w:val="20"/>
          <w:szCs w:val="20"/>
        </w:rPr>
      </w:pPr>
      <w:r w:rsidRPr="00394573">
        <w:rPr>
          <w:rFonts w:eastAsia="Calibri" w:cstheme="minorHAnsi"/>
          <w:sz w:val="20"/>
          <w:szCs w:val="20"/>
        </w:rPr>
        <w:t>A.I.S.E. has reached out to PlasticsEurope and EUROPEN to assess how to align the value chain– particularly for in-country lobbying efforts, including sharing intelligence etc. National Associations will be further consulted in due time to work out appropriate solutions.</w:t>
      </w:r>
    </w:p>
    <w:p w14:paraId="057FF8EF" w14:textId="15BE8502" w:rsidR="0015028C" w:rsidRPr="005D481C" w:rsidRDefault="00797243" w:rsidP="008C26F3">
      <w:pPr>
        <w:pStyle w:val="Agendaitemlevel1"/>
        <w:rPr>
          <w:sz w:val="20"/>
          <w:szCs w:val="20"/>
        </w:rPr>
      </w:pPr>
      <w:r w:rsidRPr="005D481C">
        <w:rPr>
          <w:sz w:val="20"/>
          <w:szCs w:val="20"/>
        </w:rPr>
        <w:t>EUROPEAN GREEN DEAL</w:t>
      </w:r>
      <w:r w:rsidR="00196FC3" w:rsidRPr="005D481C">
        <w:rPr>
          <w:sz w:val="20"/>
          <w:szCs w:val="20"/>
        </w:rPr>
        <w:t xml:space="preserve"> </w:t>
      </w:r>
      <w:r w:rsidR="00196FC3" w:rsidRPr="005D481C">
        <w:rPr>
          <w:rStyle w:val="AgendaTiming"/>
          <w:sz w:val="20"/>
          <w:szCs w:val="20"/>
        </w:rPr>
        <w:t>(</w:t>
      </w:r>
      <w:r w:rsidR="002C0F1C" w:rsidRPr="005D481C">
        <w:rPr>
          <w:rStyle w:val="AgendaTiming"/>
          <w:sz w:val="20"/>
          <w:szCs w:val="20"/>
        </w:rPr>
        <w:t>1</w:t>
      </w:r>
      <w:r w:rsidR="007466E0" w:rsidRPr="005D481C">
        <w:rPr>
          <w:rStyle w:val="AgendaTiming"/>
          <w:sz w:val="20"/>
          <w:szCs w:val="20"/>
        </w:rPr>
        <w:t>1</w:t>
      </w:r>
      <w:r w:rsidR="00F6037D" w:rsidRPr="005D481C">
        <w:rPr>
          <w:rStyle w:val="AgendaTiming"/>
          <w:sz w:val="20"/>
          <w:szCs w:val="20"/>
        </w:rPr>
        <w:t>:</w:t>
      </w:r>
      <w:r w:rsidR="002C0F1C" w:rsidRPr="005D481C">
        <w:rPr>
          <w:rStyle w:val="AgendaTiming"/>
          <w:sz w:val="20"/>
          <w:szCs w:val="20"/>
        </w:rPr>
        <w:t>0</w:t>
      </w:r>
      <w:r w:rsidR="003D4DA5" w:rsidRPr="005D481C">
        <w:rPr>
          <w:rStyle w:val="AgendaTiming"/>
          <w:sz w:val="20"/>
          <w:szCs w:val="20"/>
        </w:rPr>
        <w:t>5</w:t>
      </w:r>
      <w:r w:rsidR="002C0F1C" w:rsidRPr="005D481C">
        <w:rPr>
          <w:rStyle w:val="AgendaTiming"/>
          <w:sz w:val="20"/>
          <w:szCs w:val="20"/>
        </w:rPr>
        <w:t>-12</w:t>
      </w:r>
      <w:r w:rsidR="00F6037D" w:rsidRPr="005D481C">
        <w:rPr>
          <w:rStyle w:val="AgendaTiming"/>
          <w:sz w:val="20"/>
          <w:szCs w:val="20"/>
        </w:rPr>
        <w:t>:</w:t>
      </w:r>
      <w:r w:rsidR="003D4DA5" w:rsidRPr="005D481C">
        <w:rPr>
          <w:rStyle w:val="AgendaTiming"/>
          <w:sz w:val="20"/>
          <w:szCs w:val="20"/>
        </w:rPr>
        <w:t>15</w:t>
      </w:r>
      <w:r w:rsidR="00196FC3" w:rsidRPr="005D481C">
        <w:rPr>
          <w:rStyle w:val="AgendaTiming"/>
          <w:sz w:val="20"/>
          <w:szCs w:val="20"/>
        </w:rPr>
        <w:t>)</w:t>
      </w:r>
      <w:r w:rsidR="008C26F3" w:rsidRPr="005D481C">
        <w:rPr>
          <w:sz w:val="20"/>
          <w:szCs w:val="20"/>
        </w:rPr>
        <w:tab/>
      </w:r>
      <w:r w:rsidR="008C26F3" w:rsidRPr="005D481C">
        <w:rPr>
          <w:rStyle w:val="AgendaSpeaker"/>
          <w:b w:val="0"/>
          <w:caps w:val="0"/>
          <w:sz w:val="20"/>
          <w:szCs w:val="20"/>
        </w:rPr>
        <w:t>(S.Nissen, M.Temsamani, J.Robinson, L.Conti)</w:t>
      </w:r>
    </w:p>
    <w:p w14:paraId="76B3B1DF" w14:textId="6F8D623A" w:rsidR="002B5F3D" w:rsidRPr="005D481C" w:rsidRDefault="002B5F3D" w:rsidP="00FC02A4">
      <w:pPr>
        <w:pStyle w:val="Agendaitemlevel2"/>
        <w:rPr>
          <w:b/>
          <w:bCs/>
          <w:sz w:val="20"/>
          <w:szCs w:val="20"/>
        </w:rPr>
      </w:pPr>
      <w:r w:rsidRPr="005D481C">
        <w:rPr>
          <w:b/>
          <w:bCs/>
          <w:sz w:val="20"/>
          <w:szCs w:val="20"/>
        </w:rPr>
        <w:t>Over</w:t>
      </w:r>
      <w:r w:rsidR="00C63A95" w:rsidRPr="005D481C">
        <w:rPr>
          <w:b/>
          <w:bCs/>
          <w:sz w:val="20"/>
          <w:szCs w:val="20"/>
        </w:rPr>
        <w:t>v</w:t>
      </w:r>
      <w:r w:rsidRPr="005D481C">
        <w:rPr>
          <w:b/>
          <w:bCs/>
          <w:sz w:val="20"/>
          <w:szCs w:val="20"/>
        </w:rPr>
        <w:t>iew of the topics and timings</w:t>
      </w:r>
      <w:r w:rsidR="00207F2F">
        <w:rPr>
          <w:b/>
          <w:bCs/>
          <w:sz w:val="20"/>
          <w:szCs w:val="20"/>
        </w:rPr>
        <w:t xml:space="preserve"> </w:t>
      </w:r>
      <w:r w:rsidR="00207F2F">
        <w:rPr>
          <w:sz w:val="20"/>
          <w:szCs w:val="20"/>
        </w:rPr>
        <w:t>– covered under following points below.</w:t>
      </w:r>
    </w:p>
    <w:p w14:paraId="41142A1B" w14:textId="0308766C" w:rsidR="00FC02A4" w:rsidRPr="005D481C" w:rsidRDefault="00FC02A4" w:rsidP="00FC02A4">
      <w:pPr>
        <w:pStyle w:val="Agendaitemlevel2"/>
        <w:rPr>
          <w:b/>
          <w:bCs/>
          <w:sz w:val="20"/>
          <w:szCs w:val="20"/>
        </w:rPr>
      </w:pPr>
      <w:r w:rsidRPr="005D481C">
        <w:rPr>
          <w:b/>
          <w:bCs/>
          <w:sz w:val="20"/>
          <w:szCs w:val="20"/>
        </w:rPr>
        <w:t xml:space="preserve">Chemicals Strategy for Sustainability and Zero-pollution action plan </w:t>
      </w:r>
      <w:r w:rsidR="003506ED" w:rsidRPr="005D481C">
        <w:rPr>
          <w:b/>
          <w:bCs/>
          <w:sz w:val="20"/>
          <w:szCs w:val="20"/>
        </w:rPr>
        <w:t>for water, air and soil</w:t>
      </w:r>
    </w:p>
    <w:p w14:paraId="3D4325B6" w14:textId="7FB5E04C" w:rsidR="005F6D2D" w:rsidRDefault="005F6D2D" w:rsidP="00101B91">
      <w:pPr>
        <w:pStyle w:val="Agendaitemlevel3"/>
        <w:rPr>
          <w:sz w:val="20"/>
          <w:szCs w:val="20"/>
        </w:rPr>
      </w:pPr>
      <w:r w:rsidRPr="005D481C">
        <w:rPr>
          <w:sz w:val="20"/>
          <w:szCs w:val="20"/>
          <w:u w:val="single"/>
        </w:rPr>
        <w:t>CSS horizontal activities</w:t>
      </w:r>
      <w:r w:rsidR="00897058" w:rsidRPr="005D481C">
        <w:rPr>
          <w:sz w:val="20"/>
          <w:szCs w:val="20"/>
        </w:rPr>
        <w:t xml:space="preserve"> (</w:t>
      </w:r>
      <w:r w:rsidR="00154065" w:rsidRPr="005D481C">
        <w:rPr>
          <w:sz w:val="20"/>
          <w:szCs w:val="20"/>
        </w:rPr>
        <w:t xml:space="preserve">impact assessment; </w:t>
      </w:r>
      <w:r w:rsidR="00897058" w:rsidRPr="005D481C">
        <w:rPr>
          <w:sz w:val="20"/>
          <w:szCs w:val="20"/>
        </w:rPr>
        <w:t>high-level round table</w:t>
      </w:r>
      <w:r w:rsidR="002D0BD4" w:rsidRPr="005D481C">
        <w:rPr>
          <w:sz w:val="20"/>
          <w:szCs w:val="20"/>
        </w:rPr>
        <w:t>)</w:t>
      </w:r>
    </w:p>
    <w:p w14:paraId="3036301E" w14:textId="2A3CEDCB" w:rsidR="005770D6" w:rsidRDefault="005770D6" w:rsidP="005770D6">
      <w:pPr>
        <w:pStyle w:val="Agendaitemlevel3"/>
        <w:numPr>
          <w:ilvl w:val="0"/>
          <w:numId w:val="0"/>
        </w:numPr>
        <w:ind w:left="567"/>
        <w:rPr>
          <w:sz w:val="20"/>
          <w:szCs w:val="20"/>
        </w:rPr>
      </w:pPr>
      <w:r>
        <w:rPr>
          <w:sz w:val="20"/>
          <w:szCs w:val="20"/>
        </w:rPr>
        <w:t>The impact assessment project was presented and discussed in the joint MC/NAC meeting on 23 March; see slides and minutes from that meeting.  No further questions were raised about the project.</w:t>
      </w:r>
    </w:p>
    <w:p w14:paraId="2426166A" w14:textId="7E7B5B52" w:rsidR="005770D6" w:rsidRDefault="005770D6" w:rsidP="005770D6">
      <w:pPr>
        <w:pStyle w:val="Agendaitemlevel3"/>
        <w:numPr>
          <w:ilvl w:val="0"/>
          <w:numId w:val="0"/>
        </w:numPr>
        <w:ind w:left="567"/>
        <w:rPr>
          <w:sz w:val="20"/>
          <w:szCs w:val="20"/>
        </w:rPr>
      </w:pPr>
      <w:r>
        <w:rPr>
          <w:sz w:val="20"/>
          <w:szCs w:val="20"/>
        </w:rPr>
        <w:t>J. Robinson informed that A.I.S.E. had submitted an application to participate in the Commission expert group ‘high-level round table on the implementation of the CSS’.  The Commission is expected to announce the selected participants within the next couple of weeks, and a first meeting is planned for the first week of May.</w:t>
      </w:r>
    </w:p>
    <w:p w14:paraId="5D6B67CA" w14:textId="56167781" w:rsidR="005770D6" w:rsidRDefault="005770D6" w:rsidP="005770D6">
      <w:pPr>
        <w:pStyle w:val="Agendaitemlevel3"/>
        <w:numPr>
          <w:ilvl w:val="0"/>
          <w:numId w:val="0"/>
        </w:numPr>
        <w:ind w:left="567"/>
        <w:rPr>
          <w:sz w:val="20"/>
          <w:szCs w:val="20"/>
        </w:rPr>
      </w:pPr>
      <w:r>
        <w:rPr>
          <w:sz w:val="20"/>
          <w:szCs w:val="20"/>
        </w:rPr>
        <w:t>A brief summary of the current priority actions was shared (with further information available in the slides).  These tasks are delegated to the CLP and REACH Implementation Working Groups</w:t>
      </w:r>
      <w:r w:rsidR="004A5078">
        <w:rPr>
          <w:sz w:val="20"/>
          <w:szCs w:val="20"/>
        </w:rPr>
        <w:t>; a number of National Associations already participate in these groups, but the invitation was reiterated for additional NAs to join if they wish to be more closely involved in these activities.</w:t>
      </w:r>
    </w:p>
    <w:p w14:paraId="36F37FE2" w14:textId="51EF5D72" w:rsidR="004A5078" w:rsidRDefault="004A5078" w:rsidP="005770D6">
      <w:pPr>
        <w:pStyle w:val="Agendaitemlevel3"/>
        <w:numPr>
          <w:ilvl w:val="0"/>
          <w:numId w:val="0"/>
        </w:numPr>
        <w:ind w:left="567"/>
        <w:rPr>
          <w:sz w:val="20"/>
          <w:szCs w:val="20"/>
        </w:rPr>
      </w:pPr>
      <w:r>
        <w:rPr>
          <w:sz w:val="20"/>
          <w:szCs w:val="20"/>
        </w:rPr>
        <w:t>Included in the slides is an overview of the cross-industry groups on priority CSS topics, led/coordinated by Cefic (which is active in all current groups).  This information may be helpful to National Associations, particularly those that are part of the national chemical industry federation.</w:t>
      </w:r>
    </w:p>
    <w:p w14:paraId="66E0C43D" w14:textId="54ECC619" w:rsidR="004A5078" w:rsidRPr="005D481C" w:rsidRDefault="004A5078" w:rsidP="005770D6">
      <w:pPr>
        <w:pStyle w:val="Agendaitemlevel3"/>
        <w:numPr>
          <w:ilvl w:val="0"/>
          <w:numId w:val="0"/>
        </w:numPr>
        <w:ind w:left="567"/>
        <w:rPr>
          <w:sz w:val="20"/>
          <w:szCs w:val="20"/>
        </w:rPr>
      </w:pPr>
      <w:r>
        <w:rPr>
          <w:sz w:val="20"/>
          <w:szCs w:val="20"/>
        </w:rPr>
        <w:t xml:space="preserve">A position paper of the Dutch formulating industries (now </w:t>
      </w:r>
      <w:r w:rsidR="00BA32BA">
        <w:rPr>
          <w:sz w:val="20"/>
          <w:szCs w:val="20"/>
        </w:rPr>
        <w:t xml:space="preserve">collectively </w:t>
      </w:r>
      <w:r>
        <w:rPr>
          <w:sz w:val="20"/>
          <w:szCs w:val="20"/>
        </w:rPr>
        <w:t>branded as Mengend Nederland) on the CSS had been shared for information as a pre-reading.  National Associations were invited to share any other similar positions tailored towards local priorities and circumstances.</w:t>
      </w:r>
    </w:p>
    <w:p w14:paraId="66860B4D" w14:textId="7305F3B1" w:rsidR="00FC02A4" w:rsidRPr="005D481C" w:rsidRDefault="00FC02A4" w:rsidP="00FC02A4">
      <w:pPr>
        <w:pStyle w:val="Agendaitemlevel2"/>
        <w:rPr>
          <w:b/>
          <w:bCs/>
          <w:sz w:val="20"/>
          <w:szCs w:val="20"/>
        </w:rPr>
      </w:pPr>
      <w:r w:rsidRPr="005D481C">
        <w:rPr>
          <w:b/>
          <w:bCs/>
          <w:sz w:val="20"/>
          <w:szCs w:val="20"/>
        </w:rPr>
        <w:t xml:space="preserve">Circular Economy Action Plan (CEAP) </w:t>
      </w:r>
    </w:p>
    <w:p w14:paraId="57169CED" w14:textId="66937F5C" w:rsidR="0027011D" w:rsidRPr="005D481C" w:rsidRDefault="007722AB" w:rsidP="00FC02A4">
      <w:pPr>
        <w:pStyle w:val="Agendaitemlevel3"/>
        <w:rPr>
          <w:sz w:val="20"/>
          <w:szCs w:val="20"/>
          <w:u w:val="single"/>
        </w:rPr>
      </w:pPr>
      <w:r w:rsidRPr="005D481C">
        <w:rPr>
          <w:sz w:val="20"/>
          <w:szCs w:val="20"/>
          <w:u w:val="single"/>
        </w:rPr>
        <w:t>G</w:t>
      </w:r>
      <w:r w:rsidR="00E66C5E" w:rsidRPr="005D481C">
        <w:rPr>
          <w:sz w:val="20"/>
          <w:szCs w:val="20"/>
          <w:u w:val="single"/>
        </w:rPr>
        <w:t xml:space="preserve">reen claims </w:t>
      </w:r>
      <w:r w:rsidR="00867930" w:rsidRPr="005D481C">
        <w:rPr>
          <w:sz w:val="20"/>
          <w:szCs w:val="20"/>
          <w:u w:val="single"/>
        </w:rPr>
        <w:t>(</w:t>
      </w:r>
      <w:r w:rsidR="00974CE8" w:rsidRPr="005D481C">
        <w:rPr>
          <w:sz w:val="20"/>
          <w:szCs w:val="20"/>
          <w:u w:val="single"/>
        </w:rPr>
        <w:t xml:space="preserve">incl. also </w:t>
      </w:r>
      <w:r w:rsidR="00867930" w:rsidRPr="005D481C">
        <w:rPr>
          <w:sz w:val="20"/>
          <w:szCs w:val="20"/>
          <w:u w:val="single"/>
        </w:rPr>
        <w:t>Environmental Footprint method (PEF)</w:t>
      </w:r>
      <w:r w:rsidR="00974CE8" w:rsidRPr="005D481C">
        <w:rPr>
          <w:sz w:val="20"/>
          <w:szCs w:val="20"/>
          <w:u w:val="single"/>
        </w:rPr>
        <w:t>)</w:t>
      </w:r>
    </w:p>
    <w:p w14:paraId="524BC4B2" w14:textId="298439B2" w:rsidR="00646C1D" w:rsidRDefault="00646C1D" w:rsidP="00646C1D">
      <w:pPr>
        <w:pStyle w:val="Agendaitemlevel3"/>
        <w:numPr>
          <w:ilvl w:val="0"/>
          <w:numId w:val="0"/>
        </w:numPr>
        <w:ind w:left="567"/>
        <w:rPr>
          <w:color w:val="auto"/>
          <w:sz w:val="20"/>
          <w:szCs w:val="20"/>
          <w:lang w:val="en-US"/>
        </w:rPr>
      </w:pPr>
      <w:r w:rsidRPr="00646C1D">
        <w:rPr>
          <w:color w:val="auto"/>
          <w:sz w:val="20"/>
          <w:szCs w:val="20"/>
          <w:lang w:val="en-US"/>
        </w:rPr>
        <w:t>S</w:t>
      </w:r>
      <w:r w:rsidR="00724926">
        <w:rPr>
          <w:color w:val="auto"/>
          <w:sz w:val="20"/>
          <w:szCs w:val="20"/>
          <w:lang w:val="en-US"/>
        </w:rPr>
        <w:t>.</w:t>
      </w:r>
      <w:r w:rsidRPr="00646C1D">
        <w:rPr>
          <w:color w:val="auto"/>
          <w:sz w:val="20"/>
          <w:szCs w:val="20"/>
          <w:lang w:val="en-US"/>
        </w:rPr>
        <w:t xml:space="preserve"> Nissen presented an update of the status on workflows, addressing main priorities as identified by the SSG to get ready for success, meeting the main objectives for the upcoming COM legislative proposals on the substantiation of green claims and consumer empowerment (both expected in Q2). Progress has already been made (during SSG meetings, organised on a weekly basis) on two of the three top priorities, i.e. trying to </w:t>
      </w:r>
      <w:r w:rsidRPr="005C2109">
        <w:rPr>
          <w:i/>
          <w:iCs/>
          <w:color w:val="auto"/>
          <w:sz w:val="20"/>
          <w:szCs w:val="20"/>
          <w:u w:val="single"/>
          <w:lang w:val="en-US"/>
        </w:rPr>
        <w:t xml:space="preserve">defend a risk-based approach in the Charter (which means no adoption of Usetox) </w:t>
      </w:r>
      <w:r w:rsidRPr="005C2109">
        <w:rPr>
          <w:i/>
          <w:iCs/>
          <w:color w:val="auto"/>
          <w:sz w:val="20"/>
          <w:szCs w:val="20"/>
          <w:lang w:val="en-US"/>
        </w:rPr>
        <w:t xml:space="preserve">and the </w:t>
      </w:r>
      <w:r w:rsidRPr="005C2109">
        <w:rPr>
          <w:i/>
          <w:iCs/>
          <w:color w:val="auto"/>
          <w:sz w:val="20"/>
          <w:szCs w:val="20"/>
          <w:u w:val="single"/>
          <w:lang w:val="en-US"/>
        </w:rPr>
        <w:t xml:space="preserve">integration of PEF elements in the Charter; </w:t>
      </w:r>
      <w:r w:rsidRPr="005C2109">
        <w:rPr>
          <w:i/>
          <w:iCs/>
          <w:color w:val="auto"/>
          <w:sz w:val="20"/>
          <w:szCs w:val="20"/>
          <w:lang w:val="en-US"/>
        </w:rPr>
        <w:t>work on the 3rd priority,</w:t>
      </w:r>
      <w:r w:rsidRPr="005C2109">
        <w:rPr>
          <w:i/>
          <w:iCs/>
          <w:color w:val="auto"/>
          <w:sz w:val="20"/>
          <w:szCs w:val="20"/>
          <w:u w:val="single"/>
          <w:lang w:val="en-US"/>
        </w:rPr>
        <w:t xml:space="preserve"> i.e. a method for companies to convey quantitative product information for specific Charter product criteria, which can help consumers with their sustainable purchase decision (and enable comparison)</w:t>
      </w:r>
      <w:r w:rsidRPr="00646C1D">
        <w:rPr>
          <w:color w:val="auto"/>
          <w:sz w:val="20"/>
          <w:szCs w:val="20"/>
          <w:lang w:val="en-US"/>
        </w:rPr>
        <w:t xml:space="preserve"> will be initiated soon</w:t>
      </w:r>
      <w:r>
        <w:rPr>
          <w:color w:val="auto"/>
          <w:sz w:val="20"/>
          <w:szCs w:val="20"/>
          <w:lang w:val="en-US"/>
        </w:rPr>
        <w:t xml:space="preserve"> (see presentation for further details)</w:t>
      </w:r>
      <w:r w:rsidRPr="00646C1D">
        <w:rPr>
          <w:color w:val="auto"/>
          <w:sz w:val="20"/>
          <w:szCs w:val="20"/>
          <w:lang w:val="en-US"/>
        </w:rPr>
        <w:t xml:space="preserve">. </w:t>
      </w:r>
    </w:p>
    <w:p w14:paraId="17773991" w14:textId="3B96E3AF" w:rsidR="00646C1D" w:rsidRPr="00646C1D" w:rsidRDefault="00646C1D" w:rsidP="00646C1D">
      <w:pPr>
        <w:pStyle w:val="Agendaitemlevel3"/>
        <w:numPr>
          <w:ilvl w:val="0"/>
          <w:numId w:val="0"/>
        </w:numPr>
        <w:ind w:left="567"/>
        <w:rPr>
          <w:color w:val="auto"/>
          <w:sz w:val="20"/>
          <w:szCs w:val="20"/>
          <w:lang w:val="en-US"/>
        </w:rPr>
      </w:pPr>
      <w:r>
        <w:rPr>
          <w:color w:val="auto"/>
          <w:sz w:val="20"/>
          <w:szCs w:val="20"/>
          <w:lang w:val="en-US"/>
        </w:rPr>
        <w:t>In this context the question was raised, whether Cefic’s ‘Responsible Care’ programme may be an opportunity with regard to value chain cooperation. Indeed, this is an inetersting scheme and may be of value, also when it comes to our activities concerning climate change mitigation (see below).</w:t>
      </w:r>
    </w:p>
    <w:p w14:paraId="4662B17B" w14:textId="42A83E57" w:rsidR="00FC02A4" w:rsidRPr="005D481C" w:rsidRDefault="00782DA9" w:rsidP="00FC02A4">
      <w:pPr>
        <w:pStyle w:val="Agendaitemlevel3"/>
        <w:rPr>
          <w:sz w:val="20"/>
          <w:szCs w:val="20"/>
          <w:u w:val="single"/>
        </w:rPr>
      </w:pPr>
      <w:r w:rsidRPr="005D481C">
        <w:rPr>
          <w:sz w:val="20"/>
          <w:szCs w:val="20"/>
          <w:u w:val="single"/>
        </w:rPr>
        <w:lastRenderedPageBreak/>
        <w:t>C</w:t>
      </w:r>
      <w:r w:rsidR="00E66C5E" w:rsidRPr="005D481C">
        <w:rPr>
          <w:sz w:val="20"/>
          <w:szCs w:val="20"/>
          <w:u w:val="single"/>
        </w:rPr>
        <w:t>onsumer empowerment</w:t>
      </w:r>
      <w:r w:rsidR="00867930" w:rsidRPr="005D481C">
        <w:rPr>
          <w:sz w:val="20"/>
          <w:szCs w:val="20"/>
          <w:u w:val="single"/>
        </w:rPr>
        <w:t xml:space="preserve"> (and PEF)</w:t>
      </w:r>
    </w:p>
    <w:p w14:paraId="0470B456" w14:textId="3BF5C1F5" w:rsidR="00814E38" w:rsidRPr="005D481C" w:rsidRDefault="0031443B" w:rsidP="00814E38">
      <w:pPr>
        <w:ind w:left="567"/>
        <w:rPr>
          <w:sz w:val="20"/>
          <w:szCs w:val="20"/>
        </w:rPr>
      </w:pPr>
      <w:r>
        <w:rPr>
          <w:sz w:val="20"/>
          <w:szCs w:val="20"/>
        </w:rPr>
        <w:t>Covered by</w:t>
      </w:r>
      <w:r w:rsidR="00646C1D">
        <w:rPr>
          <w:sz w:val="20"/>
          <w:szCs w:val="20"/>
        </w:rPr>
        <w:t xml:space="preserve"> agenda item 6.3.1.</w:t>
      </w:r>
    </w:p>
    <w:p w14:paraId="3381DF4B" w14:textId="5BE47BB0" w:rsidR="003B6446" w:rsidRPr="005D481C" w:rsidRDefault="003B6446" w:rsidP="003B6446">
      <w:pPr>
        <w:pStyle w:val="Agendaitemlevel3"/>
        <w:rPr>
          <w:sz w:val="20"/>
          <w:szCs w:val="20"/>
          <w:u w:val="single"/>
        </w:rPr>
      </w:pPr>
      <w:r w:rsidRPr="005D481C">
        <w:rPr>
          <w:sz w:val="20"/>
          <w:szCs w:val="20"/>
          <w:u w:val="single"/>
        </w:rPr>
        <w:t>A.I.S.E. CEAP Horizontal Position Paper</w:t>
      </w:r>
    </w:p>
    <w:p w14:paraId="78C7A717" w14:textId="0FD52569" w:rsidR="000F29A4" w:rsidRPr="00A91465" w:rsidRDefault="003007C1" w:rsidP="00B66A69">
      <w:pPr>
        <w:ind w:left="567"/>
        <w:rPr>
          <w:sz w:val="20"/>
          <w:szCs w:val="20"/>
        </w:rPr>
      </w:pPr>
      <w:r w:rsidRPr="00A91465">
        <w:rPr>
          <w:sz w:val="20"/>
          <w:szCs w:val="20"/>
        </w:rPr>
        <w:t>An update on th</w:t>
      </w:r>
      <w:r w:rsidR="009D4B0D" w:rsidRPr="00A91465">
        <w:rPr>
          <w:sz w:val="20"/>
          <w:szCs w:val="20"/>
        </w:rPr>
        <w:t xml:space="preserve">e </w:t>
      </w:r>
      <w:hyperlink r:id="rId15" w:history="1">
        <w:r w:rsidR="009D4B0D" w:rsidRPr="00A91465">
          <w:rPr>
            <w:rStyle w:val="Hyperlink"/>
            <w:sz w:val="20"/>
            <w:szCs w:val="20"/>
          </w:rPr>
          <w:t>A.I.S.E. horizontal Position Paper</w:t>
        </w:r>
      </w:hyperlink>
      <w:r w:rsidR="009D4B0D" w:rsidRPr="00A91465">
        <w:rPr>
          <w:sz w:val="20"/>
          <w:szCs w:val="20"/>
        </w:rPr>
        <w:t xml:space="preserve"> on CEAP</w:t>
      </w:r>
      <w:r w:rsidRPr="00A91465">
        <w:rPr>
          <w:sz w:val="20"/>
          <w:szCs w:val="20"/>
        </w:rPr>
        <w:t xml:space="preserve"> was made. The paper</w:t>
      </w:r>
      <w:r w:rsidR="009D4B0D" w:rsidRPr="00A91465">
        <w:rPr>
          <w:sz w:val="20"/>
          <w:szCs w:val="20"/>
        </w:rPr>
        <w:t xml:space="preserve"> was finalised and published at beginning of March. The paper lays down the key policy and advocacy messages of A.I.S.E. ahead of the legislative initiatives of relevance for our sector: substantiation of green claims / PEF, empowering of consumers, sustainable product policy, and packaging and plastics related issues. The paper was shared with relevant EU policy-makers (EP, COMM and Council Presidency) also with the objective of creating contacts ahead of the legislative procedures.</w:t>
      </w:r>
    </w:p>
    <w:p w14:paraId="6937EE7E" w14:textId="20FE0AF8" w:rsidR="008C281A" w:rsidRPr="00A91465" w:rsidRDefault="0046735F" w:rsidP="00B66A69">
      <w:pPr>
        <w:ind w:left="567"/>
        <w:rPr>
          <w:sz w:val="20"/>
          <w:szCs w:val="20"/>
        </w:rPr>
      </w:pPr>
      <w:r w:rsidRPr="00A91465">
        <w:rPr>
          <w:sz w:val="20"/>
          <w:szCs w:val="20"/>
        </w:rPr>
        <w:t xml:space="preserve">In order to </w:t>
      </w:r>
      <w:r w:rsidR="00BF6F51" w:rsidRPr="00A91465">
        <w:rPr>
          <w:sz w:val="20"/>
          <w:szCs w:val="20"/>
        </w:rPr>
        <w:t>extend the outreach towards Member States, national associations have been invited to share the paper at national level</w:t>
      </w:r>
      <w:r w:rsidR="00066FF5" w:rsidRPr="00A91465">
        <w:rPr>
          <w:sz w:val="20"/>
          <w:szCs w:val="20"/>
        </w:rPr>
        <w:t xml:space="preserve">, and get and share information </w:t>
      </w:r>
      <w:r w:rsidR="00F7504A" w:rsidRPr="00A91465">
        <w:rPr>
          <w:sz w:val="20"/>
          <w:szCs w:val="20"/>
        </w:rPr>
        <w:t xml:space="preserve">with the Secretariat </w:t>
      </w:r>
      <w:r w:rsidR="00066FF5" w:rsidRPr="00A91465">
        <w:rPr>
          <w:sz w:val="20"/>
          <w:szCs w:val="20"/>
        </w:rPr>
        <w:t xml:space="preserve">on </w:t>
      </w:r>
      <w:r w:rsidR="004B1CFF" w:rsidRPr="00A91465">
        <w:rPr>
          <w:sz w:val="20"/>
          <w:szCs w:val="20"/>
        </w:rPr>
        <w:t>Member States</w:t>
      </w:r>
      <w:r w:rsidR="00B83293" w:rsidRPr="00A91465">
        <w:rPr>
          <w:sz w:val="20"/>
          <w:szCs w:val="20"/>
        </w:rPr>
        <w:t xml:space="preserve">’ positions on the issues of relevance for A.I.S.E. </w:t>
      </w:r>
      <w:r w:rsidR="00F2212B" w:rsidRPr="00A91465">
        <w:rPr>
          <w:sz w:val="20"/>
          <w:szCs w:val="20"/>
        </w:rPr>
        <w:t xml:space="preserve">No further questions </w:t>
      </w:r>
      <w:r w:rsidR="00CF7A81" w:rsidRPr="00A91465">
        <w:rPr>
          <w:sz w:val="20"/>
          <w:szCs w:val="20"/>
        </w:rPr>
        <w:t>were raised during the meeting.</w:t>
      </w:r>
      <w:r w:rsidR="00880A00">
        <w:rPr>
          <w:sz w:val="20"/>
          <w:szCs w:val="20"/>
        </w:rPr>
        <w:br/>
      </w:r>
      <w:r w:rsidR="00B66A69" w:rsidRPr="00A91465">
        <w:rPr>
          <w:b/>
          <w:bCs/>
          <w:i/>
          <w:iCs/>
          <w:sz w:val="20"/>
          <w:szCs w:val="20"/>
          <w:u w:val="single"/>
        </w:rPr>
        <w:t>ACTION</w:t>
      </w:r>
      <w:r w:rsidR="008C281A" w:rsidRPr="00A91465">
        <w:rPr>
          <w:b/>
          <w:bCs/>
          <w:sz w:val="20"/>
          <w:szCs w:val="20"/>
          <w:u w:val="single"/>
        </w:rPr>
        <w:t>:</w:t>
      </w:r>
      <w:r w:rsidR="00241CE4" w:rsidRPr="00A91465">
        <w:rPr>
          <w:sz w:val="20"/>
          <w:szCs w:val="20"/>
        </w:rPr>
        <w:t xml:space="preserve"> </w:t>
      </w:r>
      <w:r w:rsidR="00E87AB4">
        <w:rPr>
          <w:sz w:val="20"/>
          <w:szCs w:val="20"/>
        </w:rPr>
        <w:br/>
      </w:r>
      <w:r w:rsidR="00B66A69" w:rsidRPr="00A91465">
        <w:rPr>
          <w:sz w:val="20"/>
          <w:szCs w:val="20"/>
        </w:rPr>
        <w:t xml:space="preserve">- </w:t>
      </w:r>
      <w:r w:rsidR="000F29A4" w:rsidRPr="00A91465">
        <w:rPr>
          <w:b/>
          <w:bCs/>
          <w:i/>
          <w:iCs/>
          <w:sz w:val="20"/>
          <w:szCs w:val="20"/>
        </w:rPr>
        <w:t>S</w:t>
      </w:r>
      <w:r w:rsidR="008C281A" w:rsidRPr="00A91465">
        <w:rPr>
          <w:b/>
          <w:bCs/>
          <w:i/>
          <w:iCs/>
          <w:sz w:val="20"/>
          <w:szCs w:val="20"/>
        </w:rPr>
        <w:t xml:space="preserve">hare </w:t>
      </w:r>
      <w:r w:rsidR="000F29A4" w:rsidRPr="00A91465">
        <w:rPr>
          <w:b/>
          <w:bCs/>
          <w:i/>
          <w:iCs/>
          <w:sz w:val="20"/>
          <w:szCs w:val="20"/>
        </w:rPr>
        <w:t>p</w:t>
      </w:r>
      <w:r w:rsidR="008C281A" w:rsidRPr="00A91465">
        <w:rPr>
          <w:b/>
          <w:bCs/>
          <w:i/>
          <w:iCs/>
          <w:sz w:val="20"/>
          <w:szCs w:val="20"/>
        </w:rPr>
        <w:t>aper with national authorities and Permanent Representations to the EU in charge of the CEAP files, with the support of A.I.S.E. Secretariat when necessary</w:t>
      </w:r>
      <w:r w:rsidR="000F29A4" w:rsidRPr="00A91465">
        <w:rPr>
          <w:b/>
          <w:bCs/>
          <w:i/>
          <w:iCs/>
          <w:sz w:val="20"/>
          <w:szCs w:val="20"/>
        </w:rPr>
        <w:t xml:space="preserve"> (NAs)</w:t>
      </w:r>
      <w:r w:rsidR="00E87AB4">
        <w:rPr>
          <w:b/>
          <w:bCs/>
          <w:i/>
          <w:iCs/>
          <w:sz w:val="20"/>
          <w:szCs w:val="20"/>
        </w:rPr>
        <w:br/>
      </w:r>
      <w:r w:rsidR="000F29A4" w:rsidRPr="00A91465">
        <w:rPr>
          <w:b/>
          <w:bCs/>
          <w:i/>
          <w:iCs/>
          <w:sz w:val="20"/>
          <w:szCs w:val="20"/>
        </w:rPr>
        <w:t>- G</w:t>
      </w:r>
      <w:r w:rsidR="008C281A" w:rsidRPr="00A91465">
        <w:rPr>
          <w:b/>
          <w:bCs/>
          <w:i/>
          <w:iCs/>
          <w:sz w:val="20"/>
          <w:szCs w:val="20"/>
        </w:rPr>
        <w:t>ather information on Member States’ positions on these topics and share the information with the Secretariat accordingly</w:t>
      </w:r>
      <w:r w:rsidR="000F29A4" w:rsidRPr="00A91465">
        <w:rPr>
          <w:b/>
          <w:bCs/>
          <w:i/>
          <w:iCs/>
          <w:sz w:val="20"/>
          <w:szCs w:val="20"/>
        </w:rPr>
        <w:t xml:space="preserve"> (NAs)</w:t>
      </w:r>
      <w:r w:rsidR="008C281A" w:rsidRPr="00A91465">
        <w:rPr>
          <w:b/>
          <w:bCs/>
          <w:i/>
          <w:iCs/>
          <w:sz w:val="20"/>
          <w:szCs w:val="20"/>
        </w:rPr>
        <w:t>.</w:t>
      </w:r>
    </w:p>
    <w:p w14:paraId="56F27500" w14:textId="0C61D5DA" w:rsidR="000F3022" w:rsidRPr="005D481C" w:rsidRDefault="003C114B" w:rsidP="000F3022">
      <w:pPr>
        <w:pStyle w:val="Agendaitemlevel2"/>
        <w:rPr>
          <w:sz w:val="20"/>
          <w:szCs w:val="20"/>
        </w:rPr>
      </w:pPr>
      <w:r w:rsidRPr="005D481C">
        <w:rPr>
          <w:b/>
          <w:bCs/>
          <w:sz w:val="20"/>
          <w:szCs w:val="20"/>
        </w:rPr>
        <w:t>Climate</w:t>
      </w:r>
      <w:r w:rsidR="00FC02A4" w:rsidRPr="005D481C">
        <w:rPr>
          <w:b/>
          <w:bCs/>
          <w:sz w:val="20"/>
          <w:szCs w:val="20"/>
        </w:rPr>
        <w:t xml:space="preserve"> Action</w:t>
      </w:r>
      <w:r w:rsidR="00550E3E" w:rsidRPr="005D481C">
        <w:rPr>
          <w:b/>
          <w:bCs/>
          <w:sz w:val="20"/>
          <w:szCs w:val="20"/>
        </w:rPr>
        <w:t>:</w:t>
      </w:r>
      <w:r w:rsidR="00550E3E" w:rsidRPr="005D481C">
        <w:rPr>
          <w:sz w:val="20"/>
          <w:szCs w:val="20"/>
        </w:rPr>
        <w:t xml:space="preserve"> </w:t>
      </w:r>
      <w:r w:rsidR="00550E3E" w:rsidRPr="005D481C">
        <w:rPr>
          <w:b/>
          <w:bCs/>
          <w:sz w:val="20"/>
          <w:szCs w:val="20"/>
        </w:rPr>
        <w:t>Time plan &amp; Confirmation of main work areas for A.I.S.E.</w:t>
      </w:r>
    </w:p>
    <w:p w14:paraId="79E1123D" w14:textId="6D2B0095" w:rsidR="00646C1D" w:rsidRPr="009A52A2" w:rsidRDefault="00646C1D" w:rsidP="00646C1D">
      <w:pPr>
        <w:spacing w:after="0"/>
        <w:ind w:left="360"/>
        <w:rPr>
          <w:sz w:val="20"/>
          <w:szCs w:val="20"/>
        </w:rPr>
      </w:pPr>
      <w:r>
        <w:rPr>
          <w:sz w:val="20"/>
          <w:szCs w:val="20"/>
        </w:rPr>
        <w:t>Mandated by the Board, t</w:t>
      </w:r>
      <w:r w:rsidRPr="009A52A2">
        <w:rPr>
          <w:sz w:val="20"/>
          <w:szCs w:val="20"/>
        </w:rPr>
        <w:t xml:space="preserve">he </w:t>
      </w:r>
      <w:r>
        <w:rPr>
          <w:sz w:val="20"/>
          <w:szCs w:val="20"/>
        </w:rPr>
        <w:t xml:space="preserve">A.I.S.E. </w:t>
      </w:r>
      <w:r w:rsidRPr="009A52A2">
        <w:rPr>
          <w:sz w:val="20"/>
          <w:szCs w:val="20"/>
        </w:rPr>
        <w:t>Climate TF</w:t>
      </w:r>
      <w:r>
        <w:rPr>
          <w:sz w:val="20"/>
          <w:szCs w:val="20"/>
        </w:rPr>
        <w:t xml:space="preserve"> has started to prepare activities</w:t>
      </w:r>
      <w:r w:rsidRPr="009A52A2">
        <w:rPr>
          <w:sz w:val="20"/>
          <w:szCs w:val="20"/>
        </w:rPr>
        <w:t xml:space="preserve"> to </w:t>
      </w:r>
      <w:r>
        <w:rPr>
          <w:sz w:val="20"/>
          <w:szCs w:val="20"/>
        </w:rPr>
        <w:t xml:space="preserve">concretely contribute </w:t>
      </w:r>
      <w:r w:rsidRPr="009A52A2">
        <w:rPr>
          <w:sz w:val="20"/>
          <w:szCs w:val="20"/>
        </w:rPr>
        <w:t>to the EU’s ambition to become climate neutral in 2050. Those industry actions will help to profile A.I.S.E. vis-à-vis external policy makers/influencers as “doing our share”. All life cycle stages might be considered, and the approach shall be science-based, taking also into account the sphere of influence:</w:t>
      </w:r>
    </w:p>
    <w:p w14:paraId="4A85B6E7" w14:textId="77777777" w:rsidR="00646C1D" w:rsidRPr="00D80875" w:rsidRDefault="00646C1D" w:rsidP="00646C1D">
      <w:pPr>
        <w:pStyle w:val="ListParagraph"/>
        <w:numPr>
          <w:ilvl w:val="0"/>
          <w:numId w:val="28"/>
        </w:numPr>
        <w:spacing w:after="0"/>
        <w:rPr>
          <w:sz w:val="20"/>
          <w:szCs w:val="20"/>
        </w:rPr>
      </w:pPr>
      <w:r w:rsidRPr="00D80875">
        <w:rPr>
          <w:sz w:val="20"/>
          <w:szCs w:val="20"/>
        </w:rPr>
        <w:t xml:space="preserve">Quantification of the climate footprint of A.I.S.E. product portfolio </w:t>
      </w:r>
    </w:p>
    <w:p w14:paraId="06C6A8CB" w14:textId="77777777" w:rsidR="00646C1D" w:rsidRPr="00D80875" w:rsidRDefault="00646C1D" w:rsidP="00646C1D">
      <w:pPr>
        <w:pStyle w:val="ListParagraph"/>
        <w:numPr>
          <w:ilvl w:val="0"/>
          <w:numId w:val="28"/>
        </w:numPr>
        <w:spacing w:after="0"/>
        <w:rPr>
          <w:sz w:val="20"/>
          <w:szCs w:val="20"/>
        </w:rPr>
      </w:pPr>
      <w:r w:rsidRPr="00D80875">
        <w:rPr>
          <w:sz w:val="20"/>
          <w:szCs w:val="20"/>
        </w:rPr>
        <w:t>Initiatives covering the production phase</w:t>
      </w:r>
    </w:p>
    <w:p w14:paraId="0E46244E" w14:textId="77777777" w:rsidR="00646C1D" w:rsidRPr="00D80875" w:rsidRDefault="00646C1D" w:rsidP="00646C1D">
      <w:pPr>
        <w:pStyle w:val="ListParagraph"/>
        <w:numPr>
          <w:ilvl w:val="0"/>
          <w:numId w:val="28"/>
        </w:numPr>
        <w:spacing w:after="0"/>
        <w:rPr>
          <w:sz w:val="20"/>
          <w:szCs w:val="20"/>
        </w:rPr>
      </w:pPr>
      <w:r w:rsidRPr="00D80875">
        <w:rPr>
          <w:sz w:val="20"/>
          <w:szCs w:val="20"/>
        </w:rPr>
        <w:t xml:space="preserve">Activities on raw material sourcing phase </w:t>
      </w:r>
    </w:p>
    <w:p w14:paraId="33EB6C6C" w14:textId="3C524D04" w:rsidR="00646C1D" w:rsidRPr="00D80875" w:rsidRDefault="00646C1D" w:rsidP="00646C1D">
      <w:pPr>
        <w:pStyle w:val="ListParagraph"/>
        <w:numPr>
          <w:ilvl w:val="0"/>
          <w:numId w:val="28"/>
        </w:numPr>
        <w:spacing w:after="0"/>
        <w:rPr>
          <w:sz w:val="20"/>
          <w:szCs w:val="20"/>
        </w:rPr>
      </w:pPr>
      <w:r w:rsidRPr="00D80875">
        <w:rPr>
          <w:sz w:val="20"/>
          <w:szCs w:val="20"/>
        </w:rPr>
        <w:t>Exploration of activities towards consumers to lower the use phase footprint</w:t>
      </w:r>
      <w:r>
        <w:rPr>
          <w:sz w:val="20"/>
          <w:szCs w:val="20"/>
        </w:rPr>
        <w:t>.</w:t>
      </w:r>
    </w:p>
    <w:p w14:paraId="5992D989" w14:textId="48D92EEC" w:rsidR="008E7D0F" w:rsidRPr="005D481C" w:rsidRDefault="00646C1D" w:rsidP="00646C1D">
      <w:pPr>
        <w:spacing w:after="0"/>
        <w:ind w:left="426"/>
        <w:rPr>
          <w:sz w:val="20"/>
          <w:szCs w:val="20"/>
        </w:rPr>
      </w:pPr>
      <w:r>
        <w:rPr>
          <w:sz w:val="20"/>
          <w:szCs w:val="20"/>
        </w:rPr>
        <w:t>See also presentation for details.</w:t>
      </w:r>
    </w:p>
    <w:p w14:paraId="6D63E609" w14:textId="33D10AB4" w:rsidR="00BD7F38" w:rsidRPr="005D481C" w:rsidRDefault="002B5F3D" w:rsidP="00104558">
      <w:pPr>
        <w:pStyle w:val="Agendaitemlevel2"/>
        <w:numPr>
          <w:ilvl w:val="0"/>
          <w:numId w:val="0"/>
        </w:numPr>
        <w:spacing w:before="0" w:after="0"/>
        <w:ind w:left="-284"/>
        <w:jc w:val="right"/>
        <w:rPr>
          <w:b/>
          <w:caps/>
          <w:color w:val="007576" w:themeColor="accent1"/>
          <w:sz w:val="20"/>
          <w:szCs w:val="20"/>
        </w:rPr>
      </w:pPr>
      <w:r w:rsidRPr="005D481C">
        <w:rPr>
          <w:b/>
          <w:caps/>
          <w:color w:val="007576" w:themeColor="accent1"/>
          <w:sz w:val="20"/>
          <w:szCs w:val="20"/>
        </w:rPr>
        <w:t>LUNCH 12:</w:t>
      </w:r>
      <w:r w:rsidR="003D4DA5" w:rsidRPr="005D481C">
        <w:rPr>
          <w:b/>
          <w:caps/>
          <w:color w:val="007576" w:themeColor="accent1"/>
          <w:sz w:val="20"/>
          <w:szCs w:val="20"/>
        </w:rPr>
        <w:t>15</w:t>
      </w:r>
      <w:r w:rsidRPr="005D481C">
        <w:rPr>
          <w:b/>
          <w:caps/>
          <w:color w:val="007576" w:themeColor="accent1"/>
          <w:sz w:val="20"/>
          <w:szCs w:val="20"/>
        </w:rPr>
        <w:t xml:space="preserve"> – 13:00</w:t>
      </w:r>
    </w:p>
    <w:p w14:paraId="1926B20C" w14:textId="24CA49B7" w:rsidR="00A1358A" w:rsidRPr="005D481C" w:rsidRDefault="00A1358A" w:rsidP="00A1358A">
      <w:pPr>
        <w:pStyle w:val="Agendaitemlevel1"/>
        <w:rPr>
          <w:rStyle w:val="AgendaTiming"/>
          <w:sz w:val="20"/>
          <w:szCs w:val="20"/>
        </w:rPr>
      </w:pPr>
      <w:r w:rsidRPr="005D481C">
        <w:rPr>
          <w:sz w:val="20"/>
          <w:szCs w:val="20"/>
        </w:rPr>
        <w:t>DiGITALISATION</w:t>
      </w:r>
      <w:r w:rsidR="00196FC3" w:rsidRPr="005D481C">
        <w:rPr>
          <w:sz w:val="20"/>
          <w:szCs w:val="20"/>
        </w:rPr>
        <w:t xml:space="preserve"> </w:t>
      </w:r>
      <w:r w:rsidR="00196FC3" w:rsidRPr="005D481C">
        <w:rPr>
          <w:rStyle w:val="AgendaTiming"/>
          <w:sz w:val="20"/>
          <w:szCs w:val="20"/>
        </w:rPr>
        <w:t>(</w:t>
      </w:r>
      <w:r w:rsidR="00F6037D" w:rsidRPr="005D481C">
        <w:rPr>
          <w:rStyle w:val="AgendaTiming"/>
          <w:sz w:val="20"/>
          <w:szCs w:val="20"/>
        </w:rPr>
        <w:t>13</w:t>
      </w:r>
      <w:r w:rsidR="00C63A95" w:rsidRPr="005D481C">
        <w:rPr>
          <w:rStyle w:val="AgendaTiming"/>
          <w:sz w:val="20"/>
          <w:szCs w:val="20"/>
        </w:rPr>
        <w:t>:00</w:t>
      </w:r>
      <w:r w:rsidR="00F6037D" w:rsidRPr="005D481C">
        <w:rPr>
          <w:rStyle w:val="AgendaTiming"/>
          <w:sz w:val="20"/>
          <w:szCs w:val="20"/>
        </w:rPr>
        <w:t>-13:45</w:t>
      </w:r>
      <w:r w:rsidR="00196FC3" w:rsidRPr="005D481C">
        <w:rPr>
          <w:rStyle w:val="AgendaTiming"/>
          <w:sz w:val="20"/>
          <w:szCs w:val="20"/>
        </w:rPr>
        <w:t>)</w:t>
      </w:r>
    </w:p>
    <w:p w14:paraId="7C8934D9" w14:textId="0862D26B" w:rsidR="00A1358A" w:rsidRPr="005D481C" w:rsidRDefault="00A1358A" w:rsidP="00A1358A">
      <w:pPr>
        <w:pStyle w:val="Agendaitemlevel2"/>
        <w:rPr>
          <w:sz w:val="20"/>
          <w:szCs w:val="20"/>
          <w:lang w:val="fr-BE"/>
        </w:rPr>
      </w:pPr>
      <w:r w:rsidRPr="005D481C">
        <w:rPr>
          <w:b/>
          <w:bCs/>
          <w:sz w:val="20"/>
          <w:szCs w:val="20"/>
          <w:lang w:val="fr-BE"/>
        </w:rPr>
        <w:t>Consumer information / ingredients</w:t>
      </w:r>
      <w:r w:rsidR="00BC21B2" w:rsidRPr="005D481C">
        <w:rPr>
          <w:b/>
          <w:bCs/>
          <w:sz w:val="20"/>
          <w:szCs w:val="20"/>
          <w:lang w:val="fr-BE"/>
        </w:rPr>
        <w:t>’</w:t>
      </w:r>
      <w:r w:rsidRPr="005D481C">
        <w:rPr>
          <w:b/>
          <w:bCs/>
          <w:sz w:val="20"/>
          <w:szCs w:val="20"/>
          <w:lang w:val="fr-BE"/>
        </w:rPr>
        <w:t xml:space="preserve"> transparency</w:t>
      </w:r>
      <w:r w:rsidRPr="005D481C">
        <w:rPr>
          <w:sz w:val="20"/>
          <w:szCs w:val="20"/>
          <w:lang w:val="fr-BE"/>
        </w:rPr>
        <w:tab/>
      </w:r>
      <w:r w:rsidRPr="005D481C">
        <w:rPr>
          <w:i/>
          <w:iCs/>
          <w:sz w:val="20"/>
          <w:szCs w:val="20"/>
          <w:lang w:val="fr-BE"/>
        </w:rPr>
        <w:t>(V.Séjourné)</w:t>
      </w:r>
    </w:p>
    <w:p w14:paraId="522EF6FC" w14:textId="48DC91BA" w:rsidR="000F29A4" w:rsidRPr="005D481C" w:rsidRDefault="002C3B2F" w:rsidP="000F29A4">
      <w:pPr>
        <w:pStyle w:val="Agendaitemlevel2"/>
        <w:numPr>
          <w:ilvl w:val="0"/>
          <w:numId w:val="0"/>
        </w:numPr>
        <w:ind w:left="284"/>
        <w:rPr>
          <w:sz w:val="20"/>
          <w:szCs w:val="20"/>
          <w:lang w:val="fr-BE"/>
        </w:rPr>
      </w:pPr>
      <w:r>
        <w:rPr>
          <w:sz w:val="20"/>
          <w:szCs w:val="20"/>
          <w:lang w:val="fr-BE"/>
        </w:rPr>
        <w:t>See 7.4. below.</w:t>
      </w:r>
    </w:p>
    <w:p w14:paraId="36BD5567" w14:textId="6B289DBA" w:rsidR="00A1358A" w:rsidRPr="005D481C" w:rsidRDefault="00A1358A" w:rsidP="00A40B59">
      <w:pPr>
        <w:pStyle w:val="Agendaitemlevel2"/>
        <w:rPr>
          <w:sz w:val="20"/>
          <w:szCs w:val="20"/>
        </w:rPr>
      </w:pPr>
      <w:r w:rsidRPr="005D481C">
        <w:rPr>
          <w:b/>
          <w:bCs/>
          <w:sz w:val="20"/>
          <w:szCs w:val="20"/>
        </w:rPr>
        <w:t>Update on Commission study/A.I.S.E. input</w:t>
      </w:r>
      <w:r w:rsidRPr="005D481C">
        <w:rPr>
          <w:sz w:val="20"/>
          <w:szCs w:val="20"/>
        </w:rPr>
        <w:t xml:space="preserve">  </w:t>
      </w:r>
      <w:r w:rsidRPr="005D481C">
        <w:rPr>
          <w:sz w:val="20"/>
          <w:szCs w:val="20"/>
        </w:rPr>
        <w:tab/>
      </w:r>
      <w:r w:rsidRPr="005D481C">
        <w:rPr>
          <w:i/>
          <w:iCs/>
          <w:sz w:val="20"/>
          <w:szCs w:val="20"/>
          <w:lang w:val="fr-BE"/>
        </w:rPr>
        <w:t>(V.Séjourné)</w:t>
      </w:r>
    </w:p>
    <w:p w14:paraId="1037D705" w14:textId="24F9A052" w:rsidR="000F29A4" w:rsidRDefault="002C3B2F" w:rsidP="000F29A4">
      <w:pPr>
        <w:pStyle w:val="Agendaitemlevel2"/>
        <w:numPr>
          <w:ilvl w:val="0"/>
          <w:numId w:val="0"/>
        </w:numPr>
        <w:ind w:left="284"/>
        <w:rPr>
          <w:sz w:val="20"/>
          <w:szCs w:val="20"/>
        </w:rPr>
      </w:pPr>
      <w:r>
        <w:rPr>
          <w:sz w:val="20"/>
          <w:szCs w:val="20"/>
        </w:rPr>
        <w:t>NAC members were informed that there had been delay apparently from the consultant (Conpolicy/VVA) to start approaching stakeholders on our perspective to the study on hazard information simplification and potential use of e-labelling. She mentioned that if any of the NA (or their members) be approached, that it would be helpful for A.I.S.E. to be informed. The work done under the BRES project will be very helpful to feed this work. If NAs have any questions if they are approached, they can contact A.I.S.E. (V</w:t>
      </w:r>
      <w:r w:rsidR="005C2109">
        <w:rPr>
          <w:sz w:val="20"/>
          <w:szCs w:val="20"/>
        </w:rPr>
        <w:t>.</w:t>
      </w:r>
      <w:r>
        <w:rPr>
          <w:sz w:val="20"/>
          <w:szCs w:val="20"/>
        </w:rPr>
        <w:t>S</w:t>
      </w:r>
      <w:r w:rsidR="005C2109">
        <w:rPr>
          <w:sz w:val="20"/>
          <w:szCs w:val="20"/>
        </w:rPr>
        <w:t>éjourné</w:t>
      </w:r>
      <w:r>
        <w:rPr>
          <w:sz w:val="20"/>
          <w:szCs w:val="20"/>
        </w:rPr>
        <w:t>, J</w:t>
      </w:r>
      <w:r w:rsidR="005C2109">
        <w:rPr>
          <w:sz w:val="20"/>
          <w:szCs w:val="20"/>
        </w:rPr>
        <w:t>.Robinson</w:t>
      </w:r>
      <w:r>
        <w:rPr>
          <w:sz w:val="20"/>
          <w:szCs w:val="20"/>
        </w:rPr>
        <w:t xml:space="preserve"> or G</w:t>
      </w:r>
      <w:r w:rsidR="005C2109">
        <w:rPr>
          <w:sz w:val="20"/>
          <w:szCs w:val="20"/>
        </w:rPr>
        <w:t>. Sebastio</w:t>
      </w:r>
      <w:r>
        <w:rPr>
          <w:sz w:val="20"/>
          <w:szCs w:val="20"/>
        </w:rPr>
        <w:t>).</w:t>
      </w:r>
    </w:p>
    <w:p w14:paraId="6E7C84D4" w14:textId="2F16F1D0" w:rsidR="00427A24" w:rsidRDefault="00427A24" w:rsidP="000F29A4">
      <w:pPr>
        <w:pStyle w:val="Agendaitemlevel2"/>
        <w:numPr>
          <w:ilvl w:val="0"/>
          <w:numId w:val="0"/>
        </w:numPr>
        <w:ind w:left="284"/>
        <w:rPr>
          <w:i/>
          <w:iCs/>
          <w:sz w:val="20"/>
          <w:szCs w:val="20"/>
        </w:rPr>
      </w:pPr>
      <w:r w:rsidRPr="00427A24">
        <w:rPr>
          <w:i/>
          <w:iCs/>
          <w:sz w:val="20"/>
          <w:szCs w:val="20"/>
          <w:u w:val="single"/>
        </w:rPr>
        <w:t>Post-meeting note</w:t>
      </w:r>
      <w:r w:rsidRPr="00427A24">
        <w:rPr>
          <w:i/>
          <w:iCs/>
          <w:sz w:val="20"/>
          <w:szCs w:val="20"/>
        </w:rPr>
        <w:t>: in the meantime, A.I</w:t>
      </w:r>
      <w:r>
        <w:rPr>
          <w:i/>
          <w:iCs/>
          <w:sz w:val="20"/>
          <w:szCs w:val="20"/>
        </w:rPr>
        <w:t>.</w:t>
      </w:r>
      <w:r w:rsidRPr="00427A24">
        <w:rPr>
          <w:i/>
          <w:iCs/>
          <w:sz w:val="20"/>
          <w:szCs w:val="20"/>
        </w:rPr>
        <w:t>S.E</w:t>
      </w:r>
      <w:r>
        <w:rPr>
          <w:i/>
          <w:iCs/>
          <w:sz w:val="20"/>
          <w:szCs w:val="20"/>
        </w:rPr>
        <w:t>.</w:t>
      </w:r>
      <w:r w:rsidRPr="00427A24">
        <w:rPr>
          <w:i/>
          <w:iCs/>
          <w:sz w:val="20"/>
          <w:szCs w:val="20"/>
        </w:rPr>
        <w:t xml:space="preserve"> has been approached and will be interviewed on 16 April.</w:t>
      </w:r>
    </w:p>
    <w:p w14:paraId="188231E7" w14:textId="47380B31" w:rsidR="00A1358A" w:rsidRPr="005D481C" w:rsidRDefault="00A1358A" w:rsidP="00A1358A">
      <w:pPr>
        <w:pStyle w:val="Agendaitemlevel2"/>
        <w:rPr>
          <w:sz w:val="20"/>
          <w:szCs w:val="20"/>
        </w:rPr>
      </w:pPr>
      <w:r w:rsidRPr="005D481C">
        <w:rPr>
          <w:b/>
          <w:bCs/>
          <w:sz w:val="20"/>
          <w:szCs w:val="20"/>
        </w:rPr>
        <w:t>Update on IT study commissioned by A.I.S.E.</w:t>
      </w:r>
      <w:r w:rsidRPr="005D481C">
        <w:rPr>
          <w:sz w:val="20"/>
          <w:szCs w:val="20"/>
        </w:rPr>
        <w:tab/>
      </w:r>
      <w:r w:rsidRPr="005D481C">
        <w:rPr>
          <w:i/>
          <w:iCs/>
          <w:sz w:val="20"/>
          <w:szCs w:val="20"/>
        </w:rPr>
        <w:t>(V.Séjourné)</w:t>
      </w:r>
    </w:p>
    <w:p w14:paraId="4C12404D" w14:textId="51E5E8FC" w:rsidR="000F29A4" w:rsidRPr="005D481C" w:rsidRDefault="002C3B2F" w:rsidP="000F29A4">
      <w:pPr>
        <w:pStyle w:val="Agendaitemlevel2"/>
        <w:numPr>
          <w:ilvl w:val="0"/>
          <w:numId w:val="0"/>
        </w:numPr>
        <w:ind w:left="284"/>
        <w:rPr>
          <w:sz w:val="20"/>
          <w:szCs w:val="20"/>
        </w:rPr>
      </w:pPr>
      <w:r>
        <w:rPr>
          <w:sz w:val="20"/>
          <w:szCs w:val="20"/>
        </w:rPr>
        <w:t>A.I.S.E. has contracted Atrify end 2020, an IT consultant in order to assess the various IT solutions to potentially move information online. The draft report is now being finalised and enriched with A.I</w:t>
      </w:r>
      <w:r w:rsidR="005C2109">
        <w:rPr>
          <w:sz w:val="20"/>
          <w:szCs w:val="20"/>
        </w:rPr>
        <w:t>.</w:t>
      </w:r>
      <w:r>
        <w:rPr>
          <w:sz w:val="20"/>
          <w:szCs w:val="20"/>
        </w:rPr>
        <w:t>S.E’s comments and will be discussed at the next meeting of the Digitalisation WG planned on 22 April (chaired by V</w:t>
      </w:r>
      <w:r w:rsidR="005C2109">
        <w:rPr>
          <w:sz w:val="20"/>
          <w:szCs w:val="20"/>
        </w:rPr>
        <w:t>.</w:t>
      </w:r>
      <w:r>
        <w:rPr>
          <w:sz w:val="20"/>
          <w:szCs w:val="20"/>
        </w:rPr>
        <w:t xml:space="preserve"> </w:t>
      </w:r>
      <w:r w:rsidR="005C2109">
        <w:rPr>
          <w:sz w:val="20"/>
          <w:szCs w:val="20"/>
        </w:rPr>
        <w:t>d</w:t>
      </w:r>
      <w:r>
        <w:rPr>
          <w:sz w:val="20"/>
          <w:szCs w:val="20"/>
        </w:rPr>
        <w:t>’Enfert).</w:t>
      </w:r>
    </w:p>
    <w:p w14:paraId="55C12A75" w14:textId="48823D64" w:rsidR="00A1358A" w:rsidRPr="00C82D06" w:rsidRDefault="00A1358A" w:rsidP="00A1358A">
      <w:pPr>
        <w:pStyle w:val="Agendaitemlevel2"/>
        <w:rPr>
          <w:sz w:val="20"/>
          <w:szCs w:val="20"/>
        </w:rPr>
      </w:pPr>
      <w:r w:rsidRPr="005D481C">
        <w:rPr>
          <w:b/>
          <w:bCs/>
          <w:sz w:val="20"/>
          <w:szCs w:val="20"/>
        </w:rPr>
        <w:t>Ingredient messaging</w:t>
      </w:r>
      <w:r w:rsidRPr="005D481C">
        <w:rPr>
          <w:sz w:val="20"/>
          <w:szCs w:val="20"/>
        </w:rPr>
        <w:t xml:space="preserve"> </w:t>
      </w:r>
      <w:r w:rsidRPr="005D481C">
        <w:rPr>
          <w:sz w:val="20"/>
          <w:szCs w:val="20"/>
        </w:rPr>
        <w:tab/>
      </w:r>
      <w:r w:rsidRPr="005D481C">
        <w:rPr>
          <w:i/>
          <w:iCs/>
          <w:sz w:val="20"/>
          <w:szCs w:val="20"/>
          <w:lang w:val="fr-BE"/>
        </w:rPr>
        <w:t>(G.Sebastio)</w:t>
      </w:r>
    </w:p>
    <w:p w14:paraId="4AB83F85" w14:textId="77777777" w:rsidR="00C82D06" w:rsidRPr="00C82D06" w:rsidRDefault="00C82D06" w:rsidP="00C82D06">
      <w:pPr>
        <w:ind w:left="284"/>
        <w:rPr>
          <w:sz w:val="20"/>
          <w:szCs w:val="20"/>
        </w:rPr>
      </w:pPr>
      <w:r w:rsidRPr="00C82D06">
        <w:rPr>
          <w:sz w:val="20"/>
          <w:szCs w:val="20"/>
        </w:rPr>
        <w:lastRenderedPageBreak/>
        <w:t xml:space="preserve">A.I.S.E. has been progressing on the work on ingredient messaging. The basic structure of the database was shared with the NAC along with three examples of the level of detail that A.I.S.E. could go to for the first set of 100 ingredients identified by A.I.S.E. </w:t>
      </w:r>
    </w:p>
    <w:p w14:paraId="1969AC0F" w14:textId="77777777" w:rsidR="00C82D06" w:rsidRPr="00C82D06" w:rsidRDefault="00C82D06" w:rsidP="00C82D06">
      <w:pPr>
        <w:ind w:left="284"/>
        <w:rPr>
          <w:sz w:val="20"/>
          <w:szCs w:val="20"/>
        </w:rPr>
      </w:pPr>
      <w:r w:rsidRPr="00C82D06">
        <w:rPr>
          <w:sz w:val="20"/>
          <w:szCs w:val="20"/>
        </w:rPr>
        <w:t xml:space="preserve">A.I.S.E. now needs to understand how this work should be progressed to be of use. The following question was raised to the NAC: </w:t>
      </w:r>
      <w:r w:rsidRPr="00C82D06">
        <w:rPr>
          <w:i/>
          <w:iCs/>
          <w:sz w:val="20"/>
          <w:szCs w:val="20"/>
        </w:rPr>
        <w:t>Is the level of detail being proposed enough to target the questions the NAC receives on ingredients?</w:t>
      </w:r>
    </w:p>
    <w:p w14:paraId="5FDBEBFD" w14:textId="03748C9A" w:rsidR="00C82D06" w:rsidRPr="00C82D06" w:rsidRDefault="00C82D06" w:rsidP="004703C8">
      <w:pPr>
        <w:ind w:left="284"/>
        <w:rPr>
          <w:sz w:val="20"/>
          <w:szCs w:val="20"/>
        </w:rPr>
      </w:pPr>
      <w:r w:rsidRPr="00C82D06">
        <w:rPr>
          <w:sz w:val="20"/>
          <w:szCs w:val="20"/>
        </w:rPr>
        <w:t>NL – in the Netherlands there is the RIVM database which has a lot of details. The details presented were considered adequate for a first level of details. A second level could then be proposed with more detail.</w:t>
      </w:r>
      <w:r w:rsidR="004703C8">
        <w:rPr>
          <w:sz w:val="20"/>
          <w:szCs w:val="20"/>
        </w:rPr>
        <w:t xml:space="preserve"> </w:t>
      </w:r>
      <w:r w:rsidR="00880A00">
        <w:rPr>
          <w:sz w:val="20"/>
          <w:szCs w:val="20"/>
        </w:rPr>
        <w:br/>
      </w:r>
      <w:r w:rsidRPr="00C82D06">
        <w:rPr>
          <w:sz w:val="20"/>
          <w:szCs w:val="20"/>
        </w:rPr>
        <w:t>BE – Agreed for a first level this would be fine, a deeper level could be discussed over the course of time.</w:t>
      </w:r>
      <w:r w:rsidR="00880A00">
        <w:rPr>
          <w:sz w:val="20"/>
          <w:szCs w:val="20"/>
        </w:rPr>
        <w:br/>
      </w:r>
      <w:r w:rsidRPr="00C82D06">
        <w:rPr>
          <w:sz w:val="20"/>
          <w:szCs w:val="20"/>
        </w:rPr>
        <w:t>NL – if a report/link to regulatory data cannot be found, then the information may be doubted.</w:t>
      </w:r>
      <w:r w:rsidR="00880A00">
        <w:rPr>
          <w:sz w:val="20"/>
          <w:szCs w:val="20"/>
        </w:rPr>
        <w:br/>
      </w:r>
      <w:r w:rsidRPr="00C82D06">
        <w:rPr>
          <w:sz w:val="20"/>
          <w:szCs w:val="20"/>
        </w:rPr>
        <w:t>FR – The key issue in France are NGOs or consumer associations saying an ingredient is “toxic” or bad for a consumer. It was considered positive to explain why an ingredient is being added and the regulatory assessment done by industry.</w:t>
      </w:r>
      <w:r w:rsidR="00880A00">
        <w:rPr>
          <w:sz w:val="20"/>
          <w:szCs w:val="20"/>
        </w:rPr>
        <w:br/>
      </w:r>
      <w:r w:rsidRPr="00C82D06">
        <w:rPr>
          <w:sz w:val="20"/>
          <w:szCs w:val="20"/>
        </w:rPr>
        <w:t xml:space="preserve">FIN – Agreed on the important to stress the strong regulatory framework. The situation in Finland is also related to consumer NGOs/associations targeting specific ingredients. In Finland there are questions raised more on ingredient classes, like phosphates, zeolites, </w:t>
      </w:r>
      <w:r w:rsidR="003D5213">
        <w:rPr>
          <w:sz w:val="20"/>
          <w:szCs w:val="20"/>
        </w:rPr>
        <w:t>al</w:t>
      </w:r>
      <w:r w:rsidRPr="00C82D06">
        <w:rPr>
          <w:sz w:val="20"/>
          <w:szCs w:val="20"/>
        </w:rPr>
        <w:t xml:space="preserve">so fragrances. </w:t>
      </w:r>
    </w:p>
    <w:p w14:paraId="12F920F4" w14:textId="77777777" w:rsidR="00C82D06" w:rsidRPr="00C82D06" w:rsidRDefault="00C82D06" w:rsidP="00C82D06">
      <w:pPr>
        <w:ind w:left="284"/>
        <w:rPr>
          <w:sz w:val="20"/>
          <w:szCs w:val="20"/>
        </w:rPr>
      </w:pPr>
      <w:r w:rsidRPr="00C82D06">
        <w:rPr>
          <w:sz w:val="20"/>
          <w:szCs w:val="20"/>
        </w:rPr>
        <w:t xml:space="preserve">A question posed was how this data would be made accessible. It was explained that once the content was available, A.I.S.E. would discuss how to promote this/ in which format to external stakeholders. </w:t>
      </w:r>
    </w:p>
    <w:p w14:paraId="7A71F486" w14:textId="77777777" w:rsidR="00C82D06" w:rsidRPr="00C82D06" w:rsidRDefault="00C82D06" w:rsidP="00C82D06">
      <w:pPr>
        <w:ind w:left="284"/>
        <w:rPr>
          <w:sz w:val="20"/>
          <w:szCs w:val="20"/>
        </w:rPr>
      </w:pPr>
      <w:r w:rsidRPr="00C82D06">
        <w:rPr>
          <w:sz w:val="20"/>
          <w:szCs w:val="20"/>
        </w:rPr>
        <w:t xml:space="preserve">The level of detail being proposed was considered suitable for a first level at the moment. Another point raised that increasing the detail would increase complexity with updates. It is important to start somewhere, even is the approach is stepwise. </w:t>
      </w:r>
    </w:p>
    <w:p w14:paraId="00BEA841" w14:textId="77777777" w:rsidR="00C82D06" w:rsidRPr="00C82D06" w:rsidRDefault="00C82D06" w:rsidP="00C82D06">
      <w:pPr>
        <w:ind w:left="284"/>
        <w:rPr>
          <w:sz w:val="20"/>
          <w:szCs w:val="20"/>
        </w:rPr>
      </w:pPr>
      <w:r w:rsidRPr="00C82D06">
        <w:rPr>
          <w:sz w:val="20"/>
          <w:szCs w:val="20"/>
        </w:rPr>
        <w:t xml:space="preserve">A second question was asked to the NAC: </w:t>
      </w:r>
      <w:r w:rsidRPr="00C82D06">
        <w:rPr>
          <w:i/>
          <w:iCs/>
          <w:sz w:val="20"/>
          <w:szCs w:val="20"/>
        </w:rPr>
        <w:t xml:space="preserve">If there are any national level stakeholders that could be contacted to inform on the database and maybe add value to the messaging being done. </w:t>
      </w:r>
    </w:p>
    <w:p w14:paraId="2D49648F" w14:textId="77777777" w:rsidR="00C82D06" w:rsidRPr="00C82D06" w:rsidRDefault="00C82D06" w:rsidP="00C82D06">
      <w:pPr>
        <w:ind w:left="284"/>
        <w:rPr>
          <w:sz w:val="20"/>
          <w:szCs w:val="20"/>
        </w:rPr>
      </w:pPr>
      <w:r w:rsidRPr="00C82D06">
        <w:rPr>
          <w:sz w:val="20"/>
          <w:szCs w:val="20"/>
        </w:rPr>
        <w:t xml:space="preserve">The NAC agreed to reflect on this. One proposal were the REACH helpdesks, since A.I.S.E. is writing an infographic of REACH and thus explaining the REACH process to consumers. The NAC agreed that the authorities might be interested in such a simplified explanation of REACH; but would likely be less supportive of messaging on individual chemicals. </w:t>
      </w:r>
    </w:p>
    <w:p w14:paraId="53AA7FC1" w14:textId="7ADDCCB6" w:rsidR="00302787" w:rsidRPr="005D481C" w:rsidRDefault="00302787" w:rsidP="00752F90">
      <w:pPr>
        <w:pStyle w:val="Agendaitemlevel1"/>
        <w:rPr>
          <w:sz w:val="20"/>
          <w:szCs w:val="20"/>
        </w:rPr>
      </w:pPr>
      <w:r w:rsidRPr="005D481C">
        <w:rPr>
          <w:sz w:val="20"/>
          <w:szCs w:val="20"/>
        </w:rPr>
        <w:t>REGULATORY ISSUES</w:t>
      </w:r>
      <w:r w:rsidR="00196FC3" w:rsidRPr="005D481C">
        <w:rPr>
          <w:sz w:val="20"/>
          <w:szCs w:val="20"/>
        </w:rPr>
        <w:t xml:space="preserve"> </w:t>
      </w:r>
      <w:r w:rsidR="00196FC3" w:rsidRPr="005D481C">
        <w:rPr>
          <w:rStyle w:val="AgendaTiming"/>
          <w:sz w:val="20"/>
          <w:szCs w:val="20"/>
        </w:rPr>
        <w:t>(</w:t>
      </w:r>
      <w:r w:rsidR="00F6037D" w:rsidRPr="005D481C">
        <w:rPr>
          <w:rStyle w:val="AgendaTiming"/>
          <w:sz w:val="20"/>
          <w:szCs w:val="20"/>
        </w:rPr>
        <w:t>13:45-14:45</w:t>
      </w:r>
      <w:r w:rsidR="00196FC3" w:rsidRPr="005D481C">
        <w:rPr>
          <w:rStyle w:val="AgendaTiming"/>
          <w:sz w:val="20"/>
          <w:szCs w:val="20"/>
        </w:rPr>
        <w:t>)</w:t>
      </w:r>
    </w:p>
    <w:p w14:paraId="0494E7E8" w14:textId="77777777" w:rsidR="000C7D44" w:rsidRPr="005D481C" w:rsidRDefault="000C7D44" w:rsidP="000C7D44">
      <w:pPr>
        <w:pStyle w:val="Agendaitemlevel2"/>
        <w:rPr>
          <w:sz w:val="20"/>
          <w:szCs w:val="20"/>
        </w:rPr>
      </w:pPr>
      <w:r w:rsidRPr="005D481C">
        <w:rPr>
          <w:b/>
          <w:bCs/>
          <w:sz w:val="20"/>
          <w:szCs w:val="20"/>
        </w:rPr>
        <w:t>Detergent Regulation</w:t>
      </w:r>
      <w:r w:rsidRPr="005D481C">
        <w:rPr>
          <w:sz w:val="20"/>
          <w:szCs w:val="20"/>
        </w:rPr>
        <w:tab/>
      </w:r>
      <w:r w:rsidRPr="005D481C">
        <w:rPr>
          <w:i/>
          <w:sz w:val="20"/>
          <w:szCs w:val="20"/>
          <w:lang w:val="fr-BE"/>
        </w:rPr>
        <w:t>(G.Sebastio)</w:t>
      </w:r>
    </w:p>
    <w:p w14:paraId="5F915305" w14:textId="3EE7C667" w:rsidR="000C7D44" w:rsidRPr="005D481C" w:rsidRDefault="000C7D44" w:rsidP="000C7D44">
      <w:pPr>
        <w:pStyle w:val="Agendaitemlevel3"/>
        <w:rPr>
          <w:sz w:val="20"/>
          <w:szCs w:val="20"/>
          <w:u w:val="single"/>
        </w:rPr>
      </w:pPr>
      <w:r w:rsidRPr="005D481C">
        <w:rPr>
          <w:sz w:val="20"/>
          <w:szCs w:val="20"/>
          <w:u w:val="single"/>
        </w:rPr>
        <w:t>Roadmap on Fragrance Allergens</w:t>
      </w:r>
    </w:p>
    <w:p w14:paraId="652AD94E" w14:textId="4D46CC87" w:rsidR="000C7D44" w:rsidRPr="005D481C" w:rsidRDefault="000C7D44" w:rsidP="00875C12">
      <w:pPr>
        <w:pStyle w:val="Agendaitemlevel3"/>
        <w:spacing w:after="120"/>
        <w:rPr>
          <w:sz w:val="20"/>
          <w:szCs w:val="20"/>
          <w:u w:val="single"/>
        </w:rPr>
      </w:pPr>
      <w:r w:rsidRPr="005D481C">
        <w:rPr>
          <w:sz w:val="20"/>
          <w:szCs w:val="20"/>
          <w:u w:val="single"/>
        </w:rPr>
        <w:t>Impact Assessment to the Detergent Regulation</w:t>
      </w:r>
    </w:p>
    <w:p w14:paraId="4044316E" w14:textId="2F8DA63F" w:rsidR="006C1727" w:rsidRPr="006C1727" w:rsidRDefault="006C1727" w:rsidP="006C1727">
      <w:pPr>
        <w:ind w:left="567"/>
        <w:rPr>
          <w:i/>
          <w:iCs/>
          <w:sz w:val="20"/>
          <w:szCs w:val="20"/>
        </w:rPr>
      </w:pPr>
      <w:r w:rsidRPr="006C1727">
        <w:rPr>
          <w:i/>
          <w:iCs/>
          <w:sz w:val="20"/>
          <w:szCs w:val="20"/>
        </w:rPr>
        <w:t xml:space="preserve">Meeting with the Commission services on </w:t>
      </w:r>
      <w:r w:rsidR="00880A00">
        <w:rPr>
          <w:i/>
          <w:iCs/>
          <w:sz w:val="20"/>
          <w:szCs w:val="20"/>
        </w:rPr>
        <w:t>1</w:t>
      </w:r>
      <w:r w:rsidRPr="006C1727">
        <w:rPr>
          <w:i/>
          <w:iCs/>
          <w:sz w:val="20"/>
          <w:szCs w:val="20"/>
        </w:rPr>
        <w:t>5 March</w:t>
      </w:r>
    </w:p>
    <w:p w14:paraId="13291730" w14:textId="77777777" w:rsidR="006C1727" w:rsidRPr="006C1727" w:rsidRDefault="006C1727" w:rsidP="006C1727">
      <w:pPr>
        <w:pStyle w:val="ListParagraph"/>
        <w:numPr>
          <w:ilvl w:val="0"/>
          <w:numId w:val="21"/>
        </w:numPr>
        <w:spacing w:after="160" w:line="259" w:lineRule="auto"/>
        <w:ind w:left="1287"/>
        <w:rPr>
          <w:sz w:val="20"/>
          <w:szCs w:val="20"/>
        </w:rPr>
      </w:pPr>
      <w:r w:rsidRPr="006C1727">
        <w:rPr>
          <w:sz w:val="20"/>
          <w:szCs w:val="20"/>
        </w:rPr>
        <w:t>A.I.S.E. was able to meet with DG GROW following the publishing of their new organigramme where a new unit has been formed on bioeconomy, chemicals, cosmetics”.</w:t>
      </w:r>
    </w:p>
    <w:p w14:paraId="2A6B5831" w14:textId="77777777" w:rsidR="006C1727" w:rsidRPr="006C1727" w:rsidRDefault="006C1727" w:rsidP="006C1727">
      <w:pPr>
        <w:pStyle w:val="ListParagraph"/>
        <w:numPr>
          <w:ilvl w:val="0"/>
          <w:numId w:val="21"/>
        </w:numPr>
        <w:spacing w:after="160" w:line="259" w:lineRule="auto"/>
        <w:ind w:left="1287"/>
        <w:rPr>
          <w:sz w:val="20"/>
          <w:szCs w:val="20"/>
        </w:rPr>
      </w:pPr>
      <w:r w:rsidRPr="006C1727">
        <w:rPr>
          <w:sz w:val="20"/>
          <w:szCs w:val="20"/>
        </w:rPr>
        <w:t>The first point discussed was the roadmap on fragrance allergies. This is the proposal to increase the number of fragrance ingredients to be listed under the Detergent Regulation from 26 to 87. Due to the direct relationship between the Cosmetics Regulation and Detergent Regulation, this is a point of key impact for our sector.</w:t>
      </w:r>
    </w:p>
    <w:p w14:paraId="73231BC6" w14:textId="77777777" w:rsidR="006C1727" w:rsidRPr="006C1727" w:rsidRDefault="006C1727" w:rsidP="006C1727">
      <w:pPr>
        <w:pStyle w:val="ListParagraph"/>
        <w:numPr>
          <w:ilvl w:val="1"/>
          <w:numId w:val="21"/>
        </w:numPr>
        <w:spacing w:after="160" w:line="259" w:lineRule="auto"/>
        <w:ind w:left="2007"/>
        <w:rPr>
          <w:sz w:val="20"/>
          <w:szCs w:val="20"/>
        </w:rPr>
      </w:pPr>
      <w:r w:rsidRPr="006C1727">
        <w:rPr>
          <w:sz w:val="20"/>
          <w:szCs w:val="20"/>
        </w:rPr>
        <w:t>Currently the Cosmetics timelines are: 3 years for placing on the market 5 years for withdrawal. The Commission proposed to align the timelines of Detergents to Cosmetics via an FAQ. The Commission did not accept any alternative timelines for Detergents to account for their study of digitalization and e-labelling. A.I.S.E. is collaborating with IFRA to comments from a technical POV on the Cosmetics Regulation Annex III.</w:t>
      </w:r>
    </w:p>
    <w:p w14:paraId="24ED822D" w14:textId="5F1E446E" w:rsidR="006C1727" w:rsidRPr="006C1727" w:rsidRDefault="006C1727" w:rsidP="006C1727">
      <w:pPr>
        <w:pStyle w:val="ListParagraph"/>
        <w:numPr>
          <w:ilvl w:val="0"/>
          <w:numId w:val="21"/>
        </w:numPr>
        <w:spacing w:after="160" w:line="259" w:lineRule="auto"/>
        <w:ind w:left="1287"/>
        <w:rPr>
          <w:sz w:val="20"/>
          <w:szCs w:val="20"/>
        </w:rPr>
      </w:pPr>
      <w:r w:rsidRPr="006C1727">
        <w:rPr>
          <w:sz w:val="20"/>
          <w:szCs w:val="20"/>
        </w:rPr>
        <w:lastRenderedPageBreak/>
        <w:t>Additionally, A.I.S.E. raised the Delegated act on preservative labelling. This is the proposal to align labelling of preservatives under the Detergent Regulation to BPR/CLP (including carry over preservatives). A.I.S.E. had proposed text to the Commission in June 2020. Commission informed last week that one amendment made following interservice consultation with M</w:t>
      </w:r>
      <w:r w:rsidR="00880A00">
        <w:rPr>
          <w:sz w:val="20"/>
          <w:szCs w:val="20"/>
        </w:rPr>
        <w:t xml:space="preserve">ember </w:t>
      </w:r>
      <w:r w:rsidRPr="006C1727">
        <w:rPr>
          <w:sz w:val="20"/>
          <w:szCs w:val="20"/>
        </w:rPr>
        <w:t>S</w:t>
      </w:r>
      <w:r w:rsidR="00880A00">
        <w:rPr>
          <w:sz w:val="20"/>
          <w:szCs w:val="20"/>
        </w:rPr>
        <w:t>tates</w:t>
      </w:r>
      <w:r w:rsidRPr="006C1727">
        <w:rPr>
          <w:sz w:val="20"/>
          <w:szCs w:val="20"/>
        </w:rPr>
        <w:t xml:space="preserve">: if the constituent is also a treated </w:t>
      </w:r>
      <w:r w:rsidR="00D36177" w:rsidRPr="006C1727">
        <w:rPr>
          <w:sz w:val="20"/>
          <w:szCs w:val="20"/>
        </w:rPr>
        <w:t>article,</w:t>
      </w:r>
      <w:r w:rsidRPr="006C1727">
        <w:rPr>
          <w:sz w:val="20"/>
          <w:szCs w:val="20"/>
        </w:rPr>
        <w:t xml:space="preserve"> then the preservative must be labelled. Considers carry over preservatives even present at lower limits. However, excludes any situations when the detergent manufacturer is not aware of the presence of a preservative. </w:t>
      </w:r>
      <w:r w:rsidRPr="006C1727">
        <w:rPr>
          <w:b/>
          <w:bCs/>
          <w:sz w:val="20"/>
          <w:szCs w:val="20"/>
        </w:rPr>
        <w:t xml:space="preserve">It was clarified that the proposed amendment was likely to make preservative labelling under the Detergent Regulation more restrictive than the BPR. </w:t>
      </w:r>
      <w:r w:rsidRPr="006C1727">
        <w:rPr>
          <w:sz w:val="20"/>
          <w:szCs w:val="20"/>
        </w:rPr>
        <w:t>As next step, a Public consultant is planned (4 weeks), to be approved by member states – COM Detergent WG Oct 2021.</w:t>
      </w:r>
    </w:p>
    <w:p w14:paraId="46A7CCF1" w14:textId="77777777" w:rsidR="006C1727" w:rsidRPr="006C1727" w:rsidRDefault="006C1727" w:rsidP="006C1727">
      <w:pPr>
        <w:pStyle w:val="ListParagraph"/>
        <w:numPr>
          <w:ilvl w:val="0"/>
          <w:numId w:val="21"/>
        </w:numPr>
        <w:spacing w:after="160" w:line="259" w:lineRule="auto"/>
        <w:ind w:left="1287"/>
        <w:rPr>
          <w:sz w:val="20"/>
          <w:szCs w:val="20"/>
        </w:rPr>
      </w:pPr>
      <w:r w:rsidRPr="006C1727">
        <w:rPr>
          <w:sz w:val="20"/>
          <w:szCs w:val="20"/>
        </w:rPr>
        <w:t>Finally, A.I.S.E. shared the latest estimation of timings that are expected for the study of the Detergent Regulation. A public consultation is expected in Spring and a targeted consultation in the Summer.</w:t>
      </w:r>
    </w:p>
    <w:p w14:paraId="2E6E162A" w14:textId="77777777" w:rsidR="006C1727" w:rsidRPr="006C1727" w:rsidRDefault="006C1727" w:rsidP="006C1727">
      <w:pPr>
        <w:ind w:left="567"/>
        <w:rPr>
          <w:i/>
          <w:iCs/>
          <w:sz w:val="20"/>
          <w:szCs w:val="20"/>
        </w:rPr>
      </w:pPr>
      <w:r w:rsidRPr="006C1727">
        <w:rPr>
          <w:i/>
          <w:iCs/>
          <w:sz w:val="20"/>
          <w:szCs w:val="20"/>
        </w:rPr>
        <w:t>Webinar with the NAC on the Detergent Regulation</w:t>
      </w:r>
    </w:p>
    <w:p w14:paraId="50551037" w14:textId="5CBD9D0E" w:rsidR="006C1727" w:rsidRPr="006C1727" w:rsidRDefault="006C1727" w:rsidP="006C1727">
      <w:pPr>
        <w:ind w:left="567"/>
        <w:rPr>
          <w:sz w:val="20"/>
          <w:szCs w:val="20"/>
        </w:rPr>
      </w:pPr>
      <w:r w:rsidRPr="006C1727">
        <w:rPr>
          <w:sz w:val="20"/>
          <w:szCs w:val="20"/>
        </w:rPr>
        <w:t xml:space="preserve">On 8 March A.I.S.E. organised a webinar on the Detergent Regulation for the NAC. A.I.S.E. presented the regulatory arguments for amendments to the Detergent Regulation. The NAC agreed on the A.I.S.E. strategy to advocate externally for minor amendments while preparing “plan B” internally. The key feedback received was that i) there is a gap in the arguments we have regarding what is consumer relevant, ii) A.I.S.E. to define more clearly how digitalisation could be achieved in practice. This feedback will be discussed in the Digitalisation WG. </w:t>
      </w:r>
    </w:p>
    <w:p w14:paraId="6A5BE857" w14:textId="115F2FF2" w:rsidR="006C1727" w:rsidRPr="006C1727" w:rsidRDefault="006C1727" w:rsidP="006C1727">
      <w:pPr>
        <w:ind w:left="567"/>
        <w:rPr>
          <w:sz w:val="20"/>
          <w:szCs w:val="20"/>
        </w:rPr>
      </w:pPr>
      <w:r w:rsidRPr="006C1727">
        <w:rPr>
          <w:sz w:val="20"/>
          <w:szCs w:val="20"/>
        </w:rPr>
        <w:t xml:space="preserve">In </w:t>
      </w:r>
      <w:r w:rsidR="005C2109" w:rsidRPr="006C1727">
        <w:rPr>
          <w:sz w:val="20"/>
          <w:szCs w:val="20"/>
        </w:rPr>
        <w:t>addition,</w:t>
      </w:r>
      <w:r w:rsidRPr="006C1727">
        <w:rPr>
          <w:sz w:val="20"/>
          <w:szCs w:val="20"/>
        </w:rPr>
        <w:t xml:space="preserve"> although the NAC agreed on the A.I.S.E. strategy to advocate externally for minor amendments while preparing “plan B” internally. However, it was emphasised that while the minor amendments position was fine for an external position; the reality of what would occur was likely to be a hybrid of the various scenarios.</w:t>
      </w:r>
    </w:p>
    <w:p w14:paraId="62ED540E" w14:textId="77777777" w:rsidR="006C1727" w:rsidRPr="006C1727" w:rsidRDefault="006C1727" w:rsidP="006C1727">
      <w:pPr>
        <w:ind w:left="567"/>
        <w:rPr>
          <w:sz w:val="20"/>
          <w:szCs w:val="20"/>
        </w:rPr>
      </w:pPr>
      <w:r w:rsidRPr="006C1727">
        <w:rPr>
          <w:sz w:val="20"/>
          <w:szCs w:val="20"/>
        </w:rPr>
        <w:t>A.I.S.E. would like to continue the discussion with the NAC. The NAC is asked to consider the following questions for discussion at the meeting.</w:t>
      </w:r>
    </w:p>
    <w:p w14:paraId="45BE7FFE" w14:textId="77777777" w:rsidR="006C1727" w:rsidRPr="006C1727" w:rsidRDefault="006C1727" w:rsidP="006C1727">
      <w:pPr>
        <w:pStyle w:val="ListParagraph"/>
        <w:numPr>
          <w:ilvl w:val="0"/>
          <w:numId w:val="15"/>
        </w:numPr>
        <w:spacing w:after="160" w:line="259" w:lineRule="auto"/>
        <w:ind w:left="1287"/>
        <w:rPr>
          <w:b/>
          <w:bCs/>
          <w:sz w:val="20"/>
          <w:szCs w:val="20"/>
        </w:rPr>
      </w:pPr>
      <w:r w:rsidRPr="006C1727">
        <w:rPr>
          <w:b/>
          <w:bCs/>
          <w:sz w:val="20"/>
          <w:szCs w:val="20"/>
        </w:rPr>
        <w:t xml:space="preserve">Any information from the NAC on the position of MS for the future of the Detergent Regulation? </w:t>
      </w:r>
    </w:p>
    <w:p w14:paraId="3841041F" w14:textId="1FDF9039" w:rsidR="006C1727" w:rsidRPr="006C1727" w:rsidRDefault="006C1727" w:rsidP="006C1727">
      <w:pPr>
        <w:pStyle w:val="ListParagraph"/>
        <w:numPr>
          <w:ilvl w:val="1"/>
          <w:numId w:val="15"/>
        </w:numPr>
        <w:spacing w:after="160" w:line="259" w:lineRule="auto"/>
        <w:ind w:left="2007"/>
        <w:rPr>
          <w:b/>
          <w:bCs/>
          <w:sz w:val="20"/>
          <w:szCs w:val="20"/>
        </w:rPr>
      </w:pPr>
      <w:r w:rsidRPr="006C1727">
        <w:rPr>
          <w:b/>
          <w:bCs/>
          <w:sz w:val="20"/>
          <w:szCs w:val="20"/>
        </w:rPr>
        <w:t>Repeal of the Detergent Regulation: i.e.</w:t>
      </w:r>
      <w:r w:rsidR="001C75CA">
        <w:rPr>
          <w:b/>
          <w:bCs/>
          <w:sz w:val="20"/>
          <w:szCs w:val="20"/>
        </w:rPr>
        <w:t>,</w:t>
      </w:r>
      <w:r w:rsidRPr="006C1727">
        <w:rPr>
          <w:b/>
          <w:bCs/>
          <w:sz w:val="20"/>
          <w:szCs w:val="20"/>
        </w:rPr>
        <w:t xml:space="preserve"> all chemical legislation under CLP/REACH/WFD)</w:t>
      </w:r>
    </w:p>
    <w:p w14:paraId="3147F2BA" w14:textId="77777777" w:rsidR="006C1727" w:rsidRPr="006C1727" w:rsidRDefault="006C1727" w:rsidP="006C1727">
      <w:pPr>
        <w:pStyle w:val="ListParagraph"/>
        <w:numPr>
          <w:ilvl w:val="1"/>
          <w:numId w:val="15"/>
        </w:numPr>
        <w:spacing w:after="160" w:line="259" w:lineRule="auto"/>
        <w:ind w:left="2007"/>
        <w:rPr>
          <w:b/>
          <w:bCs/>
          <w:sz w:val="20"/>
          <w:szCs w:val="20"/>
        </w:rPr>
      </w:pPr>
      <w:r w:rsidRPr="006C1727">
        <w:rPr>
          <w:b/>
          <w:bCs/>
          <w:sz w:val="20"/>
          <w:szCs w:val="20"/>
        </w:rPr>
        <w:t>Minor revision of the Detergent Regulation and use of Guidance</w:t>
      </w:r>
    </w:p>
    <w:p w14:paraId="30379EC4" w14:textId="5EAC94ED" w:rsidR="006C1727" w:rsidRPr="006C1727" w:rsidRDefault="006C1727" w:rsidP="006C1727">
      <w:pPr>
        <w:ind w:left="567"/>
        <w:rPr>
          <w:sz w:val="20"/>
          <w:szCs w:val="20"/>
        </w:rPr>
      </w:pPr>
      <w:r w:rsidRPr="006C1727">
        <w:rPr>
          <w:sz w:val="20"/>
          <w:szCs w:val="20"/>
        </w:rPr>
        <w:t>FR – Unclear of what authorities want to push. Too early to influence authorities regarding one route or another. Consumer information is a key concern and will want more information on transparency.</w:t>
      </w:r>
    </w:p>
    <w:p w14:paraId="60D28CD5" w14:textId="1DDA271C" w:rsidR="006C1727" w:rsidRPr="006C1727" w:rsidRDefault="006C1727" w:rsidP="006C1727">
      <w:pPr>
        <w:ind w:left="567"/>
        <w:rPr>
          <w:sz w:val="20"/>
          <w:szCs w:val="20"/>
        </w:rPr>
      </w:pPr>
      <w:r w:rsidRPr="006C1727">
        <w:rPr>
          <w:sz w:val="20"/>
          <w:szCs w:val="20"/>
        </w:rPr>
        <w:t>BE – Had contacted the Competent authorities last year and had the impression the authorities would not want additional work. Acknowledged the Detergent Regulation brought less pollution and worked well. However, it will be key to see the political direction.</w:t>
      </w:r>
    </w:p>
    <w:p w14:paraId="0871BA19" w14:textId="77777777" w:rsidR="006C1727" w:rsidRPr="006C1727" w:rsidRDefault="006C1727" w:rsidP="006C1727">
      <w:pPr>
        <w:ind w:left="567"/>
        <w:rPr>
          <w:sz w:val="20"/>
          <w:szCs w:val="20"/>
        </w:rPr>
      </w:pPr>
      <w:r w:rsidRPr="006C1727">
        <w:rPr>
          <w:sz w:val="20"/>
          <w:szCs w:val="20"/>
        </w:rPr>
        <w:t>Portugal – too early, the authorities are not willing to think about it. They will keep the requirement of PCC notification for non-hazardous products. They will have concerns on water pollution. The Detergent Regulation is not a priority for authorities.</w:t>
      </w:r>
    </w:p>
    <w:p w14:paraId="0DFD0815" w14:textId="77777777" w:rsidR="006C1727" w:rsidRPr="006C1727" w:rsidRDefault="006C1727" w:rsidP="006C1727">
      <w:pPr>
        <w:ind w:left="567"/>
        <w:rPr>
          <w:sz w:val="20"/>
          <w:szCs w:val="20"/>
        </w:rPr>
      </w:pPr>
      <w:r w:rsidRPr="006C1727">
        <w:rPr>
          <w:sz w:val="20"/>
          <w:szCs w:val="20"/>
        </w:rPr>
        <w:t>NL – not interested in the Detergent Regulation. Too early to say in which direction it is moving. The Dutch authorities will likely be interested in the new regulation form the CSS and how it fits in the Detergent regulation. Starting a discussion with authorities was not seen as a positive strategy at the moment.</w:t>
      </w:r>
    </w:p>
    <w:p w14:paraId="3F2BCD8B" w14:textId="77777777" w:rsidR="006C1727" w:rsidRPr="006C1727" w:rsidRDefault="006C1727" w:rsidP="006C1727">
      <w:pPr>
        <w:ind w:left="567"/>
        <w:rPr>
          <w:sz w:val="20"/>
          <w:szCs w:val="20"/>
        </w:rPr>
      </w:pPr>
      <w:r w:rsidRPr="006C1727">
        <w:rPr>
          <w:sz w:val="20"/>
          <w:szCs w:val="20"/>
        </w:rPr>
        <w:t>Finland – Not discussed. However, imagined Finland would be aligned to the Swedish proposal for preservatives and the logic being applied in that case. As ECHA is present in Finland, then Finnish authorities may be more inclined to follow the options of the Detergent Regulation requirements being included in REACH.</w:t>
      </w:r>
    </w:p>
    <w:p w14:paraId="0E792504" w14:textId="77777777" w:rsidR="006C1727" w:rsidRPr="006C1727" w:rsidRDefault="006C1727" w:rsidP="006C1727">
      <w:pPr>
        <w:ind w:left="567"/>
        <w:rPr>
          <w:sz w:val="20"/>
          <w:szCs w:val="20"/>
        </w:rPr>
      </w:pPr>
      <w:r w:rsidRPr="006C1727">
        <w:rPr>
          <w:sz w:val="20"/>
          <w:szCs w:val="20"/>
        </w:rPr>
        <w:lastRenderedPageBreak/>
        <w:t>An additional point made was that although the Detergent Regulation is not interesting to authorities; it is of interest to inspectors.</w:t>
      </w:r>
    </w:p>
    <w:p w14:paraId="588DC3EC" w14:textId="77777777" w:rsidR="006C1727" w:rsidRPr="006C1727" w:rsidRDefault="006C1727" w:rsidP="006C1727">
      <w:pPr>
        <w:pStyle w:val="ListParagraph"/>
        <w:numPr>
          <w:ilvl w:val="0"/>
          <w:numId w:val="15"/>
        </w:numPr>
        <w:spacing w:after="160" w:line="259" w:lineRule="auto"/>
        <w:ind w:left="1287"/>
        <w:rPr>
          <w:sz w:val="20"/>
          <w:szCs w:val="20"/>
        </w:rPr>
      </w:pPr>
      <w:r w:rsidRPr="006C1727">
        <w:rPr>
          <w:b/>
          <w:bCs/>
          <w:sz w:val="20"/>
          <w:szCs w:val="20"/>
          <w:lang w:val="en-US"/>
        </w:rPr>
        <w:t>How can A.I.S.E. support the NAC?</w:t>
      </w:r>
    </w:p>
    <w:p w14:paraId="51A21AC9" w14:textId="77777777" w:rsidR="006C1727" w:rsidRPr="006C1727" w:rsidRDefault="006C1727" w:rsidP="006C1727">
      <w:pPr>
        <w:pStyle w:val="ListParagraph"/>
        <w:numPr>
          <w:ilvl w:val="0"/>
          <w:numId w:val="15"/>
        </w:numPr>
        <w:spacing w:after="160" w:line="259" w:lineRule="auto"/>
        <w:ind w:left="1287"/>
        <w:rPr>
          <w:sz w:val="20"/>
          <w:szCs w:val="20"/>
        </w:rPr>
      </w:pPr>
      <w:r w:rsidRPr="006C1727">
        <w:rPr>
          <w:b/>
          <w:bCs/>
          <w:sz w:val="20"/>
          <w:szCs w:val="20"/>
          <w:lang w:val="en-US"/>
        </w:rPr>
        <w:t>Does the NAC want to be involved in the consultations to the Detergent Regulation? How?</w:t>
      </w:r>
    </w:p>
    <w:p w14:paraId="52EA79FE" w14:textId="77777777" w:rsidR="006C1727" w:rsidRPr="006C1727" w:rsidRDefault="006C1727" w:rsidP="006C1727">
      <w:pPr>
        <w:ind w:left="567"/>
        <w:rPr>
          <w:sz w:val="20"/>
          <w:szCs w:val="20"/>
        </w:rPr>
      </w:pPr>
      <w:r w:rsidRPr="006C1727">
        <w:rPr>
          <w:sz w:val="20"/>
          <w:szCs w:val="20"/>
        </w:rPr>
        <w:t>The NAC explained that A.I.S.E. would have to be clear about what they needed from the NAC if they wanted the NAC’s support.</w:t>
      </w:r>
    </w:p>
    <w:p w14:paraId="58E3D31E" w14:textId="7CB63882" w:rsidR="00B61625" w:rsidRPr="005D481C" w:rsidRDefault="00B61625" w:rsidP="00B61625">
      <w:pPr>
        <w:pStyle w:val="Agendaitemlevel2"/>
        <w:rPr>
          <w:sz w:val="20"/>
          <w:szCs w:val="20"/>
        </w:rPr>
      </w:pPr>
      <w:r w:rsidRPr="005D481C">
        <w:rPr>
          <w:b/>
          <w:bCs/>
          <w:sz w:val="20"/>
          <w:szCs w:val="20"/>
        </w:rPr>
        <w:t>Single-use plastics for wet wipes – guidelines and latest developments</w:t>
      </w:r>
      <w:r w:rsidRPr="005D481C">
        <w:rPr>
          <w:sz w:val="20"/>
          <w:szCs w:val="20"/>
        </w:rPr>
        <w:tab/>
      </w:r>
      <w:r w:rsidRPr="005D481C">
        <w:rPr>
          <w:i/>
          <w:sz w:val="20"/>
          <w:szCs w:val="20"/>
        </w:rPr>
        <w:t>(M.Temsamani)</w:t>
      </w:r>
    </w:p>
    <w:p w14:paraId="60D84A09" w14:textId="77777777" w:rsidR="002E4AA4" w:rsidRPr="00402556" w:rsidRDefault="002E4AA4" w:rsidP="002E4AA4">
      <w:pPr>
        <w:ind w:left="284"/>
        <w:rPr>
          <w:sz w:val="20"/>
          <w:szCs w:val="20"/>
        </w:rPr>
      </w:pPr>
      <w:r w:rsidRPr="00402556">
        <w:rPr>
          <w:sz w:val="20"/>
          <w:szCs w:val="20"/>
        </w:rPr>
        <w:t xml:space="preserve">The next TAC meeting on the SUP will take place on </w:t>
      </w:r>
      <w:r>
        <w:rPr>
          <w:sz w:val="20"/>
          <w:szCs w:val="20"/>
        </w:rPr>
        <w:t>2</w:t>
      </w:r>
      <w:r w:rsidRPr="00402556">
        <w:rPr>
          <w:sz w:val="20"/>
          <w:szCs w:val="20"/>
        </w:rPr>
        <w:t xml:space="preserve">6 March. In the agenda, the issue of the definition of “placing on the market” will be discussed. </w:t>
      </w:r>
    </w:p>
    <w:p w14:paraId="649D29C9" w14:textId="77777777" w:rsidR="002E4AA4" w:rsidRPr="00402556" w:rsidRDefault="002E4AA4" w:rsidP="002E4AA4">
      <w:pPr>
        <w:ind w:left="284"/>
        <w:rPr>
          <w:sz w:val="20"/>
          <w:szCs w:val="20"/>
        </w:rPr>
      </w:pPr>
      <w:r w:rsidRPr="00402556">
        <w:rPr>
          <w:sz w:val="20"/>
          <w:szCs w:val="20"/>
        </w:rPr>
        <w:t>Regarding the SUP Commission draft guidelines on scope/definition, those are also on the agenda of the TAC meeting, as the Commission is expected to give a presentation at the meeting. NAs were also again invited to share the cross-industry position paper on viscose.</w:t>
      </w:r>
    </w:p>
    <w:p w14:paraId="2BF9920D" w14:textId="7AD86AB6" w:rsidR="000F29A4" w:rsidRPr="005D481C" w:rsidRDefault="002E4AA4" w:rsidP="00803596">
      <w:pPr>
        <w:ind w:left="284"/>
        <w:rPr>
          <w:rStyle w:val="AgendaSpeaker"/>
          <w:b/>
          <w:bCs/>
          <w:i w:val="0"/>
          <w:sz w:val="20"/>
          <w:szCs w:val="20"/>
        </w:rPr>
      </w:pPr>
      <w:r w:rsidRPr="00402556">
        <w:rPr>
          <w:sz w:val="20"/>
          <w:szCs w:val="20"/>
        </w:rPr>
        <w:t xml:space="preserve">The corrigendum regarding the symbols and the translation of the Implementing Act for marking requirements was adopted early March. As it is still not clear whether the Commission intends to respect the date of </w:t>
      </w:r>
      <w:r w:rsidRPr="00567001">
        <w:rPr>
          <w:sz w:val="20"/>
          <w:szCs w:val="20"/>
        </w:rPr>
        <w:t>application of July 2021, which is 3 months away, the secretariat has drafted a final letter highlighting the time needed to adapt artwork. National Associations have also been asked to check the appropriateness of the language in the corrigendum in particular for Annex II for wet wipes, as some syntax or font issues may remain.</w:t>
      </w:r>
      <w:r>
        <w:t xml:space="preserve"> </w:t>
      </w:r>
      <w:bookmarkStart w:id="1" w:name="_Hlk68106981"/>
      <w:r w:rsidR="002075C4">
        <w:br/>
      </w:r>
      <w:r w:rsidRPr="00803596">
        <w:rPr>
          <w:b/>
          <w:i/>
          <w:iCs/>
          <w:sz w:val="20"/>
          <w:szCs w:val="20"/>
          <w:u w:val="single"/>
        </w:rPr>
        <w:t>ACTION:</w:t>
      </w:r>
      <w:r w:rsidRPr="004D3324">
        <w:rPr>
          <w:b/>
          <w:i/>
          <w:iCs/>
          <w:sz w:val="20"/>
          <w:szCs w:val="20"/>
        </w:rPr>
        <w:br/>
        <w:t xml:space="preserve">- </w:t>
      </w:r>
      <w:bookmarkEnd w:id="1"/>
      <w:r w:rsidR="00803596">
        <w:rPr>
          <w:b/>
          <w:i/>
          <w:iCs/>
          <w:sz w:val="20"/>
          <w:szCs w:val="20"/>
        </w:rPr>
        <w:t>F</w:t>
      </w:r>
      <w:r>
        <w:rPr>
          <w:b/>
          <w:i/>
          <w:iCs/>
          <w:sz w:val="20"/>
          <w:szCs w:val="20"/>
        </w:rPr>
        <w:t xml:space="preserve">inalize its joint position paper </w:t>
      </w:r>
      <w:r w:rsidR="00044486">
        <w:rPr>
          <w:b/>
          <w:i/>
          <w:iCs/>
          <w:sz w:val="20"/>
          <w:szCs w:val="20"/>
        </w:rPr>
        <w:t>on appropriate transition time</w:t>
      </w:r>
      <w:r w:rsidR="00CB3E41">
        <w:rPr>
          <w:b/>
          <w:i/>
          <w:iCs/>
          <w:sz w:val="20"/>
          <w:szCs w:val="20"/>
        </w:rPr>
        <w:t>l</w:t>
      </w:r>
      <w:r w:rsidR="00044486">
        <w:rPr>
          <w:b/>
          <w:i/>
          <w:iCs/>
          <w:sz w:val="20"/>
          <w:szCs w:val="20"/>
        </w:rPr>
        <w:t xml:space="preserve">ines </w:t>
      </w:r>
      <w:r>
        <w:rPr>
          <w:b/>
          <w:i/>
          <w:iCs/>
          <w:sz w:val="20"/>
          <w:szCs w:val="20"/>
        </w:rPr>
        <w:t>with Cosmetics Europe and EDANA and share it with the relevant Commission cabinets</w:t>
      </w:r>
      <w:r w:rsidR="00803596">
        <w:rPr>
          <w:b/>
          <w:i/>
          <w:iCs/>
          <w:sz w:val="20"/>
          <w:szCs w:val="20"/>
        </w:rPr>
        <w:t xml:space="preserve"> (</w:t>
      </w:r>
      <w:r w:rsidR="00803596" w:rsidRPr="004D3324">
        <w:rPr>
          <w:b/>
          <w:i/>
          <w:iCs/>
          <w:sz w:val="20"/>
          <w:szCs w:val="20"/>
        </w:rPr>
        <w:t xml:space="preserve">A.I.S.E. </w:t>
      </w:r>
      <w:r w:rsidR="00803596">
        <w:rPr>
          <w:b/>
          <w:i/>
          <w:iCs/>
          <w:sz w:val="20"/>
          <w:szCs w:val="20"/>
        </w:rPr>
        <w:t>advocacy and the secretariat)</w:t>
      </w:r>
    </w:p>
    <w:p w14:paraId="4F7E57CA" w14:textId="635416BF" w:rsidR="00302787" w:rsidRPr="005D481C" w:rsidRDefault="00302787" w:rsidP="00302787">
      <w:pPr>
        <w:pStyle w:val="Agendaitemlevel2"/>
        <w:rPr>
          <w:rStyle w:val="AgendaSpeaker"/>
          <w:b/>
          <w:bCs/>
          <w:i w:val="0"/>
          <w:sz w:val="20"/>
          <w:szCs w:val="20"/>
        </w:rPr>
      </w:pPr>
      <w:r w:rsidRPr="005D481C">
        <w:rPr>
          <w:rStyle w:val="AgendaSpeaker"/>
          <w:b/>
          <w:bCs/>
          <w:i w:val="0"/>
          <w:sz w:val="20"/>
          <w:szCs w:val="20"/>
        </w:rPr>
        <w:t xml:space="preserve">Biocides </w:t>
      </w:r>
    </w:p>
    <w:p w14:paraId="3CFAC6CF" w14:textId="30B80853" w:rsidR="00302787" w:rsidRPr="005D481C" w:rsidRDefault="00302787" w:rsidP="00302787">
      <w:pPr>
        <w:pStyle w:val="Agendaitemlevel3"/>
        <w:rPr>
          <w:rStyle w:val="AgendaSpeaker"/>
          <w:i w:val="0"/>
          <w:sz w:val="20"/>
          <w:szCs w:val="20"/>
        </w:rPr>
      </w:pPr>
      <w:r w:rsidRPr="005D481C">
        <w:rPr>
          <w:rStyle w:val="AgendaSpeaker"/>
          <w:i w:val="0"/>
          <w:sz w:val="20"/>
          <w:szCs w:val="20"/>
          <w:u w:val="single"/>
        </w:rPr>
        <w:t>Skin sensitising active substances</w:t>
      </w:r>
      <w:r w:rsidRPr="005D481C">
        <w:rPr>
          <w:rStyle w:val="AgendaSpeaker"/>
          <w:i w:val="0"/>
          <w:sz w:val="20"/>
          <w:szCs w:val="20"/>
        </w:rPr>
        <w:tab/>
      </w:r>
      <w:r w:rsidRPr="005D481C">
        <w:rPr>
          <w:i/>
          <w:iCs/>
          <w:sz w:val="20"/>
          <w:szCs w:val="20"/>
          <w:lang w:val="fr-BE"/>
        </w:rPr>
        <w:t>(M.Temsamani</w:t>
      </w:r>
      <w:r w:rsidRPr="005D481C">
        <w:rPr>
          <w:rStyle w:val="AgendaSpeaker"/>
          <w:iCs/>
          <w:sz w:val="20"/>
          <w:szCs w:val="20"/>
        </w:rPr>
        <w:t>)</w:t>
      </w:r>
    </w:p>
    <w:p w14:paraId="1F242927" w14:textId="4075D7D5" w:rsidR="000F29A4" w:rsidRDefault="00971808" w:rsidP="000F29A4">
      <w:pPr>
        <w:pStyle w:val="Agendaitemlevel3"/>
        <w:numPr>
          <w:ilvl w:val="0"/>
          <w:numId w:val="0"/>
        </w:numPr>
        <w:ind w:left="567"/>
        <w:rPr>
          <w:rStyle w:val="AgendaSpeaker"/>
          <w:i w:val="0"/>
          <w:sz w:val="20"/>
          <w:szCs w:val="20"/>
        </w:rPr>
      </w:pPr>
      <w:r>
        <w:rPr>
          <w:rStyle w:val="AgendaSpeaker"/>
          <w:i w:val="0"/>
          <w:sz w:val="20"/>
          <w:szCs w:val="20"/>
        </w:rPr>
        <w:t>National Associations were informed about the outcome of the Biocides CA meeting</w:t>
      </w:r>
      <w:r w:rsidR="00751066">
        <w:rPr>
          <w:rStyle w:val="AgendaSpeaker"/>
          <w:i w:val="0"/>
          <w:sz w:val="20"/>
          <w:szCs w:val="20"/>
        </w:rPr>
        <w:t xml:space="preserve"> where the topic was </w:t>
      </w:r>
      <w:r w:rsidR="00807670">
        <w:rPr>
          <w:rStyle w:val="AgendaSpeaker"/>
          <w:i w:val="0"/>
          <w:sz w:val="20"/>
          <w:szCs w:val="20"/>
        </w:rPr>
        <w:t>discussed,</w:t>
      </w:r>
      <w:r w:rsidR="00751066">
        <w:rPr>
          <w:rStyle w:val="AgendaSpeaker"/>
          <w:i w:val="0"/>
          <w:sz w:val="20"/>
          <w:szCs w:val="20"/>
        </w:rPr>
        <w:t xml:space="preserve"> and some EU MS recognised the importance to address the issue. </w:t>
      </w:r>
    </w:p>
    <w:p w14:paraId="44CE7C71" w14:textId="5B82D176" w:rsidR="00751066" w:rsidRDefault="00751066" w:rsidP="000F29A4">
      <w:pPr>
        <w:pStyle w:val="Agendaitemlevel3"/>
        <w:numPr>
          <w:ilvl w:val="0"/>
          <w:numId w:val="0"/>
        </w:numPr>
        <w:ind w:left="567"/>
        <w:rPr>
          <w:b/>
          <w:i/>
          <w:iCs/>
          <w:noProof w:val="0"/>
          <w:color w:val="auto"/>
          <w:sz w:val="20"/>
          <w:szCs w:val="20"/>
        </w:rPr>
      </w:pPr>
      <w:r w:rsidRPr="00803596">
        <w:rPr>
          <w:b/>
          <w:i/>
          <w:iCs/>
          <w:noProof w:val="0"/>
          <w:color w:val="auto"/>
          <w:sz w:val="20"/>
          <w:szCs w:val="20"/>
          <w:u w:val="single"/>
        </w:rPr>
        <w:t>ACTION:</w:t>
      </w:r>
      <w:r w:rsidRPr="00751066">
        <w:rPr>
          <w:b/>
          <w:i/>
          <w:iCs/>
          <w:noProof w:val="0"/>
          <w:color w:val="auto"/>
          <w:sz w:val="20"/>
          <w:szCs w:val="20"/>
        </w:rPr>
        <w:br/>
        <w:t xml:space="preserve">- </w:t>
      </w:r>
      <w:r w:rsidR="00803596">
        <w:rPr>
          <w:b/>
          <w:i/>
          <w:iCs/>
          <w:noProof w:val="0"/>
          <w:color w:val="auto"/>
          <w:sz w:val="20"/>
          <w:szCs w:val="20"/>
        </w:rPr>
        <w:t>P</w:t>
      </w:r>
      <w:r>
        <w:rPr>
          <w:b/>
          <w:i/>
          <w:iCs/>
          <w:noProof w:val="0"/>
          <w:color w:val="auto"/>
          <w:sz w:val="20"/>
          <w:szCs w:val="20"/>
        </w:rPr>
        <w:t>repare</w:t>
      </w:r>
      <w:r w:rsidR="00AA3028">
        <w:rPr>
          <w:b/>
          <w:i/>
          <w:iCs/>
          <w:noProof w:val="0"/>
          <w:color w:val="auto"/>
          <w:sz w:val="20"/>
          <w:szCs w:val="20"/>
        </w:rPr>
        <w:t xml:space="preserve"> appropriate arguments as to why the issue is also of high importance to the detergents industry, commit to contribute to DG SANTE consultation and participate as appropriate</w:t>
      </w:r>
      <w:r w:rsidR="00803596" w:rsidRPr="00803596">
        <w:rPr>
          <w:b/>
          <w:i/>
          <w:iCs/>
          <w:noProof w:val="0"/>
          <w:color w:val="auto"/>
          <w:sz w:val="20"/>
          <w:szCs w:val="20"/>
        </w:rPr>
        <w:t xml:space="preserve"> </w:t>
      </w:r>
      <w:r w:rsidR="00803596">
        <w:rPr>
          <w:b/>
          <w:i/>
          <w:iCs/>
          <w:noProof w:val="0"/>
          <w:color w:val="auto"/>
          <w:sz w:val="20"/>
          <w:szCs w:val="20"/>
        </w:rPr>
        <w:t>(</w:t>
      </w:r>
      <w:r w:rsidR="00803596" w:rsidRPr="00751066">
        <w:rPr>
          <w:b/>
          <w:i/>
          <w:iCs/>
          <w:noProof w:val="0"/>
          <w:color w:val="auto"/>
          <w:sz w:val="20"/>
          <w:szCs w:val="20"/>
        </w:rPr>
        <w:t>A.I.S.E. Biocides WG</w:t>
      </w:r>
      <w:r w:rsidR="00803596">
        <w:rPr>
          <w:b/>
          <w:i/>
          <w:iCs/>
          <w:noProof w:val="0"/>
          <w:color w:val="auto"/>
          <w:sz w:val="20"/>
          <w:szCs w:val="20"/>
        </w:rPr>
        <w:t xml:space="preserve">) </w:t>
      </w:r>
      <w:r w:rsidR="00AA3028">
        <w:rPr>
          <w:b/>
          <w:i/>
          <w:iCs/>
          <w:noProof w:val="0"/>
          <w:color w:val="auto"/>
          <w:sz w:val="20"/>
          <w:szCs w:val="20"/>
        </w:rPr>
        <w:t>.</w:t>
      </w:r>
    </w:p>
    <w:p w14:paraId="36393BF7" w14:textId="77777777" w:rsidR="00622D80" w:rsidRPr="00751066" w:rsidRDefault="00622D80" w:rsidP="000F29A4">
      <w:pPr>
        <w:pStyle w:val="Agendaitemlevel3"/>
        <w:numPr>
          <w:ilvl w:val="0"/>
          <w:numId w:val="0"/>
        </w:numPr>
        <w:ind w:left="567"/>
        <w:rPr>
          <w:rStyle w:val="AgendaSpeaker"/>
          <w:i w:val="0"/>
          <w:sz w:val="20"/>
          <w:szCs w:val="20"/>
        </w:rPr>
      </w:pPr>
    </w:p>
    <w:p w14:paraId="011F6914" w14:textId="047FCD42" w:rsidR="00302787" w:rsidRPr="00773C22" w:rsidRDefault="00302787" w:rsidP="00D46EB3">
      <w:pPr>
        <w:pStyle w:val="Agendaitemlevel3"/>
        <w:spacing w:before="0" w:after="120"/>
        <w:ind w:left="562"/>
        <w:rPr>
          <w:noProof w:val="0"/>
          <w:color w:val="auto"/>
          <w:sz w:val="20"/>
          <w:szCs w:val="20"/>
          <w:lang w:val="fr-BE"/>
        </w:rPr>
      </w:pPr>
      <w:r w:rsidRPr="005D481C">
        <w:rPr>
          <w:rStyle w:val="AgendaSpeaker"/>
          <w:i w:val="0"/>
          <w:sz w:val="20"/>
          <w:szCs w:val="20"/>
          <w:u w:val="single"/>
          <w:lang w:val="fr-BE"/>
        </w:rPr>
        <w:t>CASP 2020: EU MS inspections on disinfectants</w:t>
      </w:r>
      <w:r w:rsidRPr="005D481C">
        <w:rPr>
          <w:rStyle w:val="AgendaSpeaker"/>
          <w:i w:val="0"/>
          <w:sz w:val="20"/>
          <w:szCs w:val="20"/>
          <w:lang w:val="fr-BE"/>
        </w:rPr>
        <w:t xml:space="preserve"> </w:t>
      </w:r>
      <w:r w:rsidRPr="005D481C">
        <w:rPr>
          <w:rStyle w:val="AgendaSpeaker"/>
          <w:i w:val="0"/>
          <w:sz w:val="20"/>
          <w:szCs w:val="20"/>
          <w:lang w:val="fr-BE"/>
        </w:rPr>
        <w:tab/>
      </w:r>
      <w:r w:rsidRPr="005D481C">
        <w:rPr>
          <w:i/>
          <w:iCs/>
          <w:sz w:val="20"/>
          <w:szCs w:val="20"/>
          <w:lang w:val="fr-BE"/>
        </w:rPr>
        <w:t>(M.Temsamani)</w:t>
      </w:r>
    </w:p>
    <w:p w14:paraId="35F20165" w14:textId="5D123DE2" w:rsidR="00773C22" w:rsidRPr="00941492" w:rsidRDefault="00941492" w:rsidP="00AA3028">
      <w:pPr>
        <w:pStyle w:val="ListParagraph"/>
        <w:ind w:left="567"/>
        <w:rPr>
          <w:sz w:val="20"/>
          <w:szCs w:val="20"/>
        </w:rPr>
      </w:pPr>
      <w:r w:rsidRPr="00941492">
        <w:rPr>
          <w:sz w:val="20"/>
          <w:szCs w:val="20"/>
        </w:rPr>
        <w:t xml:space="preserve">The Coordinated Activities on the Safety of Products are organised every year. </w:t>
      </w:r>
      <w:r>
        <w:rPr>
          <w:sz w:val="20"/>
          <w:szCs w:val="20"/>
        </w:rPr>
        <w:t>National Associations reported about contacts with their</w:t>
      </w:r>
      <w:r w:rsidR="00E55CA8">
        <w:rPr>
          <w:sz w:val="20"/>
          <w:szCs w:val="20"/>
        </w:rPr>
        <w:t xml:space="preserve"> authorities</w:t>
      </w:r>
      <w:r w:rsidRPr="00941492">
        <w:rPr>
          <w:sz w:val="20"/>
          <w:szCs w:val="20"/>
        </w:rPr>
        <w:t>.</w:t>
      </w:r>
      <w:r w:rsidR="00906816">
        <w:rPr>
          <w:sz w:val="20"/>
          <w:szCs w:val="20"/>
        </w:rPr>
        <w:t xml:space="preserve"> Some NAs confirmed their support for such products checks as</w:t>
      </w:r>
      <w:r w:rsidR="00FD7B23">
        <w:rPr>
          <w:sz w:val="20"/>
          <w:szCs w:val="20"/>
        </w:rPr>
        <w:t xml:space="preserve"> it helps remove </w:t>
      </w:r>
      <w:r w:rsidR="00D36177">
        <w:rPr>
          <w:sz w:val="20"/>
          <w:szCs w:val="20"/>
        </w:rPr>
        <w:t>free riders</w:t>
      </w:r>
      <w:r w:rsidR="00FD7B23">
        <w:rPr>
          <w:sz w:val="20"/>
          <w:szCs w:val="20"/>
        </w:rPr>
        <w:t xml:space="preserve"> from the market, and ensure all remaining products are safe and compliant with legislation.</w:t>
      </w:r>
    </w:p>
    <w:p w14:paraId="7229A943" w14:textId="7F8094FF" w:rsidR="009E7E5E" w:rsidRPr="00773C22" w:rsidRDefault="00773C22" w:rsidP="009E7E5E">
      <w:pPr>
        <w:ind w:left="567"/>
        <w:rPr>
          <w:sz w:val="20"/>
          <w:szCs w:val="20"/>
        </w:rPr>
      </w:pPr>
      <w:r w:rsidRPr="00773C22">
        <w:rPr>
          <w:sz w:val="20"/>
          <w:szCs w:val="20"/>
        </w:rPr>
        <w:t>In relation to the d</w:t>
      </w:r>
      <w:r>
        <w:rPr>
          <w:sz w:val="20"/>
          <w:szCs w:val="20"/>
        </w:rPr>
        <w:t>iscussion at the yesterday’s joint NAC/ MC meeting</w:t>
      </w:r>
      <w:r w:rsidR="001C542A">
        <w:rPr>
          <w:sz w:val="20"/>
          <w:szCs w:val="20"/>
        </w:rPr>
        <w:t xml:space="preserve"> concerning the best use of the A.I.S.E. resources and the need of the members to get support on all kind of questions, the NAC was trying to understand the nature of questions that are occurring and the authors of the questions, i.e. members companies, companies not being members of a NA, or stemming from NAs. It seems that many questions are being linked to implementation and interpretation issues at local level. This is also being analysed through the BPR Assessment, allowing to better qualify and quantify the issue when potentially reaching out to the Commission.</w:t>
      </w:r>
    </w:p>
    <w:p w14:paraId="578B0F08" w14:textId="77777777" w:rsidR="00B61625" w:rsidRPr="00BA32BA" w:rsidRDefault="00B61625" w:rsidP="00B61625">
      <w:pPr>
        <w:pStyle w:val="Agendaitemlevel2"/>
        <w:rPr>
          <w:rStyle w:val="AgendaSpeaker"/>
          <w:i w:val="0"/>
          <w:color w:val="000000" w:themeColor="text1"/>
          <w:sz w:val="20"/>
          <w:szCs w:val="20"/>
        </w:rPr>
      </w:pPr>
      <w:r w:rsidRPr="005D481C">
        <w:rPr>
          <w:b/>
          <w:bCs/>
          <w:sz w:val="20"/>
          <w:szCs w:val="20"/>
        </w:rPr>
        <w:t>Harmonised Classification proposal for ethanol</w:t>
      </w:r>
      <w:r w:rsidRPr="005D481C">
        <w:rPr>
          <w:sz w:val="20"/>
          <w:szCs w:val="20"/>
        </w:rPr>
        <w:t xml:space="preserve"> </w:t>
      </w:r>
      <w:r w:rsidRPr="005D481C">
        <w:rPr>
          <w:sz w:val="20"/>
          <w:szCs w:val="20"/>
        </w:rPr>
        <w:tab/>
      </w:r>
      <w:r w:rsidRPr="005D481C">
        <w:rPr>
          <w:rStyle w:val="AgendaSpeaker"/>
          <w:sz w:val="20"/>
          <w:szCs w:val="20"/>
        </w:rPr>
        <w:t>(J.Robinson)</w:t>
      </w:r>
    </w:p>
    <w:p w14:paraId="062DDCD2" w14:textId="101CBBD1" w:rsidR="00782571" w:rsidRPr="005D481C" w:rsidRDefault="00BA32BA" w:rsidP="00782571">
      <w:pPr>
        <w:ind w:left="284"/>
        <w:rPr>
          <w:b/>
          <w:i/>
          <w:sz w:val="20"/>
          <w:szCs w:val="20"/>
        </w:rPr>
      </w:pPr>
      <w:r>
        <w:rPr>
          <w:rStyle w:val="AgendaSpeaker"/>
          <w:i w:val="0"/>
          <w:color w:val="000000" w:themeColor="text1"/>
          <w:sz w:val="20"/>
          <w:szCs w:val="20"/>
        </w:rPr>
        <w:lastRenderedPageBreak/>
        <w:t xml:space="preserve">The NAC </w:t>
      </w:r>
      <w:r w:rsidR="00207F2F">
        <w:rPr>
          <w:rStyle w:val="AgendaSpeaker"/>
          <w:i w:val="0"/>
          <w:color w:val="000000" w:themeColor="text1"/>
          <w:sz w:val="20"/>
          <w:szCs w:val="20"/>
        </w:rPr>
        <w:t xml:space="preserve">was </w:t>
      </w:r>
      <w:r>
        <w:rPr>
          <w:rStyle w:val="AgendaSpeaker"/>
          <w:i w:val="0"/>
          <w:color w:val="000000" w:themeColor="text1"/>
          <w:sz w:val="20"/>
          <w:szCs w:val="20"/>
        </w:rPr>
        <w:t>reminded about the status of the Greek proposal and the appeal for intelligence on the positions of other Member State Competent Authorities (see pre-reading and slides).</w:t>
      </w:r>
      <w:r>
        <w:rPr>
          <w:rStyle w:val="AgendaSpeaker"/>
          <w:i w:val="0"/>
          <w:color w:val="000000" w:themeColor="text1"/>
          <w:sz w:val="20"/>
          <w:szCs w:val="20"/>
        </w:rPr>
        <w:br/>
        <w:t xml:space="preserve">Some NAC members indicated that they were trying or beginning to reach out to their authorities, but the issue </w:t>
      </w:r>
      <w:r w:rsidR="00207F2F">
        <w:rPr>
          <w:rStyle w:val="AgendaSpeaker"/>
          <w:i w:val="0"/>
          <w:color w:val="000000" w:themeColor="text1"/>
          <w:sz w:val="20"/>
          <w:szCs w:val="20"/>
        </w:rPr>
        <w:t>is quite sensitive in some Member States.  In France</w:t>
      </w:r>
      <w:r w:rsidR="002075C4">
        <w:rPr>
          <w:rStyle w:val="AgendaSpeaker"/>
          <w:i w:val="0"/>
          <w:color w:val="000000" w:themeColor="text1"/>
          <w:sz w:val="20"/>
          <w:szCs w:val="20"/>
        </w:rPr>
        <w:t>,</w:t>
      </w:r>
      <w:r w:rsidR="00207F2F">
        <w:rPr>
          <w:rStyle w:val="AgendaSpeaker"/>
          <w:i w:val="0"/>
          <w:color w:val="000000" w:themeColor="text1"/>
          <w:sz w:val="20"/>
          <w:szCs w:val="20"/>
        </w:rPr>
        <w:t xml:space="preserve"> the Ministry of Labour has no interest in biocides so does not see an issue.</w:t>
      </w:r>
      <w:r w:rsidR="002075C4">
        <w:rPr>
          <w:rStyle w:val="AgendaSpeaker"/>
          <w:i w:val="0"/>
          <w:color w:val="000000" w:themeColor="text1"/>
          <w:sz w:val="20"/>
          <w:szCs w:val="20"/>
        </w:rPr>
        <w:br/>
      </w:r>
      <w:r w:rsidR="00782571" w:rsidRPr="005D481C">
        <w:rPr>
          <w:b/>
          <w:bCs/>
          <w:i/>
          <w:iCs/>
          <w:sz w:val="20"/>
          <w:szCs w:val="20"/>
          <w:u w:val="single"/>
        </w:rPr>
        <w:t>ACTION</w:t>
      </w:r>
      <w:r w:rsidR="00207F2F">
        <w:rPr>
          <w:b/>
          <w:bCs/>
          <w:i/>
          <w:iCs/>
          <w:sz w:val="20"/>
          <w:szCs w:val="20"/>
          <w:u w:val="single"/>
        </w:rPr>
        <w:t>S</w:t>
      </w:r>
      <w:r w:rsidR="00782571" w:rsidRPr="005D481C">
        <w:rPr>
          <w:b/>
          <w:bCs/>
          <w:i/>
          <w:iCs/>
          <w:sz w:val="20"/>
          <w:szCs w:val="20"/>
          <w:u w:val="single"/>
        </w:rPr>
        <w:t xml:space="preserve"> </w:t>
      </w:r>
      <w:r w:rsidR="00782571" w:rsidRPr="005D481C">
        <w:rPr>
          <w:b/>
          <w:bCs/>
          <w:i/>
          <w:iCs/>
          <w:sz w:val="20"/>
          <w:szCs w:val="20"/>
        </w:rPr>
        <w:t>(reminder):</w:t>
      </w:r>
      <w:r w:rsidR="00782571" w:rsidRPr="005D481C">
        <w:rPr>
          <w:b/>
          <w:bCs/>
          <w:i/>
          <w:iCs/>
          <w:sz w:val="20"/>
          <w:szCs w:val="20"/>
        </w:rPr>
        <w:br/>
        <w:t xml:space="preserve">- </w:t>
      </w:r>
      <w:r w:rsidR="000F29A4" w:rsidRPr="005D481C">
        <w:rPr>
          <w:b/>
          <w:bCs/>
          <w:i/>
          <w:iCs/>
          <w:sz w:val="20"/>
          <w:szCs w:val="20"/>
        </w:rPr>
        <w:t>I</w:t>
      </w:r>
      <w:r w:rsidR="00946385" w:rsidRPr="005D481C">
        <w:rPr>
          <w:b/>
          <w:i/>
          <w:sz w:val="20"/>
          <w:szCs w:val="20"/>
        </w:rPr>
        <w:t>nvestigate</w:t>
      </w:r>
      <w:r w:rsidR="008A6DD2" w:rsidRPr="005D481C">
        <w:rPr>
          <w:b/>
          <w:i/>
          <w:sz w:val="20"/>
          <w:szCs w:val="20"/>
        </w:rPr>
        <w:t xml:space="preserve"> and influence the </w:t>
      </w:r>
      <w:r w:rsidR="008F7C1A" w:rsidRPr="005D481C">
        <w:rPr>
          <w:b/>
          <w:i/>
          <w:sz w:val="20"/>
          <w:szCs w:val="20"/>
        </w:rPr>
        <w:t xml:space="preserve">position of competent authorities on a </w:t>
      </w:r>
      <w:r w:rsidR="001125FB" w:rsidRPr="005D481C">
        <w:rPr>
          <w:b/>
          <w:i/>
          <w:sz w:val="20"/>
          <w:szCs w:val="20"/>
        </w:rPr>
        <w:t xml:space="preserve">potential </w:t>
      </w:r>
      <w:r w:rsidR="00946385" w:rsidRPr="005D481C">
        <w:rPr>
          <w:b/>
          <w:i/>
          <w:sz w:val="20"/>
          <w:szCs w:val="20"/>
        </w:rPr>
        <w:t>CMR classification for etha</w:t>
      </w:r>
      <w:r w:rsidR="00D155BB" w:rsidRPr="005D481C">
        <w:rPr>
          <w:b/>
          <w:i/>
          <w:sz w:val="20"/>
          <w:szCs w:val="20"/>
        </w:rPr>
        <w:t>nol</w:t>
      </w:r>
      <w:r w:rsidR="000F29A4" w:rsidRPr="005D481C">
        <w:rPr>
          <w:b/>
          <w:i/>
          <w:sz w:val="20"/>
          <w:szCs w:val="20"/>
        </w:rPr>
        <w:t xml:space="preserve"> (NAs)</w:t>
      </w:r>
      <w:r w:rsidR="009D0B0C" w:rsidRPr="005D481C">
        <w:rPr>
          <w:b/>
          <w:i/>
          <w:sz w:val="20"/>
          <w:szCs w:val="20"/>
        </w:rPr>
        <w:t xml:space="preserve"> </w:t>
      </w:r>
      <w:r w:rsidR="00E87AB4">
        <w:rPr>
          <w:b/>
          <w:i/>
          <w:sz w:val="20"/>
          <w:szCs w:val="20"/>
        </w:rPr>
        <w:br/>
      </w:r>
      <w:r w:rsidR="009D0B0C" w:rsidRPr="005D481C">
        <w:rPr>
          <w:b/>
          <w:i/>
          <w:sz w:val="20"/>
          <w:szCs w:val="20"/>
        </w:rPr>
        <w:t xml:space="preserve"> </w:t>
      </w:r>
      <w:r w:rsidR="000F29A4" w:rsidRPr="005D481C">
        <w:rPr>
          <w:b/>
          <w:i/>
          <w:sz w:val="20"/>
          <w:szCs w:val="20"/>
        </w:rPr>
        <w:t>- U</w:t>
      </w:r>
      <w:r w:rsidR="006978F1" w:rsidRPr="005D481C">
        <w:rPr>
          <w:b/>
          <w:i/>
          <w:sz w:val="20"/>
          <w:szCs w:val="20"/>
        </w:rPr>
        <w:t>se</w:t>
      </w:r>
      <w:r w:rsidR="00597BA9" w:rsidRPr="005D481C">
        <w:rPr>
          <w:b/>
          <w:i/>
          <w:sz w:val="20"/>
          <w:szCs w:val="20"/>
        </w:rPr>
        <w:t xml:space="preserve"> </w:t>
      </w:r>
      <w:r w:rsidR="00263932" w:rsidRPr="005D481C">
        <w:rPr>
          <w:b/>
          <w:i/>
          <w:sz w:val="20"/>
          <w:szCs w:val="20"/>
        </w:rPr>
        <w:t xml:space="preserve">the </w:t>
      </w:r>
      <w:r w:rsidR="009D0B0C" w:rsidRPr="005D481C">
        <w:rPr>
          <w:b/>
          <w:i/>
          <w:sz w:val="20"/>
          <w:szCs w:val="20"/>
        </w:rPr>
        <w:t xml:space="preserve">A.I.S.E. discussion document </w:t>
      </w:r>
      <w:r w:rsidR="006978F1" w:rsidRPr="005D481C">
        <w:rPr>
          <w:b/>
          <w:i/>
          <w:sz w:val="20"/>
          <w:szCs w:val="20"/>
        </w:rPr>
        <w:t>if/</w:t>
      </w:r>
      <w:r w:rsidR="00263932" w:rsidRPr="005D481C">
        <w:rPr>
          <w:b/>
          <w:i/>
          <w:sz w:val="20"/>
          <w:szCs w:val="20"/>
        </w:rPr>
        <w:t>as appropriate</w:t>
      </w:r>
      <w:r w:rsidR="009D0B0C" w:rsidRPr="005D481C">
        <w:rPr>
          <w:b/>
          <w:i/>
          <w:sz w:val="20"/>
          <w:szCs w:val="20"/>
        </w:rPr>
        <w:t xml:space="preserve"> </w:t>
      </w:r>
      <w:r w:rsidR="00263932" w:rsidRPr="005D481C">
        <w:rPr>
          <w:b/>
          <w:i/>
          <w:sz w:val="20"/>
          <w:szCs w:val="20"/>
        </w:rPr>
        <w:t xml:space="preserve">to support this </w:t>
      </w:r>
      <w:r w:rsidR="006978F1" w:rsidRPr="005D481C">
        <w:rPr>
          <w:b/>
          <w:i/>
          <w:sz w:val="20"/>
          <w:szCs w:val="20"/>
        </w:rPr>
        <w:t>outreach</w:t>
      </w:r>
      <w:r w:rsidR="000F29A4" w:rsidRPr="005D481C">
        <w:rPr>
          <w:b/>
          <w:i/>
          <w:sz w:val="20"/>
          <w:szCs w:val="20"/>
        </w:rPr>
        <w:t xml:space="preserve"> (NAs)</w:t>
      </w:r>
      <w:r w:rsidR="00263932" w:rsidRPr="005D481C">
        <w:rPr>
          <w:b/>
          <w:i/>
          <w:sz w:val="20"/>
          <w:szCs w:val="20"/>
        </w:rPr>
        <w:t>.</w:t>
      </w:r>
    </w:p>
    <w:p w14:paraId="0E444E7D" w14:textId="4E47C9E3" w:rsidR="00196FC3" w:rsidRPr="005D481C" w:rsidRDefault="00196FC3" w:rsidP="00196FC3">
      <w:pPr>
        <w:pStyle w:val="Agendaitemlevel1"/>
        <w:rPr>
          <w:rFonts w:cs="Arial"/>
          <w:bCs/>
          <w:sz w:val="20"/>
          <w:szCs w:val="20"/>
        </w:rPr>
      </w:pPr>
      <w:r w:rsidRPr="005D481C">
        <w:rPr>
          <w:rFonts w:cs="Arial"/>
          <w:sz w:val="20"/>
          <w:szCs w:val="20"/>
        </w:rPr>
        <w:t>CO</w:t>
      </w:r>
      <w:r w:rsidRPr="005D481C">
        <w:rPr>
          <w:sz w:val="20"/>
          <w:szCs w:val="20"/>
        </w:rPr>
        <w:t xml:space="preserve">MMUNICATION AND PUBLIC AFFAIRS </w:t>
      </w:r>
      <w:r w:rsidRPr="005D481C">
        <w:rPr>
          <w:rStyle w:val="AgendaTiming"/>
          <w:sz w:val="20"/>
          <w:szCs w:val="20"/>
        </w:rPr>
        <w:t>(</w:t>
      </w:r>
      <w:r w:rsidR="00F6037D" w:rsidRPr="005D481C">
        <w:rPr>
          <w:rStyle w:val="AgendaTiming"/>
          <w:sz w:val="20"/>
          <w:szCs w:val="20"/>
        </w:rPr>
        <w:t>14:45-</w:t>
      </w:r>
      <w:r w:rsidR="00F55E2D" w:rsidRPr="005D481C">
        <w:rPr>
          <w:rStyle w:val="AgendaTiming"/>
          <w:sz w:val="20"/>
          <w:szCs w:val="20"/>
        </w:rPr>
        <w:t>15:00</w:t>
      </w:r>
      <w:r w:rsidRPr="005D481C">
        <w:rPr>
          <w:rStyle w:val="AgendaTiming"/>
          <w:sz w:val="20"/>
          <w:szCs w:val="20"/>
        </w:rPr>
        <w:t>)</w:t>
      </w:r>
    </w:p>
    <w:p w14:paraId="7538D235" w14:textId="09D8C01C" w:rsidR="00196FC3" w:rsidRPr="005D481C" w:rsidRDefault="00196FC3" w:rsidP="00196FC3">
      <w:pPr>
        <w:pStyle w:val="Agendaitemlevel2"/>
        <w:rPr>
          <w:rStyle w:val="AgendaSpeaker"/>
          <w:i w:val="0"/>
          <w:color w:val="000000" w:themeColor="text1"/>
          <w:sz w:val="20"/>
          <w:szCs w:val="20"/>
        </w:rPr>
      </w:pPr>
      <w:r w:rsidRPr="005D481C">
        <w:rPr>
          <w:b/>
          <w:bCs/>
          <w:sz w:val="20"/>
          <w:szCs w:val="20"/>
        </w:rPr>
        <w:t>Perforated sleeves icon</w:t>
      </w:r>
      <w:r w:rsidRPr="005D481C">
        <w:rPr>
          <w:sz w:val="20"/>
          <w:szCs w:val="20"/>
        </w:rPr>
        <w:t xml:space="preserve"> </w:t>
      </w:r>
      <w:r w:rsidRPr="005D481C">
        <w:rPr>
          <w:sz w:val="20"/>
          <w:szCs w:val="20"/>
        </w:rPr>
        <w:tab/>
      </w:r>
      <w:r w:rsidRPr="005D481C">
        <w:rPr>
          <w:rStyle w:val="AgendaSpeaker"/>
          <w:sz w:val="20"/>
          <w:szCs w:val="20"/>
        </w:rPr>
        <w:t>(V.Séjourné)</w:t>
      </w:r>
    </w:p>
    <w:p w14:paraId="5B4EB1B6" w14:textId="5485B10D" w:rsidR="000F29A4" w:rsidRDefault="00427A24" w:rsidP="00427A24">
      <w:pPr>
        <w:pStyle w:val="FootnoteText"/>
        <w:ind w:left="284"/>
        <w:rPr>
          <w:rStyle w:val="AgendaSpeaker"/>
          <w:i w:val="0"/>
          <w:iCs/>
          <w:color w:val="000000" w:themeColor="text1"/>
          <w:sz w:val="20"/>
        </w:rPr>
      </w:pPr>
      <w:r w:rsidRPr="00427A24">
        <w:rPr>
          <w:rStyle w:val="AgendaSpeaker"/>
          <w:i w:val="0"/>
          <w:iCs/>
          <w:color w:val="000000" w:themeColor="text1"/>
          <w:sz w:val="20"/>
        </w:rPr>
        <w:t xml:space="preserve">V. Séjourné informed the </w:t>
      </w:r>
      <w:r>
        <w:rPr>
          <w:rStyle w:val="AgendaSpeaker"/>
          <w:i w:val="0"/>
          <w:iCs/>
          <w:color w:val="000000" w:themeColor="text1"/>
          <w:sz w:val="20"/>
        </w:rPr>
        <w:t>NA</w:t>
      </w:r>
      <w:r w:rsidRPr="00427A24">
        <w:rPr>
          <w:rStyle w:val="AgendaSpeaker"/>
          <w:i w:val="0"/>
          <w:iCs/>
          <w:color w:val="000000" w:themeColor="text1"/>
          <w:sz w:val="20"/>
        </w:rPr>
        <w:t xml:space="preserve">C that A.I.S.E. was close to finalise a common industry icon and sentence that should come on pack carrying a sleeve as soon as possible (see PPT). Our proposal is currently being shared with the plastic bottle recyclers (EPBP) for feedback. When final advice for them will be obtained, translations and subsequent distribution of the material to industry will </w:t>
      </w:r>
      <w:r>
        <w:rPr>
          <w:rStyle w:val="AgendaSpeaker"/>
          <w:i w:val="0"/>
          <w:iCs/>
          <w:color w:val="000000" w:themeColor="text1"/>
          <w:sz w:val="20"/>
        </w:rPr>
        <w:t xml:space="preserve">need to be organised via the NAC. The icon will then </w:t>
      </w:r>
      <w:r w:rsidRPr="00427A24">
        <w:rPr>
          <w:rStyle w:val="AgendaSpeaker"/>
          <w:i w:val="0"/>
          <w:iCs/>
          <w:color w:val="000000" w:themeColor="text1"/>
          <w:sz w:val="20"/>
        </w:rPr>
        <w:t xml:space="preserve">be made available </w:t>
      </w:r>
      <w:r>
        <w:rPr>
          <w:rStyle w:val="AgendaSpeaker"/>
          <w:i w:val="0"/>
          <w:iCs/>
          <w:color w:val="000000" w:themeColor="text1"/>
          <w:sz w:val="20"/>
        </w:rPr>
        <w:t xml:space="preserve">to all industry members </w:t>
      </w:r>
      <w:r w:rsidRPr="00427A24">
        <w:rPr>
          <w:rStyle w:val="AgendaSpeaker"/>
          <w:i w:val="0"/>
          <w:iCs/>
          <w:color w:val="000000" w:themeColor="text1"/>
          <w:sz w:val="20"/>
        </w:rPr>
        <w:t xml:space="preserve">for </w:t>
      </w:r>
      <w:r w:rsidR="00803596" w:rsidRPr="00427A24">
        <w:rPr>
          <w:rStyle w:val="AgendaSpeaker"/>
          <w:i w:val="0"/>
          <w:iCs/>
          <w:color w:val="000000" w:themeColor="text1"/>
          <w:sz w:val="20"/>
        </w:rPr>
        <w:t>implementation</w:t>
      </w:r>
      <w:r w:rsidR="00803596">
        <w:rPr>
          <w:rStyle w:val="AgendaSpeaker"/>
          <w:i w:val="0"/>
          <w:iCs/>
          <w:color w:val="000000" w:themeColor="text1"/>
          <w:sz w:val="20"/>
        </w:rPr>
        <w:t>;</w:t>
      </w:r>
      <w:r>
        <w:rPr>
          <w:rStyle w:val="AgendaSpeaker"/>
          <w:i w:val="0"/>
          <w:iCs/>
          <w:color w:val="000000" w:themeColor="text1"/>
          <w:sz w:val="20"/>
        </w:rPr>
        <w:t xml:space="preserve"> once it will be sufficiently visible on </w:t>
      </w:r>
      <w:r w:rsidR="00803596">
        <w:rPr>
          <w:rStyle w:val="AgendaSpeaker"/>
          <w:i w:val="0"/>
          <w:iCs/>
          <w:color w:val="000000" w:themeColor="text1"/>
          <w:sz w:val="20"/>
        </w:rPr>
        <w:t xml:space="preserve">shelves, </w:t>
      </w:r>
      <w:r w:rsidR="00803596" w:rsidRPr="00427A24">
        <w:rPr>
          <w:rStyle w:val="AgendaSpeaker"/>
          <w:i w:val="0"/>
          <w:iCs/>
          <w:color w:val="000000" w:themeColor="text1"/>
          <w:sz w:val="20"/>
        </w:rPr>
        <w:t>NA</w:t>
      </w:r>
      <w:r>
        <w:rPr>
          <w:rStyle w:val="AgendaSpeaker"/>
          <w:i w:val="0"/>
          <w:iCs/>
          <w:color w:val="000000" w:themeColor="text1"/>
          <w:sz w:val="20"/>
        </w:rPr>
        <w:t xml:space="preserve"> will be invited to organise local communication activities with the relevant partners (</w:t>
      </w:r>
      <w:r w:rsidR="002075C4">
        <w:rPr>
          <w:rStyle w:val="AgendaSpeaker"/>
          <w:i w:val="0"/>
          <w:iCs/>
          <w:color w:val="000000" w:themeColor="text1"/>
          <w:sz w:val="20"/>
        </w:rPr>
        <w:t>e.g.,</w:t>
      </w:r>
      <w:r>
        <w:rPr>
          <w:rStyle w:val="AgendaSpeaker"/>
          <w:i w:val="0"/>
          <w:iCs/>
          <w:color w:val="000000" w:themeColor="text1"/>
          <w:sz w:val="20"/>
        </w:rPr>
        <w:t xml:space="preserve"> recycling bodies) to inform consumers; A.I.S.E. will also implement a specific chapter in the cleanright portal in due course. </w:t>
      </w:r>
    </w:p>
    <w:p w14:paraId="75E7BCB7" w14:textId="77777777" w:rsidR="00427A24" w:rsidRPr="005D481C" w:rsidRDefault="00427A24" w:rsidP="00427A24">
      <w:pPr>
        <w:pStyle w:val="FootnoteText"/>
        <w:ind w:left="284"/>
        <w:rPr>
          <w:rStyle w:val="AgendaSpeaker"/>
          <w:i w:val="0"/>
          <w:color w:val="000000" w:themeColor="text1"/>
          <w:sz w:val="20"/>
        </w:rPr>
      </w:pPr>
    </w:p>
    <w:p w14:paraId="649C9BC7" w14:textId="48821F8D" w:rsidR="00525399" w:rsidRPr="005D481C" w:rsidRDefault="00525399" w:rsidP="00196FC3">
      <w:pPr>
        <w:pStyle w:val="Agendaitemlevel2"/>
        <w:rPr>
          <w:sz w:val="20"/>
          <w:szCs w:val="20"/>
        </w:rPr>
      </w:pPr>
      <w:r w:rsidRPr="005D481C">
        <w:rPr>
          <w:b/>
          <w:bCs/>
          <w:sz w:val="20"/>
          <w:szCs w:val="20"/>
        </w:rPr>
        <w:t>Sustainable Finance – Taxonomy Regulation</w:t>
      </w:r>
      <w:r w:rsidR="007807B7" w:rsidRPr="005D481C">
        <w:rPr>
          <w:sz w:val="20"/>
          <w:szCs w:val="20"/>
        </w:rPr>
        <w:tab/>
      </w:r>
      <w:r w:rsidR="007807B7" w:rsidRPr="005D481C">
        <w:rPr>
          <w:i/>
          <w:iCs/>
          <w:sz w:val="20"/>
          <w:szCs w:val="20"/>
        </w:rPr>
        <w:t>(L.Conti)</w:t>
      </w:r>
    </w:p>
    <w:p w14:paraId="1D287A15" w14:textId="59EDE37B" w:rsidR="00DF7AC9" w:rsidRPr="00F935FE" w:rsidRDefault="00E82166" w:rsidP="005F2EAA">
      <w:pPr>
        <w:ind w:left="284"/>
        <w:rPr>
          <w:sz w:val="20"/>
          <w:szCs w:val="20"/>
        </w:rPr>
      </w:pPr>
      <w:r>
        <w:rPr>
          <w:sz w:val="20"/>
          <w:szCs w:val="20"/>
        </w:rPr>
        <w:t>An overview on the</w:t>
      </w:r>
      <w:r w:rsidR="00DF7AC9">
        <w:rPr>
          <w:sz w:val="20"/>
          <w:szCs w:val="20"/>
        </w:rPr>
        <w:t xml:space="preserve"> potential</w:t>
      </w:r>
      <w:r>
        <w:rPr>
          <w:sz w:val="20"/>
          <w:szCs w:val="20"/>
        </w:rPr>
        <w:t xml:space="preserve"> </w:t>
      </w:r>
      <w:r w:rsidR="005F73C0">
        <w:rPr>
          <w:sz w:val="20"/>
          <w:szCs w:val="20"/>
        </w:rPr>
        <w:t xml:space="preserve">relevance of the Taxonomy Regulation for the sector was made. </w:t>
      </w:r>
      <w:r w:rsidR="00F935FE" w:rsidRPr="00F935FE">
        <w:rPr>
          <w:sz w:val="20"/>
          <w:szCs w:val="20"/>
        </w:rPr>
        <w:t xml:space="preserve">The topic of Taxonomy Regulation was raised at the Advocacy SG since sustainable finance related issues are getting more political attention at European and National level. The Taxonomy Regulation is aimed at establishing a unified EU Green Classification System of sustainable economic activities, and several delegated acts concerning the environmental objectives are planned to be adopted in 2021. Production of cleaning products as well as of other consumers’ goods are not listed among the sectors included in the Taxonomy Regulation. </w:t>
      </w:r>
    </w:p>
    <w:p w14:paraId="79D35381" w14:textId="46DC1B0A" w:rsidR="004C1A95" w:rsidRDefault="00F935FE" w:rsidP="005F2EAA">
      <w:pPr>
        <w:ind w:left="284"/>
        <w:rPr>
          <w:sz w:val="20"/>
          <w:szCs w:val="20"/>
        </w:rPr>
      </w:pPr>
      <w:r w:rsidRPr="00F935FE">
        <w:rPr>
          <w:sz w:val="20"/>
          <w:szCs w:val="20"/>
        </w:rPr>
        <w:t xml:space="preserve">As there is no mandate for the Secretariat to take action on the topic, NAC members </w:t>
      </w:r>
      <w:r w:rsidR="004E179C">
        <w:rPr>
          <w:sz w:val="20"/>
          <w:szCs w:val="20"/>
        </w:rPr>
        <w:t xml:space="preserve">were invited to share their views on the topic. Some associations have been made aware of this </w:t>
      </w:r>
      <w:r w:rsidR="00AF3C57">
        <w:rPr>
          <w:sz w:val="20"/>
          <w:szCs w:val="20"/>
        </w:rPr>
        <w:t>topic</w:t>
      </w:r>
      <w:r w:rsidR="004E179C">
        <w:rPr>
          <w:sz w:val="20"/>
          <w:szCs w:val="20"/>
        </w:rPr>
        <w:t xml:space="preserve"> through Chamber</w:t>
      </w:r>
      <w:r w:rsidR="00AF3C57">
        <w:rPr>
          <w:sz w:val="20"/>
          <w:szCs w:val="20"/>
        </w:rPr>
        <w:t>s</w:t>
      </w:r>
      <w:r w:rsidR="004E179C">
        <w:rPr>
          <w:sz w:val="20"/>
          <w:szCs w:val="20"/>
        </w:rPr>
        <w:t xml:space="preserve"> of Commerce or</w:t>
      </w:r>
      <w:r w:rsidR="00AF3C57">
        <w:rPr>
          <w:sz w:val="20"/>
          <w:szCs w:val="20"/>
        </w:rPr>
        <w:t xml:space="preserve"> Umbrella Industrial </w:t>
      </w:r>
      <w:r w:rsidR="002914D9">
        <w:rPr>
          <w:sz w:val="20"/>
          <w:szCs w:val="20"/>
        </w:rPr>
        <w:t>Associations. The topic is quite horizontal and related to financing</w:t>
      </w:r>
      <w:r w:rsidR="004C1A95">
        <w:rPr>
          <w:sz w:val="20"/>
          <w:szCs w:val="20"/>
        </w:rPr>
        <w:t xml:space="preserve">, with limited possibility and interest for A.I.S.E. in </w:t>
      </w:r>
      <w:r w:rsidR="00594CB0">
        <w:rPr>
          <w:sz w:val="20"/>
          <w:szCs w:val="20"/>
        </w:rPr>
        <w:t xml:space="preserve">being actively involved. Therefore, NAC advised A.I.S.E. not to follow the topic. </w:t>
      </w:r>
      <w:r w:rsidR="002839DB">
        <w:rPr>
          <w:sz w:val="20"/>
          <w:szCs w:val="20"/>
        </w:rPr>
        <w:t xml:space="preserve">Advocacy SG meeting will be informed accordingly, and the topic phased out. </w:t>
      </w:r>
      <w:r w:rsidR="004C1A95">
        <w:rPr>
          <w:sz w:val="20"/>
          <w:szCs w:val="20"/>
        </w:rPr>
        <w:t xml:space="preserve"> </w:t>
      </w:r>
    </w:p>
    <w:p w14:paraId="128A5A01" w14:textId="7B85D6F2" w:rsidR="003B5623" w:rsidRPr="003B5623" w:rsidRDefault="00797243" w:rsidP="003B5623">
      <w:pPr>
        <w:pStyle w:val="Agendaitemlevel1"/>
        <w:rPr>
          <w:rStyle w:val="AgendaTiming"/>
          <w:rFonts w:cs="Arial"/>
          <w:bCs/>
          <w:sz w:val="20"/>
          <w:szCs w:val="20"/>
        </w:rPr>
      </w:pPr>
      <w:r w:rsidRPr="005D481C">
        <w:rPr>
          <w:rFonts w:ascii="Arial" w:hAnsi="Arial"/>
          <w:color w:val="007576"/>
          <w:sz w:val="20"/>
          <w:szCs w:val="20"/>
        </w:rPr>
        <w:t>TOUR DE TABLE AND EMERGING ISSUES AT NATIONAL LEVELS</w:t>
      </w:r>
      <w:r w:rsidRPr="005D481C">
        <w:rPr>
          <w:rStyle w:val="AgendaTiming"/>
          <w:sz w:val="20"/>
          <w:szCs w:val="20"/>
        </w:rPr>
        <w:t xml:space="preserve"> (</w:t>
      </w:r>
      <w:r w:rsidR="00F6037D" w:rsidRPr="005D481C">
        <w:rPr>
          <w:rStyle w:val="AgendaTiming"/>
          <w:sz w:val="20"/>
          <w:szCs w:val="20"/>
        </w:rPr>
        <w:t>15</w:t>
      </w:r>
      <w:r w:rsidR="00C63A95" w:rsidRPr="005D481C">
        <w:rPr>
          <w:rStyle w:val="AgendaTiming"/>
          <w:sz w:val="20"/>
          <w:szCs w:val="20"/>
        </w:rPr>
        <w:t>:00</w:t>
      </w:r>
      <w:r w:rsidRPr="005D481C">
        <w:rPr>
          <w:rStyle w:val="AgendaTiming"/>
          <w:sz w:val="20"/>
          <w:szCs w:val="20"/>
        </w:rPr>
        <w:t>-15:4</w:t>
      </w:r>
      <w:r w:rsidR="00DF7425" w:rsidRPr="005D481C">
        <w:rPr>
          <w:rStyle w:val="AgendaTiming"/>
          <w:sz w:val="20"/>
          <w:szCs w:val="20"/>
        </w:rPr>
        <w:t>0</w:t>
      </w:r>
    </w:p>
    <w:p w14:paraId="4B22BC9D" w14:textId="67A5A1FE" w:rsidR="001C0FC4" w:rsidRDefault="00803596" w:rsidP="003B5623">
      <w:pPr>
        <w:pStyle w:val="ListParagraph"/>
        <w:numPr>
          <w:ilvl w:val="0"/>
          <w:numId w:val="17"/>
        </w:numPr>
        <w:spacing w:after="0"/>
        <w:rPr>
          <w:b/>
          <w:bCs/>
          <w:sz w:val="20"/>
          <w:szCs w:val="20"/>
        </w:rPr>
      </w:pPr>
      <w:r>
        <w:rPr>
          <w:b/>
          <w:bCs/>
          <w:sz w:val="20"/>
          <w:szCs w:val="20"/>
        </w:rPr>
        <w:t>Belgium:</w:t>
      </w:r>
    </w:p>
    <w:p w14:paraId="7748DDEA" w14:textId="54ADE32F" w:rsidR="001C0FC4" w:rsidRPr="001C0FC4" w:rsidRDefault="001C0FC4" w:rsidP="001C0FC4">
      <w:pPr>
        <w:pStyle w:val="ListParagraph"/>
        <w:numPr>
          <w:ilvl w:val="0"/>
          <w:numId w:val="23"/>
        </w:numPr>
        <w:spacing w:after="0" w:line="240" w:lineRule="auto"/>
        <w:contextualSpacing w:val="0"/>
        <w:jc w:val="left"/>
        <w:rPr>
          <w:rFonts w:eastAsia="Times New Roman"/>
          <w:sz w:val="20"/>
          <w:szCs w:val="20"/>
        </w:rPr>
      </w:pPr>
      <w:r w:rsidRPr="001C0FC4">
        <w:rPr>
          <w:rFonts w:eastAsia="Times New Roman"/>
          <w:sz w:val="20"/>
          <w:szCs w:val="20"/>
        </w:rPr>
        <w:t xml:space="preserve">First </w:t>
      </w:r>
      <w:hyperlink r:id="rId16" w:history="1">
        <w:r w:rsidRPr="001C0FC4">
          <w:rPr>
            <w:rStyle w:val="Hyperlink"/>
            <w:rFonts w:eastAsia="Times New Roman"/>
            <w:sz w:val="20"/>
            <w:szCs w:val="20"/>
          </w:rPr>
          <w:t>Congrès D</w:t>
        </w:r>
        <w:r w:rsidR="00803596">
          <w:rPr>
            <w:rStyle w:val="Hyperlink"/>
            <w:rFonts w:eastAsia="Times New Roman"/>
            <w:sz w:val="20"/>
            <w:szCs w:val="20"/>
          </w:rPr>
          <w:t>ét</w:t>
        </w:r>
        <w:r w:rsidRPr="001C0FC4">
          <w:rPr>
            <w:rStyle w:val="Hyperlink"/>
            <w:rFonts w:eastAsia="Times New Roman"/>
            <w:sz w:val="20"/>
            <w:szCs w:val="20"/>
          </w:rPr>
          <w:t>ergence</w:t>
        </w:r>
      </w:hyperlink>
      <w:r w:rsidRPr="001C0FC4">
        <w:rPr>
          <w:rFonts w:eastAsia="Times New Roman"/>
          <w:sz w:val="20"/>
          <w:szCs w:val="20"/>
        </w:rPr>
        <w:t xml:space="preserve">, result of the collaboration of Afise and DETIC </w:t>
      </w:r>
    </w:p>
    <w:p w14:paraId="41763F76" w14:textId="77777777" w:rsidR="001C0FC4" w:rsidRPr="001C0FC4" w:rsidRDefault="001C0FC4" w:rsidP="001C0FC4">
      <w:pPr>
        <w:pStyle w:val="ListParagraph"/>
        <w:numPr>
          <w:ilvl w:val="0"/>
          <w:numId w:val="23"/>
        </w:numPr>
        <w:spacing w:after="0" w:line="240" w:lineRule="auto"/>
        <w:contextualSpacing w:val="0"/>
        <w:jc w:val="left"/>
        <w:rPr>
          <w:rFonts w:eastAsia="Times New Roman"/>
          <w:sz w:val="20"/>
          <w:szCs w:val="20"/>
        </w:rPr>
      </w:pPr>
      <w:r w:rsidRPr="001C0FC4">
        <w:rPr>
          <w:rFonts w:eastAsia="Times New Roman"/>
          <w:sz w:val="20"/>
          <w:szCs w:val="20"/>
        </w:rPr>
        <w:t>Probiotic based detergents is a growing topic for the media.</w:t>
      </w:r>
    </w:p>
    <w:p w14:paraId="706D699B" w14:textId="77777777" w:rsidR="001C0FC4" w:rsidRPr="001C0FC4" w:rsidRDefault="001C0FC4" w:rsidP="00803596">
      <w:pPr>
        <w:pStyle w:val="ListParagraph"/>
        <w:numPr>
          <w:ilvl w:val="0"/>
          <w:numId w:val="23"/>
        </w:numPr>
        <w:spacing w:after="0" w:line="240" w:lineRule="auto"/>
        <w:contextualSpacing w:val="0"/>
        <w:rPr>
          <w:rFonts w:eastAsia="Times New Roman"/>
          <w:sz w:val="20"/>
          <w:szCs w:val="20"/>
        </w:rPr>
      </w:pPr>
      <w:r w:rsidRPr="001C0FC4">
        <w:rPr>
          <w:rFonts w:eastAsia="Times New Roman"/>
          <w:sz w:val="20"/>
          <w:szCs w:val="20"/>
        </w:rPr>
        <w:t>Even if it is not of direct interest to detergents, I am pleased to say that DETIC has now the full support of authorities (political and inspection) to question the role of those launching mobile app’s to influence consumer purchase choice.  DETIC started by filing a complaint against YUKA-cosmetics and we are now preparing information regarding other apps. We are also liaising with Cosmetics Europe, as there is a definite for EU support on how to tackle these “new players” on the market.</w:t>
      </w:r>
    </w:p>
    <w:p w14:paraId="60154B55" w14:textId="77777777" w:rsidR="001C0FC4" w:rsidRDefault="001C0FC4" w:rsidP="001C0FC4">
      <w:pPr>
        <w:pStyle w:val="ListParagraph"/>
        <w:spacing w:after="0"/>
        <w:rPr>
          <w:b/>
          <w:bCs/>
          <w:sz w:val="20"/>
          <w:szCs w:val="20"/>
        </w:rPr>
      </w:pPr>
    </w:p>
    <w:p w14:paraId="1E6ECF20" w14:textId="781EA812" w:rsidR="003B5623" w:rsidRPr="003B5623" w:rsidRDefault="003B5623" w:rsidP="003B5623">
      <w:pPr>
        <w:pStyle w:val="ListParagraph"/>
        <w:numPr>
          <w:ilvl w:val="0"/>
          <w:numId w:val="17"/>
        </w:numPr>
        <w:spacing w:after="0"/>
        <w:rPr>
          <w:b/>
          <w:bCs/>
          <w:sz w:val="20"/>
          <w:szCs w:val="20"/>
        </w:rPr>
      </w:pPr>
      <w:r w:rsidRPr="003B5623">
        <w:rPr>
          <w:b/>
          <w:bCs/>
          <w:sz w:val="20"/>
          <w:szCs w:val="20"/>
        </w:rPr>
        <w:t>Romania:</w:t>
      </w:r>
    </w:p>
    <w:p w14:paraId="74EEAF56" w14:textId="77777777" w:rsidR="003B5623" w:rsidRDefault="003B5623" w:rsidP="001C0FC4">
      <w:pPr>
        <w:spacing w:after="0"/>
        <w:ind w:left="709"/>
        <w:rPr>
          <w:sz w:val="20"/>
          <w:szCs w:val="20"/>
        </w:rPr>
      </w:pPr>
      <w:r w:rsidRPr="003B5623">
        <w:rPr>
          <w:sz w:val="20"/>
          <w:szCs w:val="20"/>
          <w:u w:val="single"/>
        </w:rPr>
        <w:t>- Biocide</w:t>
      </w:r>
      <w:r w:rsidRPr="003B5623">
        <w:rPr>
          <w:sz w:val="20"/>
          <w:szCs w:val="20"/>
        </w:rPr>
        <w:t xml:space="preserve">: approvals issued in COVID-19 context by the military institute (under military ordinance) do not provide a certain deadline but "state of alert period + 90 days" which makes difficult for producers to organise their activities; the order banning export of biocides (that are not under a </w:t>
      </w:r>
      <w:r w:rsidRPr="003B5623">
        <w:rPr>
          <w:sz w:val="20"/>
          <w:szCs w:val="20"/>
        </w:rPr>
        <w:lastRenderedPageBreak/>
        <w:t xml:space="preserve">contract closed before pandemic) still in force; </w:t>
      </w:r>
      <w:r w:rsidRPr="003B5623">
        <w:rPr>
          <w:sz w:val="20"/>
          <w:szCs w:val="20"/>
        </w:rPr>
        <w:br/>
        <w:t xml:space="preserve">- </w:t>
      </w:r>
      <w:r w:rsidRPr="003B5623">
        <w:rPr>
          <w:sz w:val="20"/>
          <w:szCs w:val="20"/>
          <w:u w:val="single"/>
        </w:rPr>
        <w:t>Chemicals:</w:t>
      </w:r>
      <w:r w:rsidRPr="003B5623">
        <w:rPr>
          <w:sz w:val="20"/>
          <w:szCs w:val="20"/>
        </w:rPr>
        <w:t xml:space="preserve"> </w:t>
      </w:r>
    </w:p>
    <w:p w14:paraId="61679574" w14:textId="1FB644CE" w:rsidR="003B5623" w:rsidRDefault="003B5623" w:rsidP="00803596">
      <w:pPr>
        <w:spacing w:after="0"/>
        <w:ind w:left="709"/>
        <w:rPr>
          <w:sz w:val="20"/>
          <w:szCs w:val="20"/>
        </w:rPr>
      </w:pPr>
      <w:r w:rsidRPr="003B5623">
        <w:rPr>
          <w:sz w:val="20"/>
          <w:szCs w:val="20"/>
        </w:rPr>
        <w:t>1. at national level regulations on harm</w:t>
      </w:r>
      <w:r w:rsidR="00803596">
        <w:rPr>
          <w:sz w:val="20"/>
          <w:szCs w:val="20"/>
        </w:rPr>
        <w:t>o</w:t>
      </w:r>
      <w:r w:rsidRPr="003B5623">
        <w:rPr>
          <w:sz w:val="20"/>
          <w:szCs w:val="20"/>
        </w:rPr>
        <w:t xml:space="preserve">nised notification to ECHA PCN still are not published (Romania presented as not ready to accept PCN notification); </w:t>
      </w:r>
    </w:p>
    <w:p w14:paraId="1C0CB639" w14:textId="6E1B35DC" w:rsidR="003B5623" w:rsidRDefault="003B5623" w:rsidP="001C0FC4">
      <w:pPr>
        <w:spacing w:after="0"/>
        <w:ind w:left="709"/>
        <w:rPr>
          <w:sz w:val="20"/>
          <w:szCs w:val="20"/>
        </w:rPr>
      </w:pPr>
      <w:r w:rsidRPr="003B5623">
        <w:rPr>
          <w:sz w:val="20"/>
          <w:szCs w:val="20"/>
        </w:rPr>
        <w:t>2. Explosive Precursors: the national law for the ap</w:t>
      </w:r>
      <w:r w:rsidR="00803596">
        <w:rPr>
          <w:sz w:val="20"/>
          <w:szCs w:val="20"/>
        </w:rPr>
        <w:t>p</w:t>
      </w:r>
      <w:r w:rsidRPr="003B5623">
        <w:rPr>
          <w:sz w:val="20"/>
          <w:szCs w:val="20"/>
        </w:rPr>
        <w:t xml:space="preserve">lication of the Regulation is not published yet; the authority wants to maintain registration system on paper till 2022 and afterwards electronic; </w:t>
      </w:r>
      <w:r w:rsidRPr="003B5623">
        <w:rPr>
          <w:sz w:val="20"/>
          <w:szCs w:val="20"/>
        </w:rPr>
        <w:br/>
        <w:t xml:space="preserve">- </w:t>
      </w:r>
      <w:r w:rsidRPr="003B5623">
        <w:rPr>
          <w:sz w:val="20"/>
          <w:szCs w:val="20"/>
          <w:u w:val="single"/>
        </w:rPr>
        <w:t>Environment:</w:t>
      </w:r>
      <w:r w:rsidRPr="003B5623">
        <w:rPr>
          <w:sz w:val="20"/>
          <w:szCs w:val="20"/>
        </w:rPr>
        <w:t xml:space="preserve"> SUP deadlines in Romania expected not to extend; EU 0,80 Eur Tax announced, in various occasion, that will </w:t>
      </w:r>
      <w:r w:rsidR="00803596" w:rsidRPr="003B5623">
        <w:rPr>
          <w:sz w:val="20"/>
          <w:szCs w:val="20"/>
        </w:rPr>
        <w:t>be paid</w:t>
      </w:r>
      <w:r w:rsidRPr="003B5623">
        <w:rPr>
          <w:sz w:val="20"/>
          <w:szCs w:val="20"/>
        </w:rPr>
        <w:t xml:space="preserve"> by those who do not comply; </w:t>
      </w:r>
    </w:p>
    <w:p w14:paraId="24EE2F03" w14:textId="77777777" w:rsidR="001B0AC6" w:rsidRDefault="001B0AC6" w:rsidP="001C0FC4">
      <w:pPr>
        <w:spacing w:after="0"/>
        <w:ind w:left="709"/>
        <w:rPr>
          <w:sz w:val="20"/>
          <w:szCs w:val="20"/>
        </w:rPr>
      </w:pPr>
    </w:p>
    <w:p w14:paraId="7CFCF279" w14:textId="1FF5A7D8" w:rsidR="009E6E7A" w:rsidRPr="001B0AC6" w:rsidRDefault="009E6E7A" w:rsidP="001B0AC6">
      <w:pPr>
        <w:pStyle w:val="ListParagraph"/>
        <w:numPr>
          <w:ilvl w:val="0"/>
          <w:numId w:val="17"/>
        </w:numPr>
        <w:spacing w:after="0"/>
        <w:rPr>
          <w:b/>
          <w:bCs/>
          <w:sz w:val="20"/>
          <w:szCs w:val="20"/>
        </w:rPr>
      </w:pPr>
      <w:r w:rsidRPr="001B0AC6">
        <w:rPr>
          <w:b/>
          <w:bCs/>
          <w:sz w:val="20"/>
          <w:szCs w:val="20"/>
        </w:rPr>
        <w:t>Netherlands</w:t>
      </w:r>
      <w:r w:rsidR="008D005C">
        <w:rPr>
          <w:b/>
          <w:bCs/>
          <w:sz w:val="20"/>
          <w:szCs w:val="20"/>
        </w:rPr>
        <w:t xml:space="preserve">: </w:t>
      </w:r>
      <w:r w:rsidR="008D005C">
        <w:rPr>
          <w:sz w:val="20"/>
          <w:szCs w:val="20"/>
        </w:rPr>
        <w:t>Refer to t</w:t>
      </w:r>
      <w:r w:rsidR="008D005C" w:rsidRPr="004703C8">
        <w:rPr>
          <w:sz w:val="20"/>
          <w:szCs w:val="20"/>
        </w:rPr>
        <w:t>he International Newsletter which was send prior to the meeting.</w:t>
      </w:r>
    </w:p>
    <w:p w14:paraId="1851F898" w14:textId="77777777" w:rsidR="00737CC8" w:rsidRPr="005D481C" w:rsidRDefault="00737CC8" w:rsidP="00737CC8">
      <w:pPr>
        <w:pStyle w:val="Agendaitemlevel1"/>
        <w:rPr>
          <w:sz w:val="20"/>
          <w:szCs w:val="20"/>
        </w:rPr>
      </w:pPr>
      <w:r w:rsidRPr="005D481C">
        <w:rPr>
          <w:sz w:val="20"/>
          <w:szCs w:val="20"/>
        </w:rPr>
        <w:t>WRITTEN INFORMATION IN THE MEETING GUIDE</w:t>
      </w:r>
    </w:p>
    <w:p w14:paraId="13EC38BA" w14:textId="467B7184" w:rsidR="00737CC8" w:rsidRPr="005D481C" w:rsidRDefault="0012077A" w:rsidP="00875C12">
      <w:pPr>
        <w:pStyle w:val="Agendaitemlevel2"/>
        <w:rPr>
          <w:b/>
          <w:bCs/>
          <w:sz w:val="20"/>
          <w:szCs w:val="20"/>
        </w:rPr>
      </w:pPr>
      <w:r w:rsidRPr="005D481C">
        <w:rPr>
          <w:b/>
          <w:bCs/>
          <w:sz w:val="20"/>
          <w:szCs w:val="20"/>
        </w:rPr>
        <w:t>Sustainability Issues</w:t>
      </w:r>
      <w:r w:rsidR="00737CC8" w:rsidRPr="005D481C">
        <w:rPr>
          <w:rFonts w:ascii="Arial" w:hAnsi="Arial"/>
          <w:b/>
          <w:bCs/>
          <w:color w:val="808080" w:themeColor="background1" w:themeShade="80"/>
          <w:sz w:val="20"/>
          <w:szCs w:val="20"/>
        </w:rPr>
        <w:t xml:space="preserve"> </w:t>
      </w:r>
      <w:r w:rsidR="00737CC8" w:rsidRPr="005D481C">
        <w:rPr>
          <w:rFonts w:ascii="Arial" w:hAnsi="Arial"/>
          <w:b/>
          <w:bCs/>
          <w:color w:val="808080" w:themeColor="background1" w:themeShade="80"/>
          <w:sz w:val="20"/>
          <w:szCs w:val="20"/>
        </w:rPr>
        <w:tab/>
      </w:r>
    </w:p>
    <w:p w14:paraId="6848FF46" w14:textId="23EEA9AF" w:rsidR="00737CC8" w:rsidRPr="005D481C" w:rsidRDefault="00737CC8" w:rsidP="00875C12">
      <w:pPr>
        <w:pStyle w:val="Agendaitemlevel3"/>
        <w:rPr>
          <w:sz w:val="20"/>
          <w:szCs w:val="20"/>
        </w:rPr>
      </w:pPr>
      <w:r w:rsidRPr="005D481C">
        <w:rPr>
          <w:sz w:val="20"/>
          <w:szCs w:val="20"/>
          <w:u w:val="single"/>
        </w:rPr>
        <w:t>Charter 2020+: Membership &amp; Update on recent activities</w:t>
      </w:r>
      <w:r w:rsidRPr="005D481C">
        <w:rPr>
          <w:sz w:val="20"/>
          <w:szCs w:val="20"/>
        </w:rPr>
        <w:t xml:space="preserve"> (incl. 3</w:t>
      </w:r>
      <w:r w:rsidRPr="005D481C">
        <w:rPr>
          <w:sz w:val="20"/>
          <w:szCs w:val="20"/>
          <w:vertAlign w:val="superscript"/>
        </w:rPr>
        <w:t>rd</w:t>
      </w:r>
      <w:r w:rsidRPr="005D481C">
        <w:rPr>
          <w:sz w:val="20"/>
          <w:szCs w:val="20"/>
        </w:rPr>
        <w:t xml:space="preserve"> party recognition)</w:t>
      </w:r>
    </w:p>
    <w:p w14:paraId="7C9538CA" w14:textId="77777777" w:rsidR="00646C1D" w:rsidRDefault="00646C1D" w:rsidP="00646C1D">
      <w:pPr>
        <w:ind w:left="567"/>
        <w:rPr>
          <w:sz w:val="20"/>
          <w:szCs w:val="20"/>
        </w:rPr>
      </w:pPr>
      <w:r w:rsidRPr="00CD3340">
        <w:rPr>
          <w:sz w:val="20"/>
          <w:szCs w:val="20"/>
        </w:rPr>
        <w:t>2020 was the first year of a self-funded Charter, i.e., purely based on direct Charter membership fees. We have now 165 companies on board, incl. 112 (paying) ordinary members and 53 associate members retailers.</w:t>
      </w:r>
    </w:p>
    <w:p w14:paraId="03B086D0" w14:textId="77777777" w:rsidR="00646C1D" w:rsidRPr="004B30A0" w:rsidRDefault="00646C1D" w:rsidP="00646C1D">
      <w:pPr>
        <w:ind w:left="567"/>
        <w:rPr>
          <w:sz w:val="20"/>
          <w:szCs w:val="20"/>
        </w:rPr>
      </w:pPr>
      <w:r w:rsidRPr="004B30A0">
        <w:rPr>
          <w:sz w:val="20"/>
          <w:szCs w:val="20"/>
        </w:rPr>
        <w:t>3</w:t>
      </w:r>
      <w:r w:rsidRPr="004B30A0">
        <w:rPr>
          <w:sz w:val="20"/>
          <w:szCs w:val="20"/>
          <w:vertAlign w:val="superscript"/>
        </w:rPr>
        <w:t>rd</w:t>
      </w:r>
      <w:r w:rsidRPr="004B30A0">
        <w:rPr>
          <w:sz w:val="20"/>
          <w:szCs w:val="20"/>
        </w:rPr>
        <w:t xml:space="preserve"> party recognition</w:t>
      </w:r>
    </w:p>
    <w:p w14:paraId="26307C8E" w14:textId="77777777" w:rsidR="00646C1D" w:rsidRDefault="00646C1D" w:rsidP="00646C1D">
      <w:pPr>
        <w:pStyle w:val="Agendaitemlevel3"/>
        <w:numPr>
          <w:ilvl w:val="0"/>
          <w:numId w:val="7"/>
        </w:numPr>
        <w:tabs>
          <w:tab w:val="clear" w:pos="9356"/>
        </w:tabs>
        <w:spacing w:after="120" w:line="240" w:lineRule="auto"/>
        <w:ind w:left="990" w:hanging="281"/>
        <w:rPr>
          <w:sz w:val="20"/>
          <w:szCs w:val="20"/>
        </w:rPr>
      </w:pPr>
      <w:r w:rsidRPr="005661BA">
        <w:rPr>
          <w:b/>
          <w:bCs/>
          <w:color w:val="auto"/>
          <w:sz w:val="20"/>
          <w:szCs w:val="20"/>
        </w:rPr>
        <w:t>UN One Planet Global SCP Projects Database and Charter</w:t>
      </w:r>
      <w:r w:rsidRPr="005661BA">
        <w:rPr>
          <w:sz w:val="20"/>
          <w:szCs w:val="20"/>
        </w:rPr>
        <w:br/>
        <w:t xml:space="preserve">The Charter has been reported to the One Planet Network of the United Nations Environment Programme. A description of the Charter’s objectives, how it contributes to SDG12 of sustainable consumption and production, as well its impacts are documented on the site of the One Planet Network. The site can be accessed via the following link: </w:t>
      </w:r>
      <w:hyperlink r:id="rId17" w:history="1">
        <w:r w:rsidRPr="005661BA">
          <w:rPr>
            <w:rStyle w:val="Hyperlink"/>
            <w:sz w:val="20"/>
            <w:szCs w:val="20"/>
          </w:rPr>
          <w:t>https://www.oneplanetnetwork.org/initiative/aise-charter-sustainable-cleaning</w:t>
        </w:r>
      </w:hyperlink>
      <w:r w:rsidRPr="005661BA">
        <w:rPr>
          <w:sz w:val="20"/>
          <w:szCs w:val="20"/>
        </w:rPr>
        <w:t>.</w:t>
      </w:r>
    </w:p>
    <w:p w14:paraId="2D2726C2" w14:textId="77777777" w:rsidR="00646C1D" w:rsidRPr="005661BA" w:rsidRDefault="00646C1D" w:rsidP="00646C1D">
      <w:pPr>
        <w:pStyle w:val="Agendaitemlevel3"/>
        <w:numPr>
          <w:ilvl w:val="0"/>
          <w:numId w:val="7"/>
        </w:numPr>
        <w:tabs>
          <w:tab w:val="clear" w:pos="9356"/>
        </w:tabs>
        <w:spacing w:after="120" w:line="240" w:lineRule="auto"/>
        <w:ind w:left="990" w:hanging="281"/>
        <w:rPr>
          <w:sz w:val="20"/>
          <w:szCs w:val="20"/>
        </w:rPr>
      </w:pPr>
      <w:r w:rsidRPr="005661BA">
        <w:rPr>
          <w:b/>
          <w:bCs/>
          <w:color w:val="auto"/>
          <w:sz w:val="20"/>
          <w:szCs w:val="20"/>
        </w:rPr>
        <w:t>Siegelklarheit revision (Germany)</w:t>
      </w:r>
      <w:r w:rsidRPr="005661BA">
        <w:rPr>
          <w:sz w:val="20"/>
          <w:szCs w:val="20"/>
        </w:rPr>
        <w:br/>
        <w:t xml:space="preserve">The owners of the German platform ‘Siegelklarheit’, which is supported by the German government, are reviewing their criteria of how to evaluate existing environmental schemes. In cooperation with IKW, A.I.S.E. has provided input in order to ensure that the Charter will continue to be recognised. Siegelklarheit seems to be increasingly inspired by ISEAL requirements. </w:t>
      </w:r>
    </w:p>
    <w:p w14:paraId="5206ABC7" w14:textId="77777777" w:rsidR="00646C1D" w:rsidRPr="004B30A0" w:rsidRDefault="00646C1D" w:rsidP="0031443B">
      <w:pPr>
        <w:pStyle w:val="Agendaitemlevel3"/>
        <w:numPr>
          <w:ilvl w:val="0"/>
          <w:numId w:val="7"/>
        </w:numPr>
        <w:tabs>
          <w:tab w:val="clear" w:pos="9356"/>
          <w:tab w:val="left" w:pos="990"/>
        </w:tabs>
        <w:spacing w:after="240" w:line="240" w:lineRule="auto"/>
        <w:ind w:left="810" w:firstLine="0"/>
        <w:rPr>
          <w:sz w:val="20"/>
          <w:szCs w:val="20"/>
        </w:rPr>
      </w:pPr>
      <w:r w:rsidRPr="004B30A0">
        <w:rPr>
          <w:b/>
          <w:bCs/>
          <w:color w:val="auto"/>
          <w:sz w:val="20"/>
          <w:szCs w:val="20"/>
        </w:rPr>
        <w:t>Ademe (France)</w:t>
      </w:r>
      <w:r w:rsidRPr="004B30A0">
        <w:rPr>
          <w:sz w:val="20"/>
          <w:szCs w:val="20"/>
        </w:rPr>
        <w:br/>
        <w:t>Together with C. Henry from Afise, S</w:t>
      </w:r>
      <w:r>
        <w:rPr>
          <w:sz w:val="20"/>
          <w:szCs w:val="20"/>
        </w:rPr>
        <w:t>.</w:t>
      </w:r>
      <w:r w:rsidRPr="004B30A0">
        <w:rPr>
          <w:sz w:val="20"/>
          <w:szCs w:val="20"/>
        </w:rPr>
        <w:t xml:space="preserve"> Nissen had a meeting with Ademe. The Charter will still be recognised, though for some categories at a lower level than before. Afise is working to find out more details on the reasons for the rating.</w:t>
      </w:r>
    </w:p>
    <w:p w14:paraId="64F8E02F" w14:textId="77777777" w:rsidR="00646C1D" w:rsidRPr="004B30A0" w:rsidRDefault="00646C1D" w:rsidP="00646C1D">
      <w:pPr>
        <w:ind w:left="496"/>
        <w:rPr>
          <w:sz w:val="20"/>
          <w:szCs w:val="20"/>
        </w:rPr>
      </w:pPr>
      <w:r w:rsidRPr="004B30A0">
        <w:rPr>
          <w:sz w:val="20"/>
          <w:szCs w:val="20"/>
        </w:rPr>
        <w:t>The SSG is suggesting to the local industry networks to promote the Charter at every opportunity, and NAC members are asked what kind of support they would need for this purpose (e.g. communication toolkit, etc.).</w:t>
      </w:r>
    </w:p>
    <w:p w14:paraId="15F05D71" w14:textId="37EFC435" w:rsidR="000F29A4" w:rsidRDefault="0031443B" w:rsidP="000F29A4">
      <w:pPr>
        <w:pStyle w:val="Agendaitemlevel3"/>
        <w:numPr>
          <w:ilvl w:val="0"/>
          <w:numId w:val="0"/>
        </w:numPr>
        <w:ind w:left="567"/>
        <w:rPr>
          <w:sz w:val="20"/>
          <w:szCs w:val="20"/>
        </w:rPr>
      </w:pPr>
      <w:r w:rsidRPr="003C3056">
        <w:rPr>
          <w:b/>
          <w:bCs/>
          <w:i/>
          <w:iCs/>
          <w:sz w:val="20"/>
          <w:szCs w:val="20"/>
          <w:u w:val="single"/>
        </w:rPr>
        <w:t xml:space="preserve">ACTION </w:t>
      </w:r>
      <w:r>
        <w:rPr>
          <w:b/>
          <w:bCs/>
          <w:i/>
          <w:iCs/>
          <w:sz w:val="20"/>
          <w:szCs w:val="20"/>
        </w:rPr>
        <w:t>(reminder):</w:t>
      </w:r>
      <w:r>
        <w:rPr>
          <w:b/>
          <w:bCs/>
          <w:i/>
          <w:iCs/>
          <w:sz w:val="20"/>
          <w:szCs w:val="20"/>
        </w:rPr>
        <w:br/>
        <w:t xml:space="preserve">- </w:t>
      </w:r>
      <w:r w:rsidRPr="003E4BA8">
        <w:rPr>
          <w:b/>
          <w:i/>
          <w:sz w:val="20"/>
          <w:szCs w:val="20"/>
        </w:rPr>
        <w:t xml:space="preserve">National Associations </w:t>
      </w:r>
      <w:r>
        <w:rPr>
          <w:b/>
          <w:i/>
          <w:sz w:val="20"/>
          <w:szCs w:val="20"/>
        </w:rPr>
        <w:t xml:space="preserve">are </w:t>
      </w:r>
      <w:r w:rsidRPr="003E4BA8">
        <w:rPr>
          <w:b/>
          <w:i/>
          <w:sz w:val="20"/>
          <w:szCs w:val="20"/>
        </w:rPr>
        <w:t>asked to</w:t>
      </w:r>
      <w:r>
        <w:rPr>
          <w:b/>
          <w:i/>
          <w:sz w:val="20"/>
          <w:szCs w:val="20"/>
        </w:rPr>
        <w:t xml:space="preserve"> promote the Charter with their local networks when opportune and feasible.</w:t>
      </w:r>
    </w:p>
    <w:p w14:paraId="2B6DA6AD" w14:textId="77777777" w:rsidR="00646C1D" w:rsidRPr="005D481C" w:rsidRDefault="00646C1D" w:rsidP="000F29A4">
      <w:pPr>
        <w:pStyle w:val="Agendaitemlevel3"/>
        <w:numPr>
          <w:ilvl w:val="0"/>
          <w:numId w:val="0"/>
        </w:numPr>
        <w:ind w:left="567"/>
        <w:rPr>
          <w:sz w:val="20"/>
          <w:szCs w:val="20"/>
        </w:rPr>
      </w:pPr>
    </w:p>
    <w:p w14:paraId="53761A1D" w14:textId="182A0C10" w:rsidR="00737CC8" w:rsidRPr="005D481C" w:rsidRDefault="00737CC8" w:rsidP="00875C12">
      <w:pPr>
        <w:pStyle w:val="Agendaitemlevel3"/>
        <w:rPr>
          <w:sz w:val="20"/>
          <w:szCs w:val="20"/>
        </w:rPr>
      </w:pPr>
      <w:r w:rsidRPr="005D481C">
        <w:rPr>
          <w:sz w:val="20"/>
          <w:szCs w:val="20"/>
          <w:u w:val="single"/>
        </w:rPr>
        <w:t>A.I.S.E. contribution to conferences and local workshops</w:t>
      </w:r>
      <w:r w:rsidRPr="005D481C">
        <w:rPr>
          <w:sz w:val="20"/>
          <w:szCs w:val="20"/>
        </w:rPr>
        <w:tab/>
      </w:r>
      <w:r w:rsidRPr="005D481C">
        <w:rPr>
          <w:i/>
          <w:iCs/>
          <w:sz w:val="20"/>
          <w:szCs w:val="20"/>
        </w:rPr>
        <w:t>(S.Nissen)</w:t>
      </w:r>
    </w:p>
    <w:p w14:paraId="0B5933A1" w14:textId="03A50A00" w:rsidR="0031443B" w:rsidRPr="005D481C" w:rsidRDefault="0031443B" w:rsidP="0031443B">
      <w:pPr>
        <w:ind w:left="496"/>
        <w:rPr>
          <w:sz w:val="20"/>
          <w:szCs w:val="20"/>
        </w:rPr>
      </w:pPr>
      <w:r w:rsidRPr="0031443B">
        <w:rPr>
          <w:sz w:val="20"/>
          <w:szCs w:val="20"/>
        </w:rPr>
        <w:t>Early February, S. Nissen presented the Charter and other A.I.S.E. sustainability activities during a technical workshop, organised by Detic. Later that month, L. Conti and S. Nissen provided an overview on the Green Deal Circular Economy Action Plan and A.I.S.E.’s activities to Assocasa members.</w:t>
      </w:r>
    </w:p>
    <w:p w14:paraId="74D4A3C6" w14:textId="115CCD6D" w:rsidR="00737CC8" w:rsidRPr="005D481C" w:rsidRDefault="00737CC8" w:rsidP="00CF54E1">
      <w:pPr>
        <w:pStyle w:val="Agendaitemlevel3"/>
        <w:spacing w:before="0" w:after="0" w:line="240" w:lineRule="auto"/>
        <w:ind w:left="562"/>
        <w:rPr>
          <w:sz w:val="20"/>
          <w:szCs w:val="20"/>
        </w:rPr>
      </w:pPr>
      <w:r w:rsidRPr="005D481C">
        <w:rPr>
          <w:sz w:val="20"/>
          <w:szCs w:val="20"/>
          <w:u w:val="single"/>
        </w:rPr>
        <w:t>Update of A.I.S.E. position on EU Ecolabel</w:t>
      </w:r>
      <w:r w:rsidRPr="005D481C">
        <w:rPr>
          <w:sz w:val="20"/>
          <w:szCs w:val="20"/>
        </w:rPr>
        <w:t xml:space="preserve"> </w:t>
      </w:r>
      <w:r w:rsidRPr="005D481C">
        <w:rPr>
          <w:sz w:val="20"/>
          <w:szCs w:val="20"/>
        </w:rPr>
        <w:tab/>
      </w:r>
      <w:r w:rsidRPr="005D481C">
        <w:rPr>
          <w:i/>
          <w:iCs/>
          <w:sz w:val="20"/>
          <w:szCs w:val="20"/>
        </w:rPr>
        <w:t>(A.Weber)</w:t>
      </w:r>
      <w:r w:rsidR="0016154B">
        <w:rPr>
          <w:i/>
          <w:iCs/>
          <w:sz w:val="20"/>
          <w:szCs w:val="20"/>
        </w:rPr>
        <w:br/>
      </w:r>
      <w:r w:rsidR="00207271">
        <w:rPr>
          <w:sz w:val="20"/>
          <w:szCs w:val="20"/>
        </w:rPr>
        <w:t>Refer to annotated agenda.</w:t>
      </w:r>
      <w:r w:rsidR="0016154B" w:rsidRPr="004C4EF5">
        <w:rPr>
          <w:sz w:val="20"/>
          <w:szCs w:val="20"/>
        </w:rPr>
        <w:t>.</w:t>
      </w:r>
    </w:p>
    <w:p w14:paraId="293BA06F" w14:textId="77777777" w:rsidR="00CF54E1" w:rsidRPr="005D481C" w:rsidRDefault="00CF54E1" w:rsidP="00CF54E1">
      <w:pPr>
        <w:pStyle w:val="Agendaitemlevel3"/>
        <w:numPr>
          <w:ilvl w:val="0"/>
          <w:numId w:val="0"/>
        </w:numPr>
        <w:spacing w:before="0" w:after="0" w:line="240" w:lineRule="auto"/>
        <w:ind w:left="562"/>
        <w:rPr>
          <w:sz w:val="20"/>
          <w:szCs w:val="20"/>
        </w:rPr>
      </w:pPr>
    </w:p>
    <w:p w14:paraId="28BBB0DD" w14:textId="1F35A17C" w:rsidR="003D4DA5" w:rsidRPr="005D481C" w:rsidRDefault="00737CC8" w:rsidP="00CF54E1">
      <w:pPr>
        <w:pStyle w:val="Agendaitemlevel3"/>
        <w:spacing w:before="0" w:after="0" w:line="240" w:lineRule="auto"/>
        <w:ind w:left="562"/>
        <w:rPr>
          <w:sz w:val="20"/>
          <w:szCs w:val="20"/>
        </w:rPr>
      </w:pPr>
      <w:r w:rsidRPr="005D481C">
        <w:rPr>
          <w:sz w:val="20"/>
          <w:szCs w:val="20"/>
          <w:u w:val="single"/>
        </w:rPr>
        <w:lastRenderedPageBreak/>
        <w:t>Packaging requirements on PET</w:t>
      </w:r>
      <w:r w:rsidR="003D4DA5" w:rsidRPr="005D481C">
        <w:rPr>
          <w:sz w:val="20"/>
          <w:szCs w:val="20"/>
        </w:rPr>
        <w:tab/>
      </w:r>
      <w:r w:rsidR="003D4DA5" w:rsidRPr="005D481C">
        <w:rPr>
          <w:i/>
          <w:iCs/>
          <w:sz w:val="20"/>
          <w:szCs w:val="20"/>
        </w:rPr>
        <w:t>(A.Weber)</w:t>
      </w:r>
      <w:r w:rsidR="0016154B">
        <w:rPr>
          <w:i/>
          <w:iCs/>
          <w:sz w:val="20"/>
          <w:szCs w:val="20"/>
        </w:rPr>
        <w:br/>
      </w:r>
      <w:r w:rsidR="00207271">
        <w:rPr>
          <w:sz w:val="20"/>
          <w:szCs w:val="20"/>
        </w:rPr>
        <w:t>Refer to annotated agenda.</w:t>
      </w:r>
    </w:p>
    <w:p w14:paraId="22047C4C" w14:textId="7370A0D4" w:rsidR="003D4DA5" w:rsidRPr="005D481C" w:rsidRDefault="003D4DA5" w:rsidP="001639E9">
      <w:pPr>
        <w:pStyle w:val="Agendaitemlevel4"/>
        <w:ind w:left="850"/>
        <w:rPr>
          <w:sz w:val="20"/>
          <w:szCs w:val="20"/>
        </w:rPr>
      </w:pPr>
      <w:r w:rsidRPr="005D481C">
        <w:rPr>
          <w:i/>
          <w:iCs/>
          <w:sz w:val="20"/>
          <w:szCs w:val="20"/>
          <w:u w:val="single"/>
        </w:rPr>
        <w:t>Green Dot</w:t>
      </w:r>
      <w:r w:rsidRPr="005D481C">
        <w:rPr>
          <w:sz w:val="20"/>
          <w:szCs w:val="20"/>
        </w:rPr>
        <w:tab/>
      </w:r>
      <w:r w:rsidRPr="005D481C">
        <w:rPr>
          <w:i/>
          <w:iCs/>
          <w:sz w:val="20"/>
          <w:szCs w:val="20"/>
        </w:rPr>
        <w:t>(M. Temsamani)</w:t>
      </w:r>
    </w:p>
    <w:p w14:paraId="5D98F983" w14:textId="2798A9BF" w:rsidR="00EF5CD4" w:rsidRDefault="00EF5CD4" w:rsidP="00EF5CD4">
      <w:pPr>
        <w:spacing w:after="0" w:line="240" w:lineRule="auto"/>
        <w:ind w:left="709"/>
        <w:rPr>
          <w:rFonts w:asciiTheme="majorHAnsi" w:eastAsia="Calibri" w:hAnsiTheme="majorHAnsi" w:cstheme="majorHAnsi"/>
          <w:sz w:val="20"/>
          <w:szCs w:val="20"/>
          <w:lang w:val="en-US" w:eastAsia="en-GB"/>
        </w:rPr>
      </w:pPr>
      <w:r w:rsidRPr="00D20995">
        <w:rPr>
          <w:rFonts w:asciiTheme="majorHAnsi" w:eastAsia="Calibri" w:hAnsiTheme="majorHAnsi" w:cstheme="majorHAnsi"/>
          <w:sz w:val="20"/>
          <w:szCs w:val="20"/>
          <w:lang w:val="en-US" w:eastAsia="en-GB"/>
        </w:rPr>
        <w:t xml:space="preserve">Industry remains very concerned about the consequences of the TRIMAN logo and Green Dot measures on the internal market and the precedent that this initiative creates. </w:t>
      </w:r>
    </w:p>
    <w:p w14:paraId="26B4D802" w14:textId="77777777" w:rsidR="002075C4" w:rsidRDefault="002075C4" w:rsidP="00EF5CD4">
      <w:pPr>
        <w:spacing w:after="0" w:line="240" w:lineRule="auto"/>
        <w:ind w:left="709"/>
        <w:rPr>
          <w:rFonts w:asciiTheme="majorHAnsi" w:eastAsia="Calibri" w:hAnsiTheme="majorHAnsi" w:cstheme="majorHAnsi"/>
          <w:sz w:val="20"/>
          <w:szCs w:val="20"/>
          <w:lang w:val="en-US" w:eastAsia="en-GB"/>
        </w:rPr>
      </w:pPr>
    </w:p>
    <w:p w14:paraId="50A9081B" w14:textId="3AB5E302" w:rsidR="00EF5CD4" w:rsidRDefault="00EF5CD4" w:rsidP="00EF5CD4">
      <w:pPr>
        <w:spacing w:after="0" w:line="240" w:lineRule="auto"/>
        <w:ind w:left="709"/>
        <w:rPr>
          <w:rFonts w:asciiTheme="majorHAnsi" w:eastAsia="Calibri" w:hAnsiTheme="majorHAnsi" w:cstheme="majorHAnsi"/>
          <w:sz w:val="20"/>
          <w:szCs w:val="20"/>
          <w:lang w:val="en-US"/>
        </w:rPr>
      </w:pPr>
      <w:r w:rsidRPr="00D20995">
        <w:rPr>
          <w:rFonts w:asciiTheme="majorHAnsi" w:eastAsia="Calibri" w:hAnsiTheme="majorHAnsi" w:cstheme="majorHAnsi"/>
          <w:sz w:val="20"/>
          <w:szCs w:val="20"/>
          <w:lang w:val="en-US"/>
        </w:rPr>
        <w:t>The Afise Board has supported a legal action with the Conseil d’Etat against the French government to request the cancellation of the decree on Green dot penalty (loi AGEC Economie circulaire). The legal action is conducted along with 4 other associations: ANIA (food), FEBEA (cosmetics), FCD (retail) and Group’hygiene (diapers and wipes).</w:t>
      </w:r>
    </w:p>
    <w:p w14:paraId="7FA8D4C3" w14:textId="77777777" w:rsidR="00EF5CD4" w:rsidRPr="00D20995" w:rsidRDefault="00EF5CD4" w:rsidP="00EF5CD4">
      <w:pPr>
        <w:spacing w:after="0"/>
        <w:ind w:left="710"/>
        <w:rPr>
          <w:rFonts w:asciiTheme="majorHAnsi" w:eastAsia="Calibri" w:hAnsiTheme="majorHAnsi" w:cstheme="majorHAnsi"/>
          <w:sz w:val="20"/>
          <w:szCs w:val="20"/>
          <w:lang w:val="en-US"/>
        </w:rPr>
      </w:pPr>
    </w:p>
    <w:p w14:paraId="351FBEA3" w14:textId="0835D34B" w:rsidR="00F32431" w:rsidRPr="00F32431" w:rsidRDefault="00124EEC" w:rsidP="000F0366">
      <w:pPr>
        <w:ind w:left="710"/>
        <w:rPr>
          <w:rFonts w:asciiTheme="majorHAnsi" w:eastAsia="Calibri" w:hAnsiTheme="majorHAnsi" w:cstheme="majorHAnsi"/>
          <w:b/>
          <w:bCs/>
          <w:i/>
          <w:iCs/>
          <w:sz w:val="20"/>
          <w:szCs w:val="20"/>
          <w:lang w:val="en-US" w:eastAsia="en-GB"/>
        </w:rPr>
      </w:pPr>
      <w:r>
        <w:rPr>
          <w:rFonts w:asciiTheme="majorHAnsi" w:eastAsia="Calibri" w:hAnsiTheme="majorHAnsi" w:cstheme="majorHAnsi"/>
          <w:sz w:val="20"/>
          <w:szCs w:val="20"/>
          <w:lang w:val="en-US" w:eastAsia="en-GB"/>
        </w:rPr>
        <w:t>A decision was taken by</w:t>
      </w:r>
      <w:r w:rsidR="00087CC5">
        <w:rPr>
          <w:rFonts w:asciiTheme="majorHAnsi" w:eastAsia="Calibri" w:hAnsiTheme="majorHAnsi" w:cstheme="majorHAnsi"/>
          <w:sz w:val="20"/>
          <w:szCs w:val="20"/>
          <w:lang w:val="en-US" w:eastAsia="en-GB"/>
        </w:rPr>
        <w:t xml:space="preserve"> the French Conseil d’Etat</w:t>
      </w:r>
      <w:r w:rsidR="00446055">
        <w:rPr>
          <w:rFonts w:asciiTheme="majorHAnsi" w:eastAsia="Calibri" w:hAnsiTheme="majorHAnsi" w:cstheme="majorHAnsi"/>
          <w:sz w:val="20"/>
          <w:szCs w:val="20"/>
          <w:lang w:val="en-US" w:eastAsia="en-GB"/>
        </w:rPr>
        <w:t xml:space="preserve"> </w:t>
      </w:r>
      <w:r w:rsidR="0061411C">
        <w:rPr>
          <w:rFonts w:asciiTheme="majorHAnsi" w:eastAsia="Calibri" w:hAnsiTheme="majorHAnsi" w:cstheme="majorHAnsi"/>
          <w:sz w:val="20"/>
          <w:szCs w:val="20"/>
          <w:lang w:val="en-US" w:eastAsia="en-GB"/>
        </w:rPr>
        <w:t>suspending the measure regarding the Green Dot. This is an excellent news for industry, although a</w:t>
      </w:r>
      <w:r w:rsidR="0091476E">
        <w:rPr>
          <w:rFonts w:asciiTheme="majorHAnsi" w:eastAsia="Calibri" w:hAnsiTheme="majorHAnsi" w:cstheme="majorHAnsi"/>
          <w:sz w:val="20"/>
          <w:szCs w:val="20"/>
          <w:lang w:val="en-US" w:eastAsia="en-GB"/>
        </w:rPr>
        <w:t>nother decision is still awaited to conclu</w:t>
      </w:r>
      <w:r w:rsidR="000F0366">
        <w:rPr>
          <w:rFonts w:asciiTheme="majorHAnsi" w:eastAsia="Calibri" w:hAnsiTheme="majorHAnsi" w:cstheme="majorHAnsi"/>
          <w:sz w:val="20"/>
          <w:szCs w:val="20"/>
          <w:lang w:val="en-US" w:eastAsia="en-GB"/>
        </w:rPr>
        <w:t xml:space="preserve">sively annul the Green dot measure. </w:t>
      </w:r>
      <w:r w:rsidR="002075C4">
        <w:rPr>
          <w:rFonts w:asciiTheme="majorHAnsi" w:eastAsia="Calibri" w:hAnsiTheme="majorHAnsi" w:cstheme="majorHAnsi"/>
          <w:sz w:val="20"/>
          <w:szCs w:val="20"/>
          <w:lang w:val="en-US" w:eastAsia="en-GB"/>
        </w:rPr>
        <w:br/>
      </w:r>
      <w:r w:rsidR="000F0366" w:rsidRPr="00803596">
        <w:rPr>
          <w:b/>
          <w:bCs/>
          <w:i/>
          <w:iCs/>
          <w:sz w:val="20"/>
          <w:szCs w:val="20"/>
          <w:u w:val="single"/>
        </w:rPr>
        <w:t>ACTIONS:</w:t>
      </w:r>
      <w:r w:rsidR="00803596">
        <w:rPr>
          <w:b/>
          <w:bCs/>
          <w:i/>
          <w:iCs/>
          <w:sz w:val="20"/>
          <w:szCs w:val="20"/>
          <w:u w:val="single"/>
        </w:rPr>
        <w:br/>
      </w:r>
      <w:r w:rsidR="000F0366" w:rsidRPr="00F32431">
        <w:rPr>
          <w:b/>
          <w:bCs/>
          <w:i/>
          <w:iCs/>
          <w:sz w:val="20"/>
          <w:szCs w:val="20"/>
        </w:rPr>
        <w:t xml:space="preserve">- </w:t>
      </w:r>
      <w:r w:rsidR="00803596">
        <w:rPr>
          <w:b/>
          <w:bCs/>
          <w:i/>
          <w:iCs/>
          <w:sz w:val="20"/>
          <w:szCs w:val="20"/>
        </w:rPr>
        <w:t>P</w:t>
      </w:r>
      <w:r w:rsidR="00EF5CD4" w:rsidRPr="00F32431">
        <w:rPr>
          <w:rFonts w:asciiTheme="majorHAnsi" w:eastAsia="Calibri" w:hAnsiTheme="majorHAnsi" w:cstheme="majorHAnsi"/>
          <w:b/>
          <w:bCs/>
          <w:i/>
          <w:iCs/>
          <w:sz w:val="20"/>
          <w:szCs w:val="20"/>
          <w:lang w:val="en-US" w:eastAsia="en-GB"/>
        </w:rPr>
        <w:t xml:space="preserve">roceed </w:t>
      </w:r>
      <w:r w:rsidR="000F0366" w:rsidRPr="00F32431">
        <w:rPr>
          <w:rFonts w:asciiTheme="majorHAnsi" w:eastAsia="Calibri" w:hAnsiTheme="majorHAnsi" w:cstheme="majorHAnsi"/>
          <w:b/>
          <w:bCs/>
          <w:i/>
          <w:iCs/>
          <w:sz w:val="20"/>
          <w:szCs w:val="20"/>
          <w:lang w:val="en-US" w:eastAsia="en-GB"/>
        </w:rPr>
        <w:t xml:space="preserve">with an official complaint to the European Commission demonstrating the negative </w:t>
      </w:r>
      <w:r w:rsidR="00F32431" w:rsidRPr="00F32431">
        <w:rPr>
          <w:rFonts w:asciiTheme="majorHAnsi" w:eastAsia="Calibri" w:hAnsiTheme="majorHAnsi" w:cstheme="majorHAnsi"/>
          <w:b/>
          <w:bCs/>
          <w:i/>
          <w:iCs/>
          <w:sz w:val="20"/>
          <w:szCs w:val="20"/>
          <w:lang w:val="en-US" w:eastAsia="en-GB"/>
        </w:rPr>
        <w:t>estimated impacts of the proposed measure on industry and the free movement of goods</w:t>
      </w:r>
      <w:r w:rsidR="00803596">
        <w:rPr>
          <w:rFonts w:asciiTheme="majorHAnsi" w:eastAsia="Calibri" w:hAnsiTheme="majorHAnsi" w:cstheme="majorHAnsi"/>
          <w:b/>
          <w:bCs/>
          <w:i/>
          <w:iCs/>
          <w:sz w:val="20"/>
          <w:szCs w:val="20"/>
          <w:lang w:val="en-US" w:eastAsia="en-GB"/>
        </w:rPr>
        <w:t xml:space="preserve"> (A.I.S.E.)</w:t>
      </w:r>
      <w:r w:rsidR="00F32431" w:rsidRPr="00F32431">
        <w:rPr>
          <w:rFonts w:asciiTheme="majorHAnsi" w:eastAsia="Calibri" w:hAnsiTheme="majorHAnsi" w:cstheme="majorHAnsi"/>
          <w:b/>
          <w:bCs/>
          <w:i/>
          <w:iCs/>
          <w:sz w:val="20"/>
          <w:szCs w:val="20"/>
          <w:lang w:val="en-US" w:eastAsia="en-GB"/>
        </w:rPr>
        <w:t xml:space="preserve">. </w:t>
      </w:r>
    </w:p>
    <w:p w14:paraId="1F912D47" w14:textId="2C795585" w:rsidR="00737CC8" w:rsidRPr="005D481C" w:rsidRDefault="0012077A" w:rsidP="00875C12">
      <w:pPr>
        <w:pStyle w:val="Agendaitemlevel2"/>
        <w:rPr>
          <w:b/>
          <w:bCs/>
          <w:sz w:val="20"/>
          <w:szCs w:val="20"/>
        </w:rPr>
      </w:pPr>
      <w:r w:rsidRPr="005D481C">
        <w:rPr>
          <w:b/>
          <w:bCs/>
          <w:sz w:val="20"/>
          <w:szCs w:val="20"/>
        </w:rPr>
        <w:t>Other Topics</w:t>
      </w:r>
    </w:p>
    <w:p w14:paraId="1F82AF99" w14:textId="5C5DB371" w:rsidR="00737CC8" w:rsidRPr="005D481C" w:rsidRDefault="00737CC8" w:rsidP="00875C12">
      <w:pPr>
        <w:pStyle w:val="Agendaitemlevel3"/>
        <w:rPr>
          <w:rStyle w:val="AgendaSpeaker"/>
          <w:i w:val="0"/>
          <w:color w:val="000000" w:themeColor="text1"/>
          <w:sz w:val="20"/>
          <w:szCs w:val="20"/>
        </w:rPr>
      </w:pPr>
      <w:r w:rsidRPr="005D481C">
        <w:rPr>
          <w:sz w:val="20"/>
          <w:szCs w:val="20"/>
          <w:u w:val="single"/>
        </w:rPr>
        <w:t>Corporate website update</w:t>
      </w:r>
      <w:r w:rsidRPr="005D481C">
        <w:rPr>
          <w:sz w:val="20"/>
          <w:szCs w:val="20"/>
        </w:rPr>
        <w:t xml:space="preserve"> </w:t>
      </w:r>
      <w:r w:rsidRPr="005D481C">
        <w:rPr>
          <w:sz w:val="20"/>
          <w:szCs w:val="20"/>
        </w:rPr>
        <w:tab/>
      </w:r>
      <w:r w:rsidRPr="005D481C">
        <w:rPr>
          <w:rStyle w:val="AgendaSpeaker"/>
          <w:sz w:val="20"/>
          <w:szCs w:val="20"/>
        </w:rPr>
        <w:t>(A.O’Kane)</w:t>
      </w:r>
    </w:p>
    <w:p w14:paraId="11B9CB19" w14:textId="6EA3E940" w:rsidR="000F29A4" w:rsidRPr="005D481C" w:rsidRDefault="006F1107" w:rsidP="000F29A4">
      <w:pPr>
        <w:pStyle w:val="Agendaitemlevel3"/>
        <w:numPr>
          <w:ilvl w:val="0"/>
          <w:numId w:val="0"/>
        </w:numPr>
        <w:ind w:left="567"/>
        <w:rPr>
          <w:rStyle w:val="AgendaSpeaker"/>
          <w:i w:val="0"/>
          <w:color w:val="000000" w:themeColor="text1"/>
          <w:sz w:val="20"/>
          <w:szCs w:val="20"/>
        </w:rPr>
      </w:pPr>
      <w:r>
        <w:rPr>
          <w:rStyle w:val="AgendaSpeaker"/>
          <w:i w:val="0"/>
          <w:color w:val="000000" w:themeColor="text1"/>
          <w:sz w:val="20"/>
          <w:szCs w:val="20"/>
        </w:rPr>
        <w:t>Refer to Annotated Agenda.</w:t>
      </w:r>
    </w:p>
    <w:p w14:paraId="739739E6" w14:textId="77777777" w:rsidR="00737CC8" w:rsidRPr="005D481C" w:rsidRDefault="00737CC8" w:rsidP="00875C12">
      <w:pPr>
        <w:pStyle w:val="Agendaitemlevel3"/>
        <w:rPr>
          <w:rStyle w:val="AgendaSpeaker"/>
          <w:i w:val="0"/>
          <w:color w:val="000000" w:themeColor="text1"/>
          <w:sz w:val="20"/>
          <w:szCs w:val="20"/>
        </w:rPr>
      </w:pPr>
      <w:r w:rsidRPr="005D481C">
        <w:rPr>
          <w:sz w:val="20"/>
          <w:szCs w:val="20"/>
          <w:u w:val="single"/>
        </w:rPr>
        <w:t>DUCC 20th anniversary</w:t>
      </w:r>
      <w:r w:rsidRPr="005D481C">
        <w:rPr>
          <w:sz w:val="20"/>
          <w:szCs w:val="20"/>
        </w:rPr>
        <w:t xml:space="preserve"> </w:t>
      </w:r>
      <w:r w:rsidRPr="005D481C">
        <w:rPr>
          <w:sz w:val="20"/>
          <w:szCs w:val="20"/>
        </w:rPr>
        <w:tab/>
      </w:r>
      <w:r w:rsidRPr="005D481C">
        <w:rPr>
          <w:rStyle w:val="AgendaSpeaker"/>
          <w:sz w:val="20"/>
          <w:szCs w:val="20"/>
        </w:rPr>
        <w:t xml:space="preserve"> (V.Séjourné)</w:t>
      </w:r>
    </w:p>
    <w:p w14:paraId="1AA2A6F3" w14:textId="7439FBD2" w:rsidR="00F052B6" w:rsidRPr="005D481C" w:rsidRDefault="006F1107" w:rsidP="00FC16B8">
      <w:pPr>
        <w:ind w:left="567"/>
        <w:rPr>
          <w:rStyle w:val="AgendaSpeaker"/>
          <w:i w:val="0"/>
          <w:sz w:val="20"/>
          <w:szCs w:val="20"/>
        </w:rPr>
      </w:pPr>
      <w:r>
        <w:rPr>
          <w:rStyle w:val="AgendaSpeaker"/>
          <w:i w:val="0"/>
          <w:sz w:val="20"/>
          <w:szCs w:val="20"/>
        </w:rPr>
        <w:t>Refer to Annotated Agenda.</w:t>
      </w:r>
    </w:p>
    <w:p w14:paraId="45E2F4FC" w14:textId="26B79C79" w:rsidR="00DA6591" w:rsidRPr="005D481C" w:rsidRDefault="003D288D" w:rsidP="00737CC8">
      <w:pPr>
        <w:pStyle w:val="Agendaitemlevel1"/>
        <w:rPr>
          <w:sz w:val="20"/>
          <w:szCs w:val="20"/>
        </w:rPr>
      </w:pPr>
      <w:r w:rsidRPr="005D481C">
        <w:rPr>
          <w:sz w:val="20"/>
          <w:szCs w:val="20"/>
        </w:rPr>
        <w:t>Next Meeting Date</w:t>
      </w:r>
      <w:r w:rsidR="00DE34D4" w:rsidRPr="005D481C">
        <w:rPr>
          <w:sz w:val="20"/>
          <w:szCs w:val="20"/>
        </w:rPr>
        <w:t>S</w:t>
      </w:r>
    </w:p>
    <w:p w14:paraId="12150DED" w14:textId="6150F520" w:rsidR="00773C22" w:rsidRDefault="00773C22" w:rsidP="0097790A">
      <w:pPr>
        <w:spacing w:after="0"/>
        <w:rPr>
          <w:sz w:val="20"/>
          <w:szCs w:val="20"/>
        </w:rPr>
      </w:pPr>
      <w:r>
        <w:rPr>
          <w:sz w:val="20"/>
          <w:szCs w:val="20"/>
        </w:rPr>
        <w:t>It was discussed whether an additional NAC Web call should be organised. As the replies and needs were quite heterogen</w:t>
      </w:r>
      <w:r w:rsidR="00207F2F">
        <w:rPr>
          <w:sz w:val="20"/>
          <w:szCs w:val="20"/>
        </w:rPr>
        <w:t>e</w:t>
      </w:r>
      <w:r>
        <w:rPr>
          <w:sz w:val="20"/>
          <w:szCs w:val="20"/>
        </w:rPr>
        <w:t>ous, it was agreed to reflect on ways to make the NAC meeting more efficient and of value for the members. Based on the outcome, the chairs together with the A.I.S.E. secretariat will come back to the NAC.</w:t>
      </w:r>
    </w:p>
    <w:p w14:paraId="15B454C6" w14:textId="52AC113F" w:rsidR="00773C22" w:rsidRPr="00803596" w:rsidRDefault="00773C22" w:rsidP="0097790A">
      <w:pPr>
        <w:spacing w:after="0"/>
        <w:rPr>
          <w:b/>
          <w:bCs/>
          <w:i/>
          <w:iCs/>
          <w:sz w:val="20"/>
          <w:szCs w:val="20"/>
          <w:u w:val="single"/>
        </w:rPr>
      </w:pPr>
      <w:bookmarkStart w:id="2" w:name="_Hlk68107470"/>
      <w:r w:rsidRPr="00803596">
        <w:rPr>
          <w:b/>
          <w:bCs/>
          <w:i/>
          <w:iCs/>
          <w:sz w:val="20"/>
          <w:szCs w:val="20"/>
          <w:u w:val="single"/>
        </w:rPr>
        <w:t>ACTIONS:</w:t>
      </w:r>
    </w:p>
    <w:p w14:paraId="3B6B5FDB" w14:textId="62AB2AC0" w:rsidR="00773C22" w:rsidRPr="00773C22" w:rsidRDefault="00773C22" w:rsidP="0097790A">
      <w:pPr>
        <w:spacing w:after="0"/>
        <w:rPr>
          <w:b/>
          <w:bCs/>
          <w:i/>
          <w:iCs/>
          <w:sz w:val="20"/>
          <w:szCs w:val="20"/>
        </w:rPr>
      </w:pPr>
      <w:r w:rsidRPr="00773C22">
        <w:rPr>
          <w:b/>
          <w:bCs/>
          <w:i/>
          <w:iCs/>
          <w:sz w:val="20"/>
          <w:szCs w:val="20"/>
        </w:rPr>
        <w:t xml:space="preserve">- send </w:t>
      </w:r>
      <w:bookmarkEnd w:id="2"/>
      <w:r w:rsidRPr="00773C22">
        <w:rPr>
          <w:b/>
          <w:bCs/>
          <w:i/>
          <w:iCs/>
          <w:sz w:val="20"/>
          <w:szCs w:val="20"/>
        </w:rPr>
        <w:t>out a survey to the NAC members to enquire their views (S. Zänker)</w:t>
      </w:r>
    </w:p>
    <w:p w14:paraId="5B93FA9D" w14:textId="00C835B1" w:rsidR="00773C22" w:rsidRPr="00773C22" w:rsidRDefault="00773C22" w:rsidP="0097790A">
      <w:pPr>
        <w:spacing w:after="0"/>
        <w:rPr>
          <w:b/>
          <w:bCs/>
          <w:i/>
          <w:iCs/>
          <w:sz w:val="20"/>
          <w:szCs w:val="20"/>
        </w:rPr>
      </w:pPr>
      <w:r w:rsidRPr="00773C22">
        <w:rPr>
          <w:b/>
          <w:bCs/>
          <w:i/>
          <w:iCs/>
          <w:sz w:val="20"/>
          <w:szCs w:val="20"/>
        </w:rPr>
        <w:t xml:space="preserve">- reply to the survey by </w:t>
      </w:r>
      <w:r w:rsidR="006F1107">
        <w:rPr>
          <w:b/>
          <w:bCs/>
          <w:i/>
          <w:iCs/>
          <w:sz w:val="20"/>
          <w:szCs w:val="20"/>
        </w:rPr>
        <w:t>9</w:t>
      </w:r>
      <w:r w:rsidRPr="00773C22">
        <w:rPr>
          <w:b/>
          <w:bCs/>
          <w:i/>
          <w:iCs/>
          <w:sz w:val="20"/>
          <w:szCs w:val="20"/>
        </w:rPr>
        <w:t xml:space="preserve"> April (NAC)</w:t>
      </w:r>
    </w:p>
    <w:p w14:paraId="37603441" w14:textId="77777777" w:rsidR="00773C22" w:rsidRDefault="00773C22" w:rsidP="0097790A">
      <w:pPr>
        <w:spacing w:after="0"/>
        <w:rPr>
          <w:sz w:val="20"/>
          <w:szCs w:val="20"/>
        </w:rPr>
      </w:pPr>
    </w:p>
    <w:p w14:paraId="260255A2" w14:textId="783F81B7" w:rsidR="00D87E8E" w:rsidRPr="005D481C" w:rsidRDefault="00D87E8E" w:rsidP="0097790A">
      <w:pPr>
        <w:spacing w:after="0"/>
        <w:rPr>
          <w:sz w:val="20"/>
          <w:szCs w:val="20"/>
        </w:rPr>
      </w:pPr>
      <w:r w:rsidRPr="005D481C">
        <w:rPr>
          <w:sz w:val="20"/>
          <w:szCs w:val="20"/>
        </w:rPr>
        <w:t>Monday 14 June 2021- 10:30 – 1</w:t>
      </w:r>
      <w:r w:rsidR="0079412C" w:rsidRPr="005D481C">
        <w:rPr>
          <w:sz w:val="20"/>
          <w:szCs w:val="20"/>
        </w:rPr>
        <w:t>6</w:t>
      </w:r>
      <w:r w:rsidRPr="005D481C">
        <w:rPr>
          <w:sz w:val="20"/>
          <w:szCs w:val="20"/>
        </w:rPr>
        <w:t>:30 - Brussels (from A.I.S.E.) virtual</w:t>
      </w:r>
    </w:p>
    <w:p w14:paraId="46428E8C" w14:textId="15BBA4E0" w:rsidR="00D87E8E" w:rsidRPr="005D481C" w:rsidRDefault="00D87E8E" w:rsidP="0097790A">
      <w:pPr>
        <w:spacing w:after="0"/>
        <w:rPr>
          <w:sz w:val="20"/>
          <w:szCs w:val="20"/>
        </w:rPr>
      </w:pPr>
      <w:r w:rsidRPr="005D481C">
        <w:rPr>
          <w:sz w:val="20"/>
          <w:szCs w:val="20"/>
        </w:rPr>
        <w:t>Thursday 16 and Friday 17 September 2021- Madrid (tbc)</w:t>
      </w:r>
    </w:p>
    <w:p w14:paraId="6790001E" w14:textId="629787D2" w:rsidR="00D87E8E" w:rsidRPr="005D481C" w:rsidRDefault="00D87E8E" w:rsidP="0097790A">
      <w:pPr>
        <w:spacing w:after="0"/>
        <w:rPr>
          <w:sz w:val="20"/>
          <w:szCs w:val="20"/>
        </w:rPr>
      </w:pPr>
      <w:r w:rsidRPr="005D481C">
        <w:rPr>
          <w:sz w:val="20"/>
          <w:szCs w:val="20"/>
        </w:rPr>
        <w:t xml:space="preserve">Thursday 9 December 2021 - 09:00 – 16:00 - Brussels (A.I.S.E.) </w:t>
      </w:r>
    </w:p>
    <w:p w14:paraId="6A427FD1" w14:textId="393C7354" w:rsidR="00D82B66" w:rsidRPr="005D481C" w:rsidRDefault="00D82B66" w:rsidP="00D87E8E">
      <w:pPr>
        <w:rPr>
          <w:sz w:val="20"/>
          <w:szCs w:val="20"/>
        </w:rPr>
      </w:pPr>
    </w:p>
    <w:p w14:paraId="5F213302" w14:textId="17AEB73C" w:rsidR="00D46EB3" w:rsidRPr="005D481C" w:rsidRDefault="00D46EB3" w:rsidP="00D87E8E">
      <w:pPr>
        <w:rPr>
          <w:sz w:val="20"/>
          <w:szCs w:val="20"/>
        </w:rPr>
      </w:pPr>
    </w:p>
    <w:p w14:paraId="24B834AB" w14:textId="49C93C9E" w:rsidR="00D46EB3" w:rsidRPr="005D481C" w:rsidRDefault="00D46EB3" w:rsidP="00D87E8E">
      <w:pPr>
        <w:rPr>
          <w:sz w:val="20"/>
          <w:szCs w:val="20"/>
        </w:rPr>
      </w:pPr>
    </w:p>
    <w:p w14:paraId="48275197" w14:textId="2771DFAE" w:rsidR="00D46EB3" w:rsidRPr="005D481C" w:rsidRDefault="00D46EB3" w:rsidP="00D87E8E">
      <w:pPr>
        <w:rPr>
          <w:sz w:val="20"/>
          <w:szCs w:val="20"/>
        </w:rPr>
      </w:pPr>
    </w:p>
    <w:p w14:paraId="569ED72C" w14:textId="26B19F55" w:rsidR="00D46EB3" w:rsidRPr="005D481C" w:rsidRDefault="00D46EB3" w:rsidP="00D87E8E">
      <w:pPr>
        <w:rPr>
          <w:sz w:val="20"/>
          <w:szCs w:val="20"/>
        </w:rPr>
      </w:pPr>
    </w:p>
    <w:p w14:paraId="073A4C62" w14:textId="77777777" w:rsidR="00D46EB3" w:rsidRDefault="00D46EB3" w:rsidP="00D87E8E"/>
    <w:p w14:paraId="7B7B099B" w14:textId="67181F70" w:rsidR="00321CE0" w:rsidRDefault="00513790" w:rsidP="007627BC">
      <w:pPr>
        <w:pStyle w:val="Agendametadata"/>
      </w:pPr>
      <w:r w:rsidRPr="00F00EBE">
        <w:t>Document name:</w:t>
      </w:r>
      <w:r w:rsidR="009B32D9">
        <w:t xml:space="preserve"> </w:t>
      </w:r>
      <w:r w:rsidRPr="00F00EBE">
        <w:t xml:space="preserve"> </w:t>
      </w:r>
      <w:r w:rsidR="00DE34D4">
        <w:t>2021-03-24 NAC</w:t>
      </w:r>
      <w:r w:rsidR="00BF0C4B">
        <w:t xml:space="preserve"> Minutes</w:t>
      </w:r>
      <w:r w:rsidRPr="00F00EBE">
        <w:tab/>
        <w:t xml:space="preserve">A.I.S.E., </w:t>
      </w:r>
      <w:r w:rsidR="00803596">
        <w:t>1</w:t>
      </w:r>
      <w:r w:rsidR="00FB0CF2">
        <w:t>5</w:t>
      </w:r>
      <w:r w:rsidR="00803596">
        <w:t xml:space="preserve"> </w:t>
      </w:r>
      <w:r w:rsidR="00BF0C4B">
        <w:t xml:space="preserve">April </w:t>
      </w:r>
      <w:r w:rsidRPr="00F00EBE">
        <w:t>202</w:t>
      </w:r>
      <w:r w:rsidR="009B32D9">
        <w:t>1</w:t>
      </w:r>
    </w:p>
    <w:sectPr w:rsidR="00321CE0" w:rsidSect="00912F7F">
      <w:headerReference w:type="even" r:id="rId18"/>
      <w:headerReference w:type="default" r:id="rId19"/>
      <w:footerReference w:type="even" r:id="rId20"/>
      <w:footerReference w:type="default" r:id="rId21"/>
      <w:headerReference w:type="first" r:id="rId22"/>
      <w:footerReference w:type="first" r:id="rId23"/>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84AA" w14:textId="77777777" w:rsidR="00B6041D" w:rsidRDefault="00B6041D" w:rsidP="009E566B">
      <w:pPr>
        <w:spacing w:after="0" w:line="240" w:lineRule="auto"/>
      </w:pPr>
      <w:r>
        <w:separator/>
      </w:r>
    </w:p>
  </w:endnote>
  <w:endnote w:type="continuationSeparator" w:id="0">
    <w:p w14:paraId="39705CAD" w14:textId="77777777" w:rsidR="00B6041D" w:rsidRDefault="00B6041D" w:rsidP="009E566B">
      <w:pPr>
        <w:spacing w:after="0" w:line="240" w:lineRule="auto"/>
      </w:pPr>
      <w:r>
        <w:continuationSeparator/>
      </w:r>
    </w:p>
  </w:endnote>
  <w:endnote w:type="continuationNotice" w:id="1">
    <w:p w14:paraId="69190EE0" w14:textId="77777777" w:rsidR="00B6041D" w:rsidRDefault="00B60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E7B0" w14:textId="77777777" w:rsidR="00207F2F" w:rsidRDefault="00207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6D1" w14:textId="77777777" w:rsidR="00207F2F" w:rsidRDefault="00207F2F"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37944C79" wp14:editId="4F4698EB">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8241" behindDoc="0" locked="0" layoutInCell="1" allowOverlap="1" wp14:anchorId="62655CD7" wp14:editId="65A78C67">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20B5" w14:textId="77777777" w:rsidR="00207F2F" w:rsidRDefault="00207F2F"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4FD63876" wp14:editId="6840DD7B">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1B7DB6FD" wp14:editId="40E1D2B0">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4" behindDoc="0" locked="0" layoutInCell="1" allowOverlap="1" wp14:anchorId="325C8E6B" wp14:editId="23D0689A">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4959" w14:textId="77777777" w:rsidR="00B6041D" w:rsidRDefault="00B6041D" w:rsidP="009E566B">
      <w:pPr>
        <w:spacing w:after="0" w:line="240" w:lineRule="auto"/>
      </w:pPr>
      <w:r>
        <w:separator/>
      </w:r>
    </w:p>
  </w:footnote>
  <w:footnote w:type="continuationSeparator" w:id="0">
    <w:p w14:paraId="10603B62" w14:textId="77777777" w:rsidR="00B6041D" w:rsidRDefault="00B6041D" w:rsidP="009E566B">
      <w:pPr>
        <w:spacing w:after="0" w:line="240" w:lineRule="auto"/>
      </w:pPr>
      <w:r>
        <w:continuationSeparator/>
      </w:r>
    </w:p>
  </w:footnote>
  <w:footnote w:type="continuationNotice" w:id="1">
    <w:p w14:paraId="71A111A0" w14:textId="77777777" w:rsidR="00B6041D" w:rsidRDefault="00B60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6089" w14:textId="77777777" w:rsidR="00207F2F" w:rsidRDefault="00207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6FA" w14:textId="77777777" w:rsidR="00207F2F" w:rsidRDefault="00207F2F"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0EE88BD6" wp14:editId="0A4942C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28F2" w14:textId="77777777" w:rsidR="00207F2F" w:rsidRDefault="00207F2F"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67C245A0" wp14:editId="22F5EEC8">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CA8"/>
    <w:multiLevelType w:val="hybridMultilevel"/>
    <w:tmpl w:val="6EE4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243F"/>
    <w:multiLevelType w:val="hybridMultilevel"/>
    <w:tmpl w:val="608C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5C6F"/>
    <w:multiLevelType w:val="hybridMultilevel"/>
    <w:tmpl w:val="D47880EE"/>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65739DD"/>
    <w:multiLevelType w:val="hybridMultilevel"/>
    <w:tmpl w:val="1A0495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4C27"/>
    <w:multiLevelType w:val="multilevel"/>
    <w:tmpl w:val="933E5E4A"/>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1D9A5971"/>
    <w:multiLevelType w:val="hybridMultilevel"/>
    <w:tmpl w:val="25A0C2E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66B10B2"/>
    <w:multiLevelType w:val="hybridMultilevel"/>
    <w:tmpl w:val="7CAE8406"/>
    <w:lvl w:ilvl="0" w:tplc="9562661C">
      <w:numFmt w:val="bullet"/>
      <w:lvlText w:val="-"/>
      <w:lvlJc w:val="left"/>
      <w:pPr>
        <w:ind w:left="1004" w:hanging="360"/>
      </w:pPr>
      <w:rPr>
        <w:rFonts w:ascii="Calibri" w:eastAsia="Calibri" w:hAnsi="Calibri" w:cs="Calibri" w:hint="default"/>
        <w:color w:val="34393C"/>
        <w:w w:val="100"/>
        <w:sz w:val="24"/>
        <w:szCs w:val="24"/>
        <w:lang w:val="en-US" w:eastAsia="en-US" w:bidi="ar-S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75F14C5"/>
    <w:multiLevelType w:val="hybridMultilevel"/>
    <w:tmpl w:val="F26CA194"/>
    <w:lvl w:ilvl="0" w:tplc="1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1715"/>
    <w:multiLevelType w:val="hybridMultilevel"/>
    <w:tmpl w:val="F552EE50"/>
    <w:lvl w:ilvl="0" w:tplc="4B66E9B2">
      <w:start w:val="100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5693789"/>
    <w:multiLevelType w:val="hybridMultilevel"/>
    <w:tmpl w:val="270EC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A58F0"/>
    <w:multiLevelType w:val="hybridMultilevel"/>
    <w:tmpl w:val="AEFCABFE"/>
    <w:lvl w:ilvl="0" w:tplc="8B90BF20">
      <w:start w:val="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E494882"/>
    <w:multiLevelType w:val="hybridMultilevel"/>
    <w:tmpl w:val="C0425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363BAE"/>
    <w:multiLevelType w:val="hybridMultilevel"/>
    <w:tmpl w:val="E6700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97DCA"/>
    <w:multiLevelType w:val="hybridMultilevel"/>
    <w:tmpl w:val="49D4ACF2"/>
    <w:lvl w:ilvl="0" w:tplc="F11A1D4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D6C6C42"/>
    <w:multiLevelType w:val="hybridMultilevel"/>
    <w:tmpl w:val="3F480852"/>
    <w:lvl w:ilvl="0" w:tplc="06203E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2F670AD"/>
    <w:multiLevelType w:val="hybridMultilevel"/>
    <w:tmpl w:val="FE4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206570C"/>
    <w:multiLevelType w:val="hybridMultilevel"/>
    <w:tmpl w:val="C59A1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9" w15:restartNumberingAfterBreak="0">
    <w:nsid w:val="71951F4B"/>
    <w:multiLevelType w:val="hybridMultilevel"/>
    <w:tmpl w:val="C82CF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D4AE6"/>
    <w:multiLevelType w:val="hybridMultilevel"/>
    <w:tmpl w:val="22A4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881745"/>
    <w:multiLevelType w:val="hybridMultilevel"/>
    <w:tmpl w:val="D1CE8C7C"/>
    <w:lvl w:ilvl="0" w:tplc="A358E110">
      <w:start w:val="1"/>
      <w:numFmt w:val="decimal"/>
      <w:lvlText w:val="%1."/>
      <w:lvlJc w:val="left"/>
      <w:pPr>
        <w:ind w:left="72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C7328"/>
    <w:multiLevelType w:val="hybridMultilevel"/>
    <w:tmpl w:val="B376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8A21DD"/>
    <w:multiLevelType w:val="hybridMultilevel"/>
    <w:tmpl w:val="BD78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02770"/>
    <w:multiLevelType w:val="hybridMultilevel"/>
    <w:tmpl w:val="639CBC3C"/>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C162DA0"/>
    <w:multiLevelType w:val="hybridMultilevel"/>
    <w:tmpl w:val="13AAC632"/>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abstractNum w:abstractNumId="26" w15:restartNumberingAfterBreak="0">
    <w:nsid w:val="7C825DA2"/>
    <w:multiLevelType w:val="hybridMultilevel"/>
    <w:tmpl w:val="B29EF8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F2759A8"/>
    <w:multiLevelType w:val="hybridMultilevel"/>
    <w:tmpl w:val="7100A68C"/>
    <w:lvl w:ilvl="0" w:tplc="9562661C">
      <w:numFmt w:val="bullet"/>
      <w:lvlText w:val="-"/>
      <w:lvlJc w:val="left"/>
      <w:pPr>
        <w:ind w:left="720" w:hanging="360"/>
      </w:pPr>
      <w:rPr>
        <w:rFonts w:ascii="Calibri" w:eastAsia="Calibri" w:hAnsi="Calibri" w:cs="Calibri" w:hint="default"/>
        <w:color w:val="34393C"/>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0"/>
  </w:num>
  <w:num w:numId="5">
    <w:abstractNumId w:val="2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4"/>
  </w:num>
  <w:num w:numId="9">
    <w:abstractNumId w:val="20"/>
  </w:num>
  <w:num w:numId="10">
    <w:abstractNumId w:val="5"/>
  </w:num>
  <w:num w:numId="11">
    <w:abstractNumId w:val="7"/>
  </w:num>
  <w:num w:numId="12">
    <w:abstractNumId w:val="22"/>
  </w:num>
  <w:num w:numId="13">
    <w:abstractNumId w:val="9"/>
  </w:num>
  <w:num w:numId="14">
    <w:abstractNumId w:val="2"/>
  </w:num>
  <w:num w:numId="15">
    <w:abstractNumId w:val="19"/>
  </w:num>
  <w:num w:numId="16">
    <w:abstractNumId w:val="3"/>
  </w:num>
  <w:num w:numId="17">
    <w:abstractNumId w:val="17"/>
  </w:num>
  <w:num w:numId="18">
    <w:abstractNumId w:val="21"/>
  </w:num>
  <w:num w:numId="19">
    <w:abstractNumId w:val="6"/>
  </w:num>
  <w:num w:numId="20">
    <w:abstractNumId w:val="8"/>
  </w:num>
  <w:num w:numId="21">
    <w:abstractNumId w:val="15"/>
  </w:num>
  <w:num w:numId="22">
    <w:abstractNumId w:val="10"/>
  </w:num>
  <w:num w:numId="23">
    <w:abstractNumId w:val="27"/>
  </w:num>
  <w:num w:numId="24">
    <w:abstractNumId w:val="10"/>
  </w:num>
  <w:num w:numId="25">
    <w:abstractNumId w:val="14"/>
  </w:num>
  <w:num w:numId="26">
    <w:abstractNumId w:val="12"/>
  </w:num>
  <w:num w:numId="27">
    <w:abstractNumId w:val="4"/>
  </w:num>
  <w:num w:numId="28">
    <w:abstractNumId w:val="11"/>
  </w:num>
  <w:num w:numId="29">
    <w:abstractNumId w:val="13"/>
  </w:num>
  <w:num w:numId="30">
    <w:abstractNumId w:val="1"/>
  </w:num>
  <w:num w:numId="31">
    <w:abstractNumId w:val="25"/>
  </w:num>
  <w:num w:numId="32">
    <w:abstractNumId w:val="23"/>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4"/>
    <w:rsid w:val="0001114D"/>
    <w:rsid w:val="00016CB2"/>
    <w:rsid w:val="00031F09"/>
    <w:rsid w:val="000324F5"/>
    <w:rsid w:val="00040A5F"/>
    <w:rsid w:val="000423B6"/>
    <w:rsid w:val="00044486"/>
    <w:rsid w:val="00053DB3"/>
    <w:rsid w:val="00055ECF"/>
    <w:rsid w:val="00056913"/>
    <w:rsid w:val="0006610B"/>
    <w:rsid w:val="00066FF5"/>
    <w:rsid w:val="00071FDB"/>
    <w:rsid w:val="00072675"/>
    <w:rsid w:val="00075225"/>
    <w:rsid w:val="0007744E"/>
    <w:rsid w:val="00082F55"/>
    <w:rsid w:val="000848E4"/>
    <w:rsid w:val="000877CA"/>
    <w:rsid w:val="00087CC5"/>
    <w:rsid w:val="00096342"/>
    <w:rsid w:val="00097002"/>
    <w:rsid w:val="00097667"/>
    <w:rsid w:val="0009772B"/>
    <w:rsid w:val="000A0057"/>
    <w:rsid w:val="000A212A"/>
    <w:rsid w:val="000A3EC9"/>
    <w:rsid w:val="000A487C"/>
    <w:rsid w:val="000A4B1B"/>
    <w:rsid w:val="000B1146"/>
    <w:rsid w:val="000B3C33"/>
    <w:rsid w:val="000B4A7A"/>
    <w:rsid w:val="000C6F5F"/>
    <w:rsid w:val="000C7D44"/>
    <w:rsid w:val="000D0068"/>
    <w:rsid w:val="000D0E99"/>
    <w:rsid w:val="000D1C42"/>
    <w:rsid w:val="000E180E"/>
    <w:rsid w:val="000E2B60"/>
    <w:rsid w:val="000F0366"/>
    <w:rsid w:val="000F29A4"/>
    <w:rsid w:val="000F3022"/>
    <w:rsid w:val="00101B91"/>
    <w:rsid w:val="00104503"/>
    <w:rsid w:val="00104558"/>
    <w:rsid w:val="0010675F"/>
    <w:rsid w:val="001074B7"/>
    <w:rsid w:val="00107787"/>
    <w:rsid w:val="001125FB"/>
    <w:rsid w:val="0012077A"/>
    <w:rsid w:val="00122698"/>
    <w:rsid w:val="00124EEC"/>
    <w:rsid w:val="001275E0"/>
    <w:rsid w:val="00131DEB"/>
    <w:rsid w:val="001407A1"/>
    <w:rsid w:val="001452BC"/>
    <w:rsid w:val="0015013E"/>
    <w:rsid w:val="0015028C"/>
    <w:rsid w:val="00153B36"/>
    <w:rsid w:val="00154065"/>
    <w:rsid w:val="00154811"/>
    <w:rsid w:val="00155B3B"/>
    <w:rsid w:val="0015760A"/>
    <w:rsid w:val="00160B08"/>
    <w:rsid w:val="0016154B"/>
    <w:rsid w:val="0016211E"/>
    <w:rsid w:val="001639E9"/>
    <w:rsid w:val="001666EF"/>
    <w:rsid w:val="00166FE7"/>
    <w:rsid w:val="001704A5"/>
    <w:rsid w:val="0017129E"/>
    <w:rsid w:val="00175526"/>
    <w:rsid w:val="00180996"/>
    <w:rsid w:val="001818CD"/>
    <w:rsid w:val="0018290F"/>
    <w:rsid w:val="00190050"/>
    <w:rsid w:val="00190193"/>
    <w:rsid w:val="001938B9"/>
    <w:rsid w:val="001956D3"/>
    <w:rsid w:val="001958FF"/>
    <w:rsid w:val="00196FC3"/>
    <w:rsid w:val="0019753F"/>
    <w:rsid w:val="00197A11"/>
    <w:rsid w:val="001A0715"/>
    <w:rsid w:val="001A4E6E"/>
    <w:rsid w:val="001B0AC6"/>
    <w:rsid w:val="001B0F27"/>
    <w:rsid w:val="001B3903"/>
    <w:rsid w:val="001C0FC4"/>
    <w:rsid w:val="001C128A"/>
    <w:rsid w:val="001C22F5"/>
    <w:rsid w:val="001C413F"/>
    <w:rsid w:val="001C542A"/>
    <w:rsid w:val="001C6299"/>
    <w:rsid w:val="001C6600"/>
    <w:rsid w:val="001C75CA"/>
    <w:rsid w:val="001D4FBB"/>
    <w:rsid w:val="001E6231"/>
    <w:rsid w:val="001E7ABF"/>
    <w:rsid w:val="001F1896"/>
    <w:rsid w:val="001F5780"/>
    <w:rsid w:val="0020216A"/>
    <w:rsid w:val="002047B7"/>
    <w:rsid w:val="00207271"/>
    <w:rsid w:val="002075C4"/>
    <w:rsid w:val="002077C0"/>
    <w:rsid w:val="00207F2F"/>
    <w:rsid w:val="00217486"/>
    <w:rsid w:val="002310E1"/>
    <w:rsid w:val="0023590D"/>
    <w:rsid w:val="00241CE4"/>
    <w:rsid w:val="002441B1"/>
    <w:rsid w:val="00245234"/>
    <w:rsid w:val="002536E0"/>
    <w:rsid w:val="00260242"/>
    <w:rsid w:val="00260639"/>
    <w:rsid w:val="002617C8"/>
    <w:rsid w:val="00263932"/>
    <w:rsid w:val="00264B18"/>
    <w:rsid w:val="00265973"/>
    <w:rsid w:val="00266E8F"/>
    <w:rsid w:val="0027011D"/>
    <w:rsid w:val="00273223"/>
    <w:rsid w:val="002745F6"/>
    <w:rsid w:val="0028369D"/>
    <w:rsid w:val="002839DB"/>
    <w:rsid w:val="00287020"/>
    <w:rsid w:val="00287EF7"/>
    <w:rsid w:val="002914D9"/>
    <w:rsid w:val="00293339"/>
    <w:rsid w:val="00293594"/>
    <w:rsid w:val="002A0464"/>
    <w:rsid w:val="002A5319"/>
    <w:rsid w:val="002B5F3D"/>
    <w:rsid w:val="002C0F1C"/>
    <w:rsid w:val="002C3B2F"/>
    <w:rsid w:val="002C3EE4"/>
    <w:rsid w:val="002D04B4"/>
    <w:rsid w:val="002D0BD4"/>
    <w:rsid w:val="002D0DEB"/>
    <w:rsid w:val="002D3579"/>
    <w:rsid w:val="002E4AA4"/>
    <w:rsid w:val="002E7947"/>
    <w:rsid w:val="002E7ED5"/>
    <w:rsid w:val="002E7F20"/>
    <w:rsid w:val="002F3414"/>
    <w:rsid w:val="002F6645"/>
    <w:rsid w:val="003007C1"/>
    <w:rsid w:val="00302787"/>
    <w:rsid w:val="00303BB6"/>
    <w:rsid w:val="00305A4A"/>
    <w:rsid w:val="00306856"/>
    <w:rsid w:val="00310A97"/>
    <w:rsid w:val="00311F61"/>
    <w:rsid w:val="00312306"/>
    <w:rsid w:val="00313063"/>
    <w:rsid w:val="0031443B"/>
    <w:rsid w:val="00320568"/>
    <w:rsid w:val="00321CE0"/>
    <w:rsid w:val="00322EEC"/>
    <w:rsid w:val="003367A0"/>
    <w:rsid w:val="003369BD"/>
    <w:rsid w:val="00344CB2"/>
    <w:rsid w:val="00350051"/>
    <w:rsid w:val="003506ED"/>
    <w:rsid w:val="00354459"/>
    <w:rsid w:val="00361E32"/>
    <w:rsid w:val="00373F3C"/>
    <w:rsid w:val="00377364"/>
    <w:rsid w:val="00384C20"/>
    <w:rsid w:val="003852D0"/>
    <w:rsid w:val="0038534D"/>
    <w:rsid w:val="00394573"/>
    <w:rsid w:val="00396A21"/>
    <w:rsid w:val="00397B67"/>
    <w:rsid w:val="003A07AF"/>
    <w:rsid w:val="003A2EEF"/>
    <w:rsid w:val="003A34B2"/>
    <w:rsid w:val="003A3C98"/>
    <w:rsid w:val="003B08DB"/>
    <w:rsid w:val="003B5136"/>
    <w:rsid w:val="003B5623"/>
    <w:rsid w:val="003B6446"/>
    <w:rsid w:val="003C00BD"/>
    <w:rsid w:val="003C0F19"/>
    <w:rsid w:val="003C114B"/>
    <w:rsid w:val="003C3056"/>
    <w:rsid w:val="003C4D7C"/>
    <w:rsid w:val="003C7E10"/>
    <w:rsid w:val="003D288D"/>
    <w:rsid w:val="003D448D"/>
    <w:rsid w:val="003D4DA5"/>
    <w:rsid w:val="003D5213"/>
    <w:rsid w:val="003D7426"/>
    <w:rsid w:val="003D7911"/>
    <w:rsid w:val="003E4BA8"/>
    <w:rsid w:val="003E4E21"/>
    <w:rsid w:val="003E7295"/>
    <w:rsid w:val="003F4003"/>
    <w:rsid w:val="00402421"/>
    <w:rsid w:val="0040323D"/>
    <w:rsid w:val="00403FC2"/>
    <w:rsid w:val="004166A4"/>
    <w:rsid w:val="00425FE2"/>
    <w:rsid w:val="00427A24"/>
    <w:rsid w:val="00432C42"/>
    <w:rsid w:val="00442C4F"/>
    <w:rsid w:val="00443BB5"/>
    <w:rsid w:val="00446055"/>
    <w:rsid w:val="00450CDC"/>
    <w:rsid w:val="00461E58"/>
    <w:rsid w:val="00462A79"/>
    <w:rsid w:val="00464F49"/>
    <w:rsid w:val="0046735F"/>
    <w:rsid w:val="004703C8"/>
    <w:rsid w:val="00474732"/>
    <w:rsid w:val="00474AAE"/>
    <w:rsid w:val="00475B62"/>
    <w:rsid w:val="0048075A"/>
    <w:rsid w:val="00485445"/>
    <w:rsid w:val="00486828"/>
    <w:rsid w:val="00495AFA"/>
    <w:rsid w:val="004A144B"/>
    <w:rsid w:val="004A3E57"/>
    <w:rsid w:val="004A5078"/>
    <w:rsid w:val="004B1254"/>
    <w:rsid w:val="004B1C1D"/>
    <w:rsid w:val="004B1CFF"/>
    <w:rsid w:val="004B30A0"/>
    <w:rsid w:val="004B4006"/>
    <w:rsid w:val="004B557B"/>
    <w:rsid w:val="004C034D"/>
    <w:rsid w:val="004C0499"/>
    <w:rsid w:val="004C1A95"/>
    <w:rsid w:val="004C4EF5"/>
    <w:rsid w:val="004C6221"/>
    <w:rsid w:val="004C7622"/>
    <w:rsid w:val="004D1D3C"/>
    <w:rsid w:val="004D30F0"/>
    <w:rsid w:val="004D670E"/>
    <w:rsid w:val="004E1192"/>
    <w:rsid w:val="004E179C"/>
    <w:rsid w:val="004E3B3C"/>
    <w:rsid w:val="004F113E"/>
    <w:rsid w:val="004F2ABE"/>
    <w:rsid w:val="004F4F25"/>
    <w:rsid w:val="004F58E6"/>
    <w:rsid w:val="00512C69"/>
    <w:rsid w:val="00513790"/>
    <w:rsid w:val="0052467D"/>
    <w:rsid w:val="0052481B"/>
    <w:rsid w:val="00525399"/>
    <w:rsid w:val="00527F0D"/>
    <w:rsid w:val="00530AD6"/>
    <w:rsid w:val="00531643"/>
    <w:rsid w:val="00533DCD"/>
    <w:rsid w:val="005347A2"/>
    <w:rsid w:val="005348EB"/>
    <w:rsid w:val="0053796C"/>
    <w:rsid w:val="005407E6"/>
    <w:rsid w:val="0054677F"/>
    <w:rsid w:val="005470F1"/>
    <w:rsid w:val="00550E3E"/>
    <w:rsid w:val="005520D2"/>
    <w:rsid w:val="00553DDC"/>
    <w:rsid w:val="00557680"/>
    <w:rsid w:val="005661BA"/>
    <w:rsid w:val="005665DC"/>
    <w:rsid w:val="0057378F"/>
    <w:rsid w:val="0057572B"/>
    <w:rsid w:val="005770D6"/>
    <w:rsid w:val="005775C4"/>
    <w:rsid w:val="00580028"/>
    <w:rsid w:val="00581C18"/>
    <w:rsid w:val="0059046A"/>
    <w:rsid w:val="00591C16"/>
    <w:rsid w:val="0059343E"/>
    <w:rsid w:val="00594CB0"/>
    <w:rsid w:val="00597BA9"/>
    <w:rsid w:val="005A3AC3"/>
    <w:rsid w:val="005B27DB"/>
    <w:rsid w:val="005B5DEC"/>
    <w:rsid w:val="005C1153"/>
    <w:rsid w:val="005C2109"/>
    <w:rsid w:val="005C2226"/>
    <w:rsid w:val="005C2E33"/>
    <w:rsid w:val="005C5572"/>
    <w:rsid w:val="005D0819"/>
    <w:rsid w:val="005D481C"/>
    <w:rsid w:val="005D6281"/>
    <w:rsid w:val="005D68C4"/>
    <w:rsid w:val="005F1259"/>
    <w:rsid w:val="005F2EAA"/>
    <w:rsid w:val="005F37C5"/>
    <w:rsid w:val="005F6D2D"/>
    <w:rsid w:val="005F73C0"/>
    <w:rsid w:val="00610C2C"/>
    <w:rsid w:val="00610DD6"/>
    <w:rsid w:val="00611E99"/>
    <w:rsid w:val="0061411C"/>
    <w:rsid w:val="00614D59"/>
    <w:rsid w:val="00616256"/>
    <w:rsid w:val="00617545"/>
    <w:rsid w:val="00622D80"/>
    <w:rsid w:val="0062479E"/>
    <w:rsid w:val="00636475"/>
    <w:rsid w:val="006365B7"/>
    <w:rsid w:val="00643B03"/>
    <w:rsid w:val="00646C1D"/>
    <w:rsid w:val="006502C5"/>
    <w:rsid w:val="00661D6E"/>
    <w:rsid w:val="00665D9D"/>
    <w:rsid w:val="00667A80"/>
    <w:rsid w:val="006702C5"/>
    <w:rsid w:val="00673B19"/>
    <w:rsid w:val="00673C99"/>
    <w:rsid w:val="00675B75"/>
    <w:rsid w:val="006762F4"/>
    <w:rsid w:val="00685AD6"/>
    <w:rsid w:val="00686FF2"/>
    <w:rsid w:val="00690A80"/>
    <w:rsid w:val="0069703F"/>
    <w:rsid w:val="0069718C"/>
    <w:rsid w:val="006978F1"/>
    <w:rsid w:val="00697FC2"/>
    <w:rsid w:val="006A0E17"/>
    <w:rsid w:val="006A3F5A"/>
    <w:rsid w:val="006A5199"/>
    <w:rsid w:val="006A591A"/>
    <w:rsid w:val="006A63AE"/>
    <w:rsid w:val="006A6FC1"/>
    <w:rsid w:val="006B4E74"/>
    <w:rsid w:val="006B70E4"/>
    <w:rsid w:val="006B7439"/>
    <w:rsid w:val="006C10E4"/>
    <w:rsid w:val="006C1727"/>
    <w:rsid w:val="006C3242"/>
    <w:rsid w:val="006C6F5C"/>
    <w:rsid w:val="006D0CFB"/>
    <w:rsid w:val="006D1871"/>
    <w:rsid w:val="006D20A3"/>
    <w:rsid w:val="006D3441"/>
    <w:rsid w:val="006D3711"/>
    <w:rsid w:val="006D6370"/>
    <w:rsid w:val="006D7665"/>
    <w:rsid w:val="006E2C10"/>
    <w:rsid w:val="006E33B8"/>
    <w:rsid w:val="006F1107"/>
    <w:rsid w:val="00701C29"/>
    <w:rsid w:val="00705C50"/>
    <w:rsid w:val="00707328"/>
    <w:rsid w:val="00707CAB"/>
    <w:rsid w:val="007118BB"/>
    <w:rsid w:val="00716ED4"/>
    <w:rsid w:val="00717960"/>
    <w:rsid w:val="00724926"/>
    <w:rsid w:val="007273DE"/>
    <w:rsid w:val="00733ACC"/>
    <w:rsid w:val="007365F7"/>
    <w:rsid w:val="00737BCD"/>
    <w:rsid w:val="00737CC8"/>
    <w:rsid w:val="00743868"/>
    <w:rsid w:val="00743C1E"/>
    <w:rsid w:val="00743D81"/>
    <w:rsid w:val="007466E0"/>
    <w:rsid w:val="00747A3D"/>
    <w:rsid w:val="00751066"/>
    <w:rsid w:val="00752F90"/>
    <w:rsid w:val="00755918"/>
    <w:rsid w:val="00756F5A"/>
    <w:rsid w:val="007615BA"/>
    <w:rsid w:val="007627BC"/>
    <w:rsid w:val="0076321C"/>
    <w:rsid w:val="00764FF4"/>
    <w:rsid w:val="007722AB"/>
    <w:rsid w:val="00772963"/>
    <w:rsid w:val="00772AA6"/>
    <w:rsid w:val="00773C22"/>
    <w:rsid w:val="00773EF5"/>
    <w:rsid w:val="00774F67"/>
    <w:rsid w:val="007807B7"/>
    <w:rsid w:val="00782571"/>
    <w:rsid w:val="00782DA9"/>
    <w:rsid w:val="00782E6C"/>
    <w:rsid w:val="00784E86"/>
    <w:rsid w:val="0078707F"/>
    <w:rsid w:val="007871D9"/>
    <w:rsid w:val="0079412C"/>
    <w:rsid w:val="00797243"/>
    <w:rsid w:val="007A38F0"/>
    <w:rsid w:val="007A4C32"/>
    <w:rsid w:val="007B5711"/>
    <w:rsid w:val="007C0D1D"/>
    <w:rsid w:val="007C6AEC"/>
    <w:rsid w:val="007D06DE"/>
    <w:rsid w:val="007D23B4"/>
    <w:rsid w:val="007D4AE0"/>
    <w:rsid w:val="007E198C"/>
    <w:rsid w:val="007E25EE"/>
    <w:rsid w:val="007E7C17"/>
    <w:rsid w:val="007F3C8B"/>
    <w:rsid w:val="00803596"/>
    <w:rsid w:val="008045F7"/>
    <w:rsid w:val="008051EF"/>
    <w:rsid w:val="00807670"/>
    <w:rsid w:val="008100D4"/>
    <w:rsid w:val="00814E38"/>
    <w:rsid w:val="008207BF"/>
    <w:rsid w:val="00832F04"/>
    <w:rsid w:val="00835261"/>
    <w:rsid w:val="008405DA"/>
    <w:rsid w:val="008471C4"/>
    <w:rsid w:val="008571F2"/>
    <w:rsid w:val="0086227A"/>
    <w:rsid w:val="00864584"/>
    <w:rsid w:val="00864A14"/>
    <w:rsid w:val="008652CC"/>
    <w:rsid w:val="00865C02"/>
    <w:rsid w:val="00867930"/>
    <w:rsid w:val="008745FB"/>
    <w:rsid w:val="00875C12"/>
    <w:rsid w:val="00877724"/>
    <w:rsid w:val="008802F1"/>
    <w:rsid w:val="00880A00"/>
    <w:rsid w:val="00885BBF"/>
    <w:rsid w:val="0088790A"/>
    <w:rsid w:val="00897058"/>
    <w:rsid w:val="008A0802"/>
    <w:rsid w:val="008A0CE7"/>
    <w:rsid w:val="008A1A3D"/>
    <w:rsid w:val="008A4E45"/>
    <w:rsid w:val="008A6DD2"/>
    <w:rsid w:val="008B1F50"/>
    <w:rsid w:val="008B3CFD"/>
    <w:rsid w:val="008C0978"/>
    <w:rsid w:val="008C26F3"/>
    <w:rsid w:val="008C281A"/>
    <w:rsid w:val="008C6679"/>
    <w:rsid w:val="008D005C"/>
    <w:rsid w:val="008D3345"/>
    <w:rsid w:val="008E4348"/>
    <w:rsid w:val="008E7D0F"/>
    <w:rsid w:val="008F3B74"/>
    <w:rsid w:val="008F7C1A"/>
    <w:rsid w:val="00900E67"/>
    <w:rsid w:val="009038DE"/>
    <w:rsid w:val="009048ED"/>
    <w:rsid w:val="00906816"/>
    <w:rsid w:val="00912F7F"/>
    <w:rsid w:val="0091476E"/>
    <w:rsid w:val="00915836"/>
    <w:rsid w:val="009174ED"/>
    <w:rsid w:val="00917787"/>
    <w:rsid w:val="009177F8"/>
    <w:rsid w:val="00921B0B"/>
    <w:rsid w:val="00922F5F"/>
    <w:rsid w:val="009302E3"/>
    <w:rsid w:val="009325B5"/>
    <w:rsid w:val="00940798"/>
    <w:rsid w:val="00941492"/>
    <w:rsid w:val="009442AC"/>
    <w:rsid w:val="00946385"/>
    <w:rsid w:val="00947F7B"/>
    <w:rsid w:val="00950F70"/>
    <w:rsid w:val="0095210F"/>
    <w:rsid w:val="009524CD"/>
    <w:rsid w:val="009540D6"/>
    <w:rsid w:val="009562CF"/>
    <w:rsid w:val="009620EE"/>
    <w:rsid w:val="009700E7"/>
    <w:rsid w:val="00971808"/>
    <w:rsid w:val="00971DF5"/>
    <w:rsid w:val="00974CE8"/>
    <w:rsid w:val="009762C3"/>
    <w:rsid w:val="0097790A"/>
    <w:rsid w:val="009804FB"/>
    <w:rsid w:val="00980ACE"/>
    <w:rsid w:val="00981C57"/>
    <w:rsid w:val="009823A9"/>
    <w:rsid w:val="0098278E"/>
    <w:rsid w:val="00983545"/>
    <w:rsid w:val="00984237"/>
    <w:rsid w:val="0098446E"/>
    <w:rsid w:val="009852ED"/>
    <w:rsid w:val="009862F0"/>
    <w:rsid w:val="00990B66"/>
    <w:rsid w:val="009A178E"/>
    <w:rsid w:val="009A338E"/>
    <w:rsid w:val="009A432E"/>
    <w:rsid w:val="009A5906"/>
    <w:rsid w:val="009B32D9"/>
    <w:rsid w:val="009B4F77"/>
    <w:rsid w:val="009D09A7"/>
    <w:rsid w:val="009D0B0C"/>
    <w:rsid w:val="009D4B0D"/>
    <w:rsid w:val="009D7078"/>
    <w:rsid w:val="009D73AB"/>
    <w:rsid w:val="009E31CB"/>
    <w:rsid w:val="009E331E"/>
    <w:rsid w:val="009E3E71"/>
    <w:rsid w:val="009E566B"/>
    <w:rsid w:val="009E69F1"/>
    <w:rsid w:val="009E6E7A"/>
    <w:rsid w:val="009E7E5E"/>
    <w:rsid w:val="009F0DCB"/>
    <w:rsid w:val="009F0F5F"/>
    <w:rsid w:val="009F2086"/>
    <w:rsid w:val="009F4B80"/>
    <w:rsid w:val="009F730E"/>
    <w:rsid w:val="00A0183D"/>
    <w:rsid w:val="00A018FF"/>
    <w:rsid w:val="00A1358A"/>
    <w:rsid w:val="00A13D19"/>
    <w:rsid w:val="00A140A0"/>
    <w:rsid w:val="00A2109C"/>
    <w:rsid w:val="00A26DF2"/>
    <w:rsid w:val="00A30ECB"/>
    <w:rsid w:val="00A33ADC"/>
    <w:rsid w:val="00A34F8A"/>
    <w:rsid w:val="00A36FB3"/>
    <w:rsid w:val="00A40B59"/>
    <w:rsid w:val="00A43AB2"/>
    <w:rsid w:val="00A44A36"/>
    <w:rsid w:val="00A537EA"/>
    <w:rsid w:val="00A54F6B"/>
    <w:rsid w:val="00A55AF5"/>
    <w:rsid w:val="00A61A8A"/>
    <w:rsid w:val="00A6463B"/>
    <w:rsid w:val="00A71C02"/>
    <w:rsid w:val="00A76335"/>
    <w:rsid w:val="00A82009"/>
    <w:rsid w:val="00A83696"/>
    <w:rsid w:val="00A83938"/>
    <w:rsid w:val="00A84E7D"/>
    <w:rsid w:val="00A85BCA"/>
    <w:rsid w:val="00A85E68"/>
    <w:rsid w:val="00A8719B"/>
    <w:rsid w:val="00A91465"/>
    <w:rsid w:val="00A92383"/>
    <w:rsid w:val="00A94BC6"/>
    <w:rsid w:val="00A961ED"/>
    <w:rsid w:val="00A978C6"/>
    <w:rsid w:val="00AA3028"/>
    <w:rsid w:val="00AA4753"/>
    <w:rsid w:val="00AB0657"/>
    <w:rsid w:val="00AB2D55"/>
    <w:rsid w:val="00AB44C8"/>
    <w:rsid w:val="00AB6FC9"/>
    <w:rsid w:val="00AD28FD"/>
    <w:rsid w:val="00AD2A4E"/>
    <w:rsid w:val="00AD2C08"/>
    <w:rsid w:val="00AE2B7E"/>
    <w:rsid w:val="00AE69DD"/>
    <w:rsid w:val="00AE7DE1"/>
    <w:rsid w:val="00AF1485"/>
    <w:rsid w:val="00AF3C57"/>
    <w:rsid w:val="00AF5244"/>
    <w:rsid w:val="00AF5FAE"/>
    <w:rsid w:val="00B03CAF"/>
    <w:rsid w:val="00B04AB3"/>
    <w:rsid w:val="00B066DC"/>
    <w:rsid w:val="00B07471"/>
    <w:rsid w:val="00B100BB"/>
    <w:rsid w:val="00B14752"/>
    <w:rsid w:val="00B15A4B"/>
    <w:rsid w:val="00B227A8"/>
    <w:rsid w:val="00B227D0"/>
    <w:rsid w:val="00B22DA5"/>
    <w:rsid w:val="00B23A9B"/>
    <w:rsid w:val="00B367A1"/>
    <w:rsid w:val="00B4791A"/>
    <w:rsid w:val="00B47B81"/>
    <w:rsid w:val="00B54F1A"/>
    <w:rsid w:val="00B56AF9"/>
    <w:rsid w:val="00B6041D"/>
    <w:rsid w:val="00B61625"/>
    <w:rsid w:val="00B66987"/>
    <w:rsid w:val="00B66A69"/>
    <w:rsid w:val="00B737A6"/>
    <w:rsid w:val="00B76C79"/>
    <w:rsid w:val="00B829C0"/>
    <w:rsid w:val="00B82F7D"/>
    <w:rsid w:val="00B83293"/>
    <w:rsid w:val="00B86D5E"/>
    <w:rsid w:val="00B86E08"/>
    <w:rsid w:val="00B90CE5"/>
    <w:rsid w:val="00B9200E"/>
    <w:rsid w:val="00BA32BA"/>
    <w:rsid w:val="00BC081C"/>
    <w:rsid w:val="00BC21B2"/>
    <w:rsid w:val="00BC295F"/>
    <w:rsid w:val="00BC684F"/>
    <w:rsid w:val="00BD241B"/>
    <w:rsid w:val="00BD7F38"/>
    <w:rsid w:val="00BE2C2B"/>
    <w:rsid w:val="00BF0C4B"/>
    <w:rsid w:val="00BF1E7B"/>
    <w:rsid w:val="00BF32CF"/>
    <w:rsid w:val="00BF5AC8"/>
    <w:rsid w:val="00BF6F51"/>
    <w:rsid w:val="00C15C8E"/>
    <w:rsid w:val="00C213F9"/>
    <w:rsid w:val="00C2157C"/>
    <w:rsid w:val="00C2499F"/>
    <w:rsid w:val="00C25E11"/>
    <w:rsid w:val="00C26102"/>
    <w:rsid w:val="00C27A39"/>
    <w:rsid w:val="00C30077"/>
    <w:rsid w:val="00C32289"/>
    <w:rsid w:val="00C41FBE"/>
    <w:rsid w:val="00C42E5E"/>
    <w:rsid w:val="00C52969"/>
    <w:rsid w:val="00C575B8"/>
    <w:rsid w:val="00C61650"/>
    <w:rsid w:val="00C63A95"/>
    <w:rsid w:val="00C751B5"/>
    <w:rsid w:val="00C82D06"/>
    <w:rsid w:val="00C90B01"/>
    <w:rsid w:val="00C97C63"/>
    <w:rsid w:val="00CA3D28"/>
    <w:rsid w:val="00CA44EC"/>
    <w:rsid w:val="00CA5DC3"/>
    <w:rsid w:val="00CB1331"/>
    <w:rsid w:val="00CB15BD"/>
    <w:rsid w:val="00CB2705"/>
    <w:rsid w:val="00CB3E41"/>
    <w:rsid w:val="00CB4DEA"/>
    <w:rsid w:val="00CC1F50"/>
    <w:rsid w:val="00CC5E31"/>
    <w:rsid w:val="00CD3340"/>
    <w:rsid w:val="00CD3E24"/>
    <w:rsid w:val="00CD6999"/>
    <w:rsid w:val="00CD6CE8"/>
    <w:rsid w:val="00CD6F69"/>
    <w:rsid w:val="00CE3441"/>
    <w:rsid w:val="00CF0BFF"/>
    <w:rsid w:val="00CF11AF"/>
    <w:rsid w:val="00CF1FC2"/>
    <w:rsid w:val="00CF2F99"/>
    <w:rsid w:val="00CF47AB"/>
    <w:rsid w:val="00CF54E1"/>
    <w:rsid w:val="00CF7878"/>
    <w:rsid w:val="00CF7A81"/>
    <w:rsid w:val="00D00C12"/>
    <w:rsid w:val="00D0402D"/>
    <w:rsid w:val="00D0444D"/>
    <w:rsid w:val="00D05A94"/>
    <w:rsid w:val="00D109CD"/>
    <w:rsid w:val="00D117A7"/>
    <w:rsid w:val="00D155BB"/>
    <w:rsid w:val="00D1615D"/>
    <w:rsid w:val="00D20995"/>
    <w:rsid w:val="00D22B19"/>
    <w:rsid w:val="00D300B5"/>
    <w:rsid w:val="00D3183D"/>
    <w:rsid w:val="00D31DD8"/>
    <w:rsid w:val="00D331D3"/>
    <w:rsid w:val="00D336D1"/>
    <w:rsid w:val="00D36177"/>
    <w:rsid w:val="00D36820"/>
    <w:rsid w:val="00D4431D"/>
    <w:rsid w:val="00D469B1"/>
    <w:rsid w:val="00D46ABA"/>
    <w:rsid w:val="00D46EB3"/>
    <w:rsid w:val="00D47A2A"/>
    <w:rsid w:val="00D558E2"/>
    <w:rsid w:val="00D6144A"/>
    <w:rsid w:val="00D61E1C"/>
    <w:rsid w:val="00D64C99"/>
    <w:rsid w:val="00D746F0"/>
    <w:rsid w:val="00D82B66"/>
    <w:rsid w:val="00D83271"/>
    <w:rsid w:val="00D837ED"/>
    <w:rsid w:val="00D856AC"/>
    <w:rsid w:val="00D87E8E"/>
    <w:rsid w:val="00D87F32"/>
    <w:rsid w:val="00D90F00"/>
    <w:rsid w:val="00D92E56"/>
    <w:rsid w:val="00D92E6C"/>
    <w:rsid w:val="00D97F5C"/>
    <w:rsid w:val="00DA154C"/>
    <w:rsid w:val="00DA3419"/>
    <w:rsid w:val="00DA6591"/>
    <w:rsid w:val="00DB405C"/>
    <w:rsid w:val="00DC0228"/>
    <w:rsid w:val="00DD0AB2"/>
    <w:rsid w:val="00DD6716"/>
    <w:rsid w:val="00DE062B"/>
    <w:rsid w:val="00DE184B"/>
    <w:rsid w:val="00DE30DA"/>
    <w:rsid w:val="00DE34D4"/>
    <w:rsid w:val="00DE3CBB"/>
    <w:rsid w:val="00DE5E93"/>
    <w:rsid w:val="00DF2F18"/>
    <w:rsid w:val="00DF4A69"/>
    <w:rsid w:val="00DF7425"/>
    <w:rsid w:val="00DF783E"/>
    <w:rsid w:val="00DF7AC9"/>
    <w:rsid w:val="00E17C08"/>
    <w:rsid w:val="00E251BD"/>
    <w:rsid w:val="00E326C8"/>
    <w:rsid w:val="00E347D2"/>
    <w:rsid w:val="00E41C1D"/>
    <w:rsid w:val="00E4283B"/>
    <w:rsid w:val="00E447E2"/>
    <w:rsid w:val="00E52746"/>
    <w:rsid w:val="00E5583E"/>
    <w:rsid w:val="00E55CA8"/>
    <w:rsid w:val="00E6225A"/>
    <w:rsid w:val="00E62E82"/>
    <w:rsid w:val="00E63187"/>
    <w:rsid w:val="00E66C5E"/>
    <w:rsid w:val="00E71B29"/>
    <w:rsid w:val="00E71EC0"/>
    <w:rsid w:val="00E82166"/>
    <w:rsid w:val="00E849C7"/>
    <w:rsid w:val="00E87AB4"/>
    <w:rsid w:val="00E908A1"/>
    <w:rsid w:val="00E94D53"/>
    <w:rsid w:val="00E95FFA"/>
    <w:rsid w:val="00E973A1"/>
    <w:rsid w:val="00EA3F5B"/>
    <w:rsid w:val="00EA5C1B"/>
    <w:rsid w:val="00EA6CB7"/>
    <w:rsid w:val="00EB3F9E"/>
    <w:rsid w:val="00EB4F08"/>
    <w:rsid w:val="00EB5D86"/>
    <w:rsid w:val="00EB687C"/>
    <w:rsid w:val="00EC3620"/>
    <w:rsid w:val="00EC43BC"/>
    <w:rsid w:val="00EC4452"/>
    <w:rsid w:val="00EC74F0"/>
    <w:rsid w:val="00ED28B6"/>
    <w:rsid w:val="00ED3C9C"/>
    <w:rsid w:val="00EE03BF"/>
    <w:rsid w:val="00EE057C"/>
    <w:rsid w:val="00EE3BBC"/>
    <w:rsid w:val="00EE5F99"/>
    <w:rsid w:val="00EF3F8E"/>
    <w:rsid w:val="00EF4349"/>
    <w:rsid w:val="00EF5CD4"/>
    <w:rsid w:val="00EF74F7"/>
    <w:rsid w:val="00F00948"/>
    <w:rsid w:val="00F00EBE"/>
    <w:rsid w:val="00F01A56"/>
    <w:rsid w:val="00F02433"/>
    <w:rsid w:val="00F052B6"/>
    <w:rsid w:val="00F053A3"/>
    <w:rsid w:val="00F11C59"/>
    <w:rsid w:val="00F13DA9"/>
    <w:rsid w:val="00F14B5B"/>
    <w:rsid w:val="00F15884"/>
    <w:rsid w:val="00F179B0"/>
    <w:rsid w:val="00F21676"/>
    <w:rsid w:val="00F2212B"/>
    <w:rsid w:val="00F24C89"/>
    <w:rsid w:val="00F26CDC"/>
    <w:rsid w:val="00F30965"/>
    <w:rsid w:val="00F32431"/>
    <w:rsid w:val="00F35A81"/>
    <w:rsid w:val="00F462F1"/>
    <w:rsid w:val="00F47A88"/>
    <w:rsid w:val="00F52151"/>
    <w:rsid w:val="00F55E1C"/>
    <w:rsid w:val="00F55E2D"/>
    <w:rsid w:val="00F6037D"/>
    <w:rsid w:val="00F63875"/>
    <w:rsid w:val="00F66681"/>
    <w:rsid w:val="00F67254"/>
    <w:rsid w:val="00F72407"/>
    <w:rsid w:val="00F73667"/>
    <w:rsid w:val="00F7504A"/>
    <w:rsid w:val="00F76974"/>
    <w:rsid w:val="00F76AF5"/>
    <w:rsid w:val="00F83836"/>
    <w:rsid w:val="00F90FFB"/>
    <w:rsid w:val="00F92707"/>
    <w:rsid w:val="00F92DEC"/>
    <w:rsid w:val="00F935FE"/>
    <w:rsid w:val="00F94F49"/>
    <w:rsid w:val="00F9778B"/>
    <w:rsid w:val="00F97E59"/>
    <w:rsid w:val="00FA40E2"/>
    <w:rsid w:val="00FA523C"/>
    <w:rsid w:val="00FA6675"/>
    <w:rsid w:val="00FB0CF2"/>
    <w:rsid w:val="00FB37C4"/>
    <w:rsid w:val="00FC02A4"/>
    <w:rsid w:val="00FC04C0"/>
    <w:rsid w:val="00FC14D5"/>
    <w:rsid w:val="00FC16B8"/>
    <w:rsid w:val="00FD09EA"/>
    <w:rsid w:val="00FD68C2"/>
    <w:rsid w:val="00FD6EA6"/>
    <w:rsid w:val="00FD7B23"/>
    <w:rsid w:val="00FE091A"/>
    <w:rsid w:val="00FE2056"/>
    <w:rsid w:val="00FF0335"/>
    <w:rsid w:val="00FF449F"/>
    <w:rsid w:val="00FF5F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34F3"/>
  <w15:chartTrackingRefBased/>
  <w15:docId w15:val="{BD6E1B21-82FE-41FF-AA91-E0D4C543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66"/>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797243"/>
    <w:rPr>
      <w:color w:val="0000FF"/>
      <w:u w:val="single"/>
    </w:rPr>
  </w:style>
  <w:style w:type="character" w:styleId="CommentReference">
    <w:name w:val="annotation reference"/>
    <w:basedOn w:val="DefaultParagraphFont"/>
    <w:uiPriority w:val="99"/>
    <w:semiHidden/>
    <w:unhideWhenUsed/>
    <w:rsid w:val="007615BA"/>
    <w:rPr>
      <w:sz w:val="16"/>
      <w:szCs w:val="16"/>
    </w:rPr>
  </w:style>
  <w:style w:type="paragraph" w:styleId="CommentText">
    <w:name w:val="annotation text"/>
    <w:basedOn w:val="Normal"/>
    <w:link w:val="CommentTextChar"/>
    <w:uiPriority w:val="99"/>
    <w:semiHidden/>
    <w:unhideWhenUsed/>
    <w:rsid w:val="007615BA"/>
    <w:pPr>
      <w:spacing w:line="240" w:lineRule="auto"/>
    </w:pPr>
    <w:rPr>
      <w:sz w:val="20"/>
      <w:szCs w:val="20"/>
    </w:rPr>
  </w:style>
  <w:style w:type="character" w:customStyle="1" w:styleId="CommentTextChar">
    <w:name w:val="Comment Text Char"/>
    <w:basedOn w:val="DefaultParagraphFont"/>
    <w:link w:val="CommentText"/>
    <w:uiPriority w:val="99"/>
    <w:semiHidden/>
    <w:rsid w:val="007615BA"/>
    <w:rPr>
      <w:sz w:val="20"/>
      <w:szCs w:val="20"/>
      <w:lang w:val="en-GB"/>
    </w:rPr>
  </w:style>
  <w:style w:type="paragraph" w:styleId="CommentSubject">
    <w:name w:val="annotation subject"/>
    <w:basedOn w:val="CommentText"/>
    <w:next w:val="CommentText"/>
    <w:link w:val="CommentSubjectChar"/>
    <w:uiPriority w:val="99"/>
    <w:semiHidden/>
    <w:unhideWhenUsed/>
    <w:rsid w:val="007615BA"/>
    <w:rPr>
      <w:b/>
      <w:bCs/>
    </w:rPr>
  </w:style>
  <w:style w:type="character" w:customStyle="1" w:styleId="CommentSubjectChar">
    <w:name w:val="Comment Subject Char"/>
    <w:basedOn w:val="CommentTextChar"/>
    <w:link w:val="CommentSubject"/>
    <w:uiPriority w:val="99"/>
    <w:semiHidden/>
    <w:rsid w:val="007615BA"/>
    <w:rPr>
      <w:b/>
      <w:bCs/>
      <w:sz w:val="20"/>
      <w:szCs w:val="20"/>
      <w:lang w:val="en-GB"/>
    </w:rPr>
  </w:style>
  <w:style w:type="character" w:styleId="UnresolvedMention">
    <w:name w:val="Unresolved Mention"/>
    <w:basedOn w:val="DefaultParagraphFont"/>
    <w:uiPriority w:val="99"/>
    <w:semiHidden/>
    <w:unhideWhenUsed/>
    <w:rsid w:val="00FC04C0"/>
    <w:rPr>
      <w:color w:val="605E5C"/>
      <w:shd w:val="clear" w:color="auto" w:fill="E1DFDD"/>
    </w:rPr>
  </w:style>
  <w:style w:type="paragraph" w:styleId="Revision">
    <w:name w:val="Revision"/>
    <w:hidden/>
    <w:uiPriority w:val="99"/>
    <w:semiHidden/>
    <w:rsid w:val="003A3C98"/>
    <w:pPr>
      <w:spacing w:after="0" w:line="240" w:lineRule="auto"/>
    </w:pPr>
    <w:rPr>
      <w:lang w:val="en-GB"/>
    </w:rPr>
  </w:style>
  <w:style w:type="paragraph" w:styleId="NormalWeb">
    <w:name w:val="Normal (Web)"/>
    <w:basedOn w:val="Normal"/>
    <w:uiPriority w:val="99"/>
    <w:semiHidden/>
    <w:unhideWhenUsed/>
    <w:rsid w:val="00CB133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A3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790">
      <w:bodyDiv w:val="1"/>
      <w:marLeft w:val="0"/>
      <w:marRight w:val="0"/>
      <w:marTop w:val="0"/>
      <w:marBottom w:val="0"/>
      <w:divBdr>
        <w:top w:val="none" w:sz="0" w:space="0" w:color="auto"/>
        <w:left w:val="none" w:sz="0" w:space="0" w:color="auto"/>
        <w:bottom w:val="none" w:sz="0" w:space="0" w:color="auto"/>
        <w:right w:val="none" w:sz="0" w:space="0" w:color="auto"/>
      </w:divBdr>
    </w:div>
    <w:div w:id="217060158">
      <w:bodyDiv w:val="1"/>
      <w:marLeft w:val="0"/>
      <w:marRight w:val="0"/>
      <w:marTop w:val="0"/>
      <w:marBottom w:val="0"/>
      <w:divBdr>
        <w:top w:val="none" w:sz="0" w:space="0" w:color="auto"/>
        <w:left w:val="none" w:sz="0" w:space="0" w:color="auto"/>
        <w:bottom w:val="none" w:sz="0" w:space="0" w:color="auto"/>
        <w:right w:val="none" w:sz="0" w:space="0" w:color="auto"/>
      </w:divBdr>
    </w:div>
    <w:div w:id="218908646">
      <w:bodyDiv w:val="1"/>
      <w:marLeft w:val="0"/>
      <w:marRight w:val="0"/>
      <w:marTop w:val="0"/>
      <w:marBottom w:val="0"/>
      <w:divBdr>
        <w:top w:val="none" w:sz="0" w:space="0" w:color="auto"/>
        <w:left w:val="none" w:sz="0" w:space="0" w:color="auto"/>
        <w:bottom w:val="none" w:sz="0" w:space="0" w:color="auto"/>
        <w:right w:val="none" w:sz="0" w:space="0" w:color="auto"/>
      </w:divBdr>
    </w:div>
    <w:div w:id="718821052">
      <w:bodyDiv w:val="1"/>
      <w:marLeft w:val="0"/>
      <w:marRight w:val="0"/>
      <w:marTop w:val="0"/>
      <w:marBottom w:val="0"/>
      <w:divBdr>
        <w:top w:val="none" w:sz="0" w:space="0" w:color="auto"/>
        <w:left w:val="none" w:sz="0" w:space="0" w:color="auto"/>
        <w:bottom w:val="none" w:sz="0" w:space="0" w:color="auto"/>
        <w:right w:val="none" w:sz="0" w:space="0" w:color="auto"/>
      </w:divBdr>
    </w:div>
    <w:div w:id="720203483">
      <w:bodyDiv w:val="1"/>
      <w:marLeft w:val="0"/>
      <w:marRight w:val="0"/>
      <w:marTop w:val="0"/>
      <w:marBottom w:val="0"/>
      <w:divBdr>
        <w:top w:val="none" w:sz="0" w:space="0" w:color="auto"/>
        <w:left w:val="none" w:sz="0" w:space="0" w:color="auto"/>
        <w:bottom w:val="none" w:sz="0" w:space="0" w:color="auto"/>
        <w:right w:val="none" w:sz="0" w:space="0" w:color="auto"/>
      </w:divBdr>
    </w:div>
    <w:div w:id="728849219">
      <w:bodyDiv w:val="1"/>
      <w:marLeft w:val="0"/>
      <w:marRight w:val="0"/>
      <w:marTop w:val="0"/>
      <w:marBottom w:val="0"/>
      <w:divBdr>
        <w:top w:val="none" w:sz="0" w:space="0" w:color="auto"/>
        <w:left w:val="none" w:sz="0" w:space="0" w:color="auto"/>
        <w:bottom w:val="none" w:sz="0" w:space="0" w:color="auto"/>
        <w:right w:val="none" w:sz="0" w:space="0" w:color="auto"/>
      </w:divBdr>
    </w:div>
    <w:div w:id="896630545">
      <w:bodyDiv w:val="1"/>
      <w:marLeft w:val="0"/>
      <w:marRight w:val="0"/>
      <w:marTop w:val="0"/>
      <w:marBottom w:val="0"/>
      <w:divBdr>
        <w:top w:val="none" w:sz="0" w:space="0" w:color="auto"/>
        <w:left w:val="none" w:sz="0" w:space="0" w:color="auto"/>
        <w:bottom w:val="none" w:sz="0" w:space="0" w:color="auto"/>
        <w:right w:val="none" w:sz="0" w:space="0" w:color="auto"/>
      </w:divBdr>
    </w:div>
    <w:div w:id="948273016">
      <w:bodyDiv w:val="1"/>
      <w:marLeft w:val="0"/>
      <w:marRight w:val="0"/>
      <w:marTop w:val="0"/>
      <w:marBottom w:val="0"/>
      <w:divBdr>
        <w:top w:val="none" w:sz="0" w:space="0" w:color="auto"/>
        <w:left w:val="none" w:sz="0" w:space="0" w:color="auto"/>
        <w:bottom w:val="none" w:sz="0" w:space="0" w:color="auto"/>
        <w:right w:val="none" w:sz="0" w:space="0" w:color="auto"/>
      </w:divBdr>
    </w:div>
    <w:div w:id="1022979652">
      <w:bodyDiv w:val="1"/>
      <w:marLeft w:val="0"/>
      <w:marRight w:val="0"/>
      <w:marTop w:val="0"/>
      <w:marBottom w:val="0"/>
      <w:divBdr>
        <w:top w:val="none" w:sz="0" w:space="0" w:color="auto"/>
        <w:left w:val="none" w:sz="0" w:space="0" w:color="auto"/>
        <w:bottom w:val="none" w:sz="0" w:space="0" w:color="auto"/>
        <w:right w:val="none" w:sz="0" w:space="0" w:color="auto"/>
      </w:divBdr>
    </w:div>
    <w:div w:id="1118179757">
      <w:bodyDiv w:val="1"/>
      <w:marLeft w:val="0"/>
      <w:marRight w:val="0"/>
      <w:marTop w:val="0"/>
      <w:marBottom w:val="0"/>
      <w:divBdr>
        <w:top w:val="none" w:sz="0" w:space="0" w:color="auto"/>
        <w:left w:val="none" w:sz="0" w:space="0" w:color="auto"/>
        <w:bottom w:val="none" w:sz="0" w:space="0" w:color="auto"/>
        <w:right w:val="none" w:sz="0" w:space="0" w:color="auto"/>
      </w:divBdr>
    </w:div>
    <w:div w:id="1236236151">
      <w:bodyDiv w:val="1"/>
      <w:marLeft w:val="0"/>
      <w:marRight w:val="0"/>
      <w:marTop w:val="0"/>
      <w:marBottom w:val="0"/>
      <w:divBdr>
        <w:top w:val="none" w:sz="0" w:space="0" w:color="auto"/>
        <w:left w:val="none" w:sz="0" w:space="0" w:color="auto"/>
        <w:bottom w:val="none" w:sz="0" w:space="0" w:color="auto"/>
        <w:right w:val="none" w:sz="0" w:space="0" w:color="auto"/>
      </w:divBdr>
    </w:div>
    <w:div w:id="1259751326">
      <w:bodyDiv w:val="1"/>
      <w:marLeft w:val="0"/>
      <w:marRight w:val="0"/>
      <w:marTop w:val="0"/>
      <w:marBottom w:val="0"/>
      <w:divBdr>
        <w:top w:val="none" w:sz="0" w:space="0" w:color="auto"/>
        <w:left w:val="none" w:sz="0" w:space="0" w:color="auto"/>
        <w:bottom w:val="none" w:sz="0" w:space="0" w:color="auto"/>
        <w:right w:val="none" w:sz="0" w:space="0" w:color="auto"/>
      </w:divBdr>
    </w:div>
    <w:div w:id="1576744415">
      <w:bodyDiv w:val="1"/>
      <w:marLeft w:val="0"/>
      <w:marRight w:val="0"/>
      <w:marTop w:val="0"/>
      <w:marBottom w:val="0"/>
      <w:divBdr>
        <w:top w:val="none" w:sz="0" w:space="0" w:color="auto"/>
        <w:left w:val="none" w:sz="0" w:space="0" w:color="auto"/>
        <w:bottom w:val="none" w:sz="0" w:space="0" w:color="auto"/>
        <w:right w:val="none" w:sz="0" w:space="0" w:color="auto"/>
      </w:divBdr>
    </w:div>
    <w:div w:id="21222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tnet@aise.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ise.wall.idloom.com/Post/Preview?ID=11463" TargetMode="External"/><Relationship Id="rId17" Type="http://schemas.openxmlformats.org/officeDocument/2006/relationships/hyperlink" Target="https://www.oneplanetnetwork.org/initiative/aise-charter-sustainable-clea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gres-detergen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registry-of-restriction-intentions/-/dislist/details/0b0236e18244cd7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ise.wall.idloom.com/Post/Preview?ID=11453"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eu-inspectors-to-check-consumer-products-for-hazardous-substances?utm_source=echa-weekly&amp;utm_medium=email&amp;utm_campaign=weekly&amp;utm_content=20200701"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78AF4-48FD-4E28-A22C-4BA431DC3707}">
  <ds:schemaRefs>
    <ds:schemaRef ds:uri="http://schemas.openxmlformats.org/officeDocument/2006/bibliography"/>
  </ds:schemaRefs>
</ds:datastoreItem>
</file>

<file path=customXml/itemProps4.xml><?xml version="1.0" encoding="utf-8"?>
<ds:datastoreItem xmlns:ds="http://schemas.openxmlformats.org/officeDocument/2006/customXml" ds:itemID="{4428BB57-4F51-46C8-A5E4-5456D8F2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agenda.dotx</Template>
  <TotalTime>172</TotalTime>
  <Pages>11</Pages>
  <Words>5651</Words>
  <Characters>30408</Characters>
  <Application>Microsoft Office Word</Application>
  <DocSecurity>0</DocSecurity>
  <Lines>515</Lines>
  <Paragraphs>213</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35846</CharactersWithSpaces>
  <SharedDoc>false</SharedDoc>
  <HLinks>
    <vt:vector size="54" baseType="variant">
      <vt:variant>
        <vt:i4>393241</vt:i4>
      </vt:variant>
      <vt:variant>
        <vt:i4>18</vt:i4>
      </vt:variant>
      <vt:variant>
        <vt:i4>0</vt:i4>
      </vt:variant>
      <vt:variant>
        <vt:i4>5</vt:i4>
      </vt:variant>
      <vt:variant>
        <vt:lpwstr>https://www.oneplanetnetwork.org/initiative/aise-charter-sustainable-cleaning</vt:lpwstr>
      </vt:variant>
      <vt:variant>
        <vt:lpwstr/>
      </vt:variant>
      <vt:variant>
        <vt:i4>2949234</vt:i4>
      </vt:variant>
      <vt:variant>
        <vt:i4>15</vt:i4>
      </vt:variant>
      <vt:variant>
        <vt:i4>0</vt:i4>
      </vt:variant>
      <vt:variant>
        <vt:i4>5</vt:i4>
      </vt:variant>
      <vt:variant>
        <vt:lpwstr>http://www.congres-detergence.com/</vt:lpwstr>
      </vt:variant>
      <vt:variant>
        <vt:lpwstr/>
      </vt:variant>
      <vt:variant>
        <vt:i4>6291509</vt:i4>
      </vt:variant>
      <vt:variant>
        <vt:i4>12</vt:i4>
      </vt:variant>
      <vt:variant>
        <vt:i4>0</vt:i4>
      </vt:variant>
      <vt:variant>
        <vt:i4>5</vt:i4>
      </vt:variant>
      <vt:variant>
        <vt:lpwstr>https://aise.wall.idloom.com/Post/Preview?ID=11453</vt:lpwstr>
      </vt:variant>
      <vt:variant>
        <vt:lpwstr/>
      </vt:variant>
      <vt:variant>
        <vt:i4>720927</vt:i4>
      </vt:variant>
      <vt:variant>
        <vt:i4>9</vt:i4>
      </vt:variant>
      <vt:variant>
        <vt:i4>0</vt:i4>
      </vt:variant>
      <vt:variant>
        <vt:i4>5</vt:i4>
      </vt:variant>
      <vt:variant>
        <vt:lpwstr>https://echa.europa.eu/-/eu-inspectors-to-check-consumer-products-for-hazardous-substances?utm_source=echa-weekly&amp;utm_medium=email&amp;utm_campaign=weekly&amp;utm_content=20200701</vt:lpwstr>
      </vt:variant>
      <vt:variant>
        <vt:lpwstr/>
      </vt:variant>
      <vt:variant>
        <vt:i4>4063241</vt:i4>
      </vt:variant>
      <vt:variant>
        <vt:i4>6</vt:i4>
      </vt:variant>
      <vt:variant>
        <vt:i4>0</vt:i4>
      </vt:variant>
      <vt:variant>
        <vt:i4>5</vt:i4>
      </vt:variant>
      <vt:variant>
        <vt:lpwstr>mailto:detnet@aise.eu</vt:lpwstr>
      </vt:variant>
      <vt:variant>
        <vt:lpwstr/>
      </vt:variant>
      <vt:variant>
        <vt:i4>6291510</vt:i4>
      </vt:variant>
      <vt:variant>
        <vt:i4>3</vt:i4>
      </vt:variant>
      <vt:variant>
        <vt:i4>0</vt:i4>
      </vt:variant>
      <vt:variant>
        <vt:i4>5</vt:i4>
      </vt:variant>
      <vt:variant>
        <vt:lpwstr>https://aise.wall.idloom.com/Post/Preview?ID=11463</vt:lpwstr>
      </vt:variant>
      <vt:variant>
        <vt:lpwstr/>
      </vt:variant>
      <vt:variant>
        <vt:i4>720927</vt:i4>
      </vt:variant>
      <vt:variant>
        <vt:i4>0</vt:i4>
      </vt:variant>
      <vt:variant>
        <vt:i4>0</vt:i4>
      </vt:variant>
      <vt:variant>
        <vt:i4>5</vt:i4>
      </vt:variant>
      <vt:variant>
        <vt:lpwstr>https://echa.europa.eu/registry-of-restriction-intentions/-/dislist/details/0b0236e18244cd73</vt:lpwstr>
      </vt:variant>
      <vt:variant>
        <vt:lpwstr/>
      </vt:variant>
      <vt:variant>
        <vt:i4>8323086</vt:i4>
      </vt:variant>
      <vt:variant>
        <vt:i4>3</vt:i4>
      </vt:variant>
      <vt:variant>
        <vt:i4>0</vt:i4>
      </vt:variant>
      <vt:variant>
        <vt:i4>5</vt:i4>
      </vt:variant>
      <vt:variant>
        <vt:lpwstr>mailto:caroline.dubois@aise.eu</vt:lpwstr>
      </vt:variant>
      <vt:variant>
        <vt:lpwstr/>
      </vt:variant>
      <vt:variant>
        <vt:i4>2490461</vt:i4>
      </vt:variant>
      <vt:variant>
        <vt:i4>0</vt:i4>
      </vt:variant>
      <vt:variant>
        <vt:i4>0</vt:i4>
      </vt:variant>
      <vt:variant>
        <vt:i4>5</vt:i4>
      </vt:variant>
      <vt:variant>
        <vt:lpwstr>mailto:Susanne.zaenker@aise.eu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109</cp:revision>
  <cp:lastPrinted>2021-03-17T14:09:00Z</cp:lastPrinted>
  <dcterms:created xsi:type="dcterms:W3CDTF">2021-03-18T11:03:00Z</dcterms:created>
  <dcterms:modified xsi:type="dcterms:W3CDTF">2021-04-15T07:25:00Z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